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9D0839" w14:textId="77777777" w:rsidR="00CD6B50" w:rsidRDefault="00CD6B50" w:rsidP="00CD6B5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S4-241632</w:t>
      </w:r>
      <w:r>
        <w:rPr>
          <w:b/>
          <w:i/>
          <w:noProof/>
          <w:sz w:val="28"/>
        </w:rPr>
        <w:fldChar w:fldCharType="end"/>
      </w:r>
    </w:p>
    <w:p w14:paraId="4A515DDB" w14:textId="77777777" w:rsidR="00CD6B50" w:rsidRDefault="00CD6B50" w:rsidP="00CD6B5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S4-241583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6B50" w14:paraId="0F2A8F8B" w14:textId="77777777" w:rsidTr="00CF2C43">
        <w:tc>
          <w:tcPr>
            <w:tcW w:w="9641" w:type="dxa"/>
            <w:gridSpan w:val="9"/>
            <w:tcBorders>
              <w:top w:val="single" w:sz="4" w:space="0" w:color="auto"/>
              <w:left w:val="single" w:sz="4" w:space="0" w:color="auto"/>
              <w:right w:val="single" w:sz="4" w:space="0" w:color="auto"/>
            </w:tcBorders>
          </w:tcPr>
          <w:p w14:paraId="2E8A6AA9" w14:textId="77777777" w:rsidR="00CD6B50" w:rsidRDefault="00CD6B50" w:rsidP="00CF2C43">
            <w:pPr>
              <w:pStyle w:val="CRCoverPage"/>
              <w:spacing w:after="0"/>
              <w:jc w:val="right"/>
              <w:rPr>
                <w:i/>
                <w:noProof/>
              </w:rPr>
            </w:pPr>
            <w:r>
              <w:rPr>
                <w:i/>
                <w:noProof/>
                <w:sz w:val="14"/>
              </w:rPr>
              <w:t>CR-Form-v12.3</w:t>
            </w:r>
          </w:p>
        </w:tc>
      </w:tr>
      <w:tr w:rsidR="00CD6B50" w14:paraId="7522773B" w14:textId="77777777" w:rsidTr="00CF2C43">
        <w:tc>
          <w:tcPr>
            <w:tcW w:w="9641" w:type="dxa"/>
            <w:gridSpan w:val="9"/>
            <w:tcBorders>
              <w:left w:val="single" w:sz="4" w:space="0" w:color="auto"/>
              <w:right w:val="single" w:sz="4" w:space="0" w:color="auto"/>
            </w:tcBorders>
          </w:tcPr>
          <w:p w14:paraId="6ED1792C" w14:textId="77777777" w:rsidR="00CD6B50" w:rsidRDefault="00CD6B50" w:rsidP="00CF2C43">
            <w:pPr>
              <w:pStyle w:val="CRCoverPage"/>
              <w:spacing w:after="0"/>
              <w:jc w:val="center"/>
              <w:rPr>
                <w:noProof/>
              </w:rPr>
            </w:pPr>
            <w:r>
              <w:rPr>
                <w:b/>
                <w:noProof/>
                <w:sz w:val="32"/>
              </w:rPr>
              <w:t>CHANGE REQUEST</w:t>
            </w:r>
          </w:p>
        </w:tc>
      </w:tr>
      <w:tr w:rsidR="00CD6B50" w14:paraId="60706569" w14:textId="77777777" w:rsidTr="00CF2C43">
        <w:tc>
          <w:tcPr>
            <w:tcW w:w="9641" w:type="dxa"/>
            <w:gridSpan w:val="9"/>
            <w:tcBorders>
              <w:left w:val="single" w:sz="4" w:space="0" w:color="auto"/>
              <w:right w:val="single" w:sz="4" w:space="0" w:color="auto"/>
            </w:tcBorders>
          </w:tcPr>
          <w:p w14:paraId="46450227" w14:textId="77777777" w:rsidR="00CD6B50" w:rsidRDefault="00CD6B50" w:rsidP="00CF2C43">
            <w:pPr>
              <w:pStyle w:val="CRCoverPage"/>
              <w:spacing w:after="0"/>
              <w:rPr>
                <w:noProof/>
                <w:sz w:val="8"/>
                <w:szCs w:val="8"/>
              </w:rPr>
            </w:pPr>
          </w:p>
        </w:tc>
      </w:tr>
      <w:tr w:rsidR="00CD6B50" w14:paraId="2F6AD424" w14:textId="77777777" w:rsidTr="00CF2C43">
        <w:tc>
          <w:tcPr>
            <w:tcW w:w="142" w:type="dxa"/>
            <w:tcBorders>
              <w:left w:val="single" w:sz="4" w:space="0" w:color="auto"/>
            </w:tcBorders>
          </w:tcPr>
          <w:p w14:paraId="52EF65C7" w14:textId="77777777" w:rsidR="00CD6B50" w:rsidRDefault="00CD6B50" w:rsidP="00CF2C43">
            <w:pPr>
              <w:pStyle w:val="CRCoverPage"/>
              <w:spacing w:after="0"/>
              <w:jc w:val="right"/>
              <w:rPr>
                <w:noProof/>
              </w:rPr>
            </w:pPr>
          </w:p>
        </w:tc>
        <w:tc>
          <w:tcPr>
            <w:tcW w:w="1559" w:type="dxa"/>
            <w:shd w:val="pct30" w:color="FFFF00" w:fill="auto"/>
          </w:tcPr>
          <w:p w14:paraId="45206E11" w14:textId="77777777" w:rsidR="00CD6B50" w:rsidRPr="00410371" w:rsidRDefault="00CD6B50" w:rsidP="00CF2C4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26.253</w:t>
            </w:r>
            <w:r>
              <w:rPr>
                <w:b/>
                <w:noProof/>
                <w:sz w:val="28"/>
              </w:rPr>
              <w:fldChar w:fldCharType="end"/>
            </w:r>
          </w:p>
        </w:tc>
        <w:tc>
          <w:tcPr>
            <w:tcW w:w="709" w:type="dxa"/>
          </w:tcPr>
          <w:p w14:paraId="082B55CD" w14:textId="77777777" w:rsidR="00CD6B50" w:rsidRDefault="00CD6B50" w:rsidP="00CF2C43">
            <w:pPr>
              <w:pStyle w:val="CRCoverPage"/>
              <w:spacing w:after="0"/>
              <w:jc w:val="center"/>
              <w:rPr>
                <w:noProof/>
              </w:rPr>
            </w:pPr>
            <w:r>
              <w:rPr>
                <w:b/>
                <w:noProof/>
                <w:sz w:val="28"/>
              </w:rPr>
              <w:t>CR</w:t>
            </w:r>
          </w:p>
        </w:tc>
        <w:tc>
          <w:tcPr>
            <w:tcW w:w="1276" w:type="dxa"/>
            <w:shd w:val="pct30" w:color="FFFF00" w:fill="auto"/>
          </w:tcPr>
          <w:p w14:paraId="018741DD" w14:textId="77777777" w:rsidR="00CD6B50" w:rsidRPr="00410371" w:rsidRDefault="00CD6B50" w:rsidP="00CF2C43">
            <w:pPr>
              <w:pStyle w:val="CRCoverPage"/>
              <w:spacing w:after="0"/>
              <w:rPr>
                <w:noProof/>
              </w:rPr>
            </w:pPr>
            <w:r>
              <w:fldChar w:fldCharType="begin"/>
            </w:r>
            <w:r>
              <w:instrText xml:space="preserve"> DOCPROPERTY  Cr#  \* MERGEFORMAT </w:instrText>
            </w:r>
            <w:r>
              <w:fldChar w:fldCharType="separate"/>
            </w:r>
            <w:r w:rsidRPr="00410371">
              <w:rPr>
                <w:b/>
                <w:noProof/>
                <w:sz w:val="28"/>
              </w:rPr>
              <w:t>0004</w:t>
            </w:r>
            <w:r>
              <w:rPr>
                <w:b/>
                <w:noProof/>
                <w:sz w:val="28"/>
              </w:rPr>
              <w:fldChar w:fldCharType="end"/>
            </w:r>
          </w:p>
        </w:tc>
        <w:tc>
          <w:tcPr>
            <w:tcW w:w="709" w:type="dxa"/>
          </w:tcPr>
          <w:p w14:paraId="3CF66B17" w14:textId="77777777" w:rsidR="00CD6B50" w:rsidRDefault="00CD6B50" w:rsidP="00CF2C43">
            <w:pPr>
              <w:pStyle w:val="CRCoverPage"/>
              <w:tabs>
                <w:tab w:val="right" w:pos="625"/>
              </w:tabs>
              <w:spacing w:after="0"/>
              <w:jc w:val="center"/>
              <w:rPr>
                <w:noProof/>
              </w:rPr>
            </w:pPr>
            <w:r>
              <w:rPr>
                <w:b/>
                <w:bCs/>
                <w:noProof/>
                <w:sz w:val="28"/>
              </w:rPr>
              <w:t>rev</w:t>
            </w:r>
          </w:p>
        </w:tc>
        <w:tc>
          <w:tcPr>
            <w:tcW w:w="992" w:type="dxa"/>
            <w:shd w:val="pct30" w:color="FFFF00" w:fill="auto"/>
          </w:tcPr>
          <w:p w14:paraId="547726D9" w14:textId="77777777" w:rsidR="00CD6B50" w:rsidRPr="00410371" w:rsidRDefault="00CD6B50" w:rsidP="00CF2C4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7A1A41CC" w14:textId="77777777" w:rsidR="00CD6B50" w:rsidRDefault="00CD6B50" w:rsidP="00CF2C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5B2FAF" w14:textId="77777777" w:rsidR="00CD6B50" w:rsidRPr="00410371" w:rsidRDefault="00CD6B50" w:rsidP="00CF2C4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18.1.1</w:t>
            </w:r>
            <w:r>
              <w:rPr>
                <w:b/>
                <w:noProof/>
                <w:sz w:val="28"/>
              </w:rPr>
              <w:fldChar w:fldCharType="end"/>
            </w:r>
          </w:p>
        </w:tc>
        <w:tc>
          <w:tcPr>
            <w:tcW w:w="143" w:type="dxa"/>
            <w:tcBorders>
              <w:right w:val="single" w:sz="4" w:space="0" w:color="auto"/>
            </w:tcBorders>
          </w:tcPr>
          <w:p w14:paraId="31414117" w14:textId="77777777" w:rsidR="00CD6B50" w:rsidRDefault="00CD6B50" w:rsidP="00CF2C43">
            <w:pPr>
              <w:pStyle w:val="CRCoverPage"/>
              <w:spacing w:after="0"/>
              <w:rPr>
                <w:noProof/>
              </w:rPr>
            </w:pPr>
          </w:p>
        </w:tc>
      </w:tr>
      <w:tr w:rsidR="00CD6B50" w14:paraId="69F353DA" w14:textId="77777777" w:rsidTr="00CF2C43">
        <w:tc>
          <w:tcPr>
            <w:tcW w:w="9641" w:type="dxa"/>
            <w:gridSpan w:val="9"/>
            <w:tcBorders>
              <w:left w:val="single" w:sz="4" w:space="0" w:color="auto"/>
              <w:right w:val="single" w:sz="4" w:space="0" w:color="auto"/>
            </w:tcBorders>
          </w:tcPr>
          <w:p w14:paraId="3059392E" w14:textId="77777777" w:rsidR="00CD6B50" w:rsidRDefault="00CD6B50" w:rsidP="00CF2C43">
            <w:pPr>
              <w:pStyle w:val="CRCoverPage"/>
              <w:spacing w:after="0"/>
              <w:rPr>
                <w:noProof/>
              </w:rPr>
            </w:pPr>
          </w:p>
        </w:tc>
      </w:tr>
      <w:tr w:rsidR="00CD6B50" w14:paraId="032367D6" w14:textId="77777777" w:rsidTr="00CF2C43">
        <w:tc>
          <w:tcPr>
            <w:tcW w:w="9641" w:type="dxa"/>
            <w:gridSpan w:val="9"/>
            <w:tcBorders>
              <w:top w:val="single" w:sz="4" w:space="0" w:color="auto"/>
            </w:tcBorders>
          </w:tcPr>
          <w:p w14:paraId="36E4D09A" w14:textId="77777777" w:rsidR="00CD6B50" w:rsidRPr="00F25D98" w:rsidRDefault="00CD6B50" w:rsidP="00CF2C4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D6B50" w14:paraId="0FEF82BB" w14:textId="77777777" w:rsidTr="00CF2C43">
        <w:tc>
          <w:tcPr>
            <w:tcW w:w="9641" w:type="dxa"/>
            <w:gridSpan w:val="9"/>
          </w:tcPr>
          <w:p w14:paraId="00531F97" w14:textId="77777777" w:rsidR="00CD6B50" w:rsidRDefault="00CD6B50" w:rsidP="00CF2C43">
            <w:pPr>
              <w:pStyle w:val="CRCoverPage"/>
              <w:spacing w:after="0"/>
              <w:rPr>
                <w:noProof/>
                <w:sz w:val="8"/>
                <w:szCs w:val="8"/>
              </w:rPr>
            </w:pPr>
          </w:p>
        </w:tc>
      </w:tr>
    </w:tbl>
    <w:p w14:paraId="7277041C" w14:textId="77777777" w:rsidR="00CD6B50" w:rsidRDefault="00CD6B50" w:rsidP="00CD6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6B50" w14:paraId="59EF5DE6" w14:textId="77777777" w:rsidTr="00CF2C43">
        <w:tc>
          <w:tcPr>
            <w:tcW w:w="2835" w:type="dxa"/>
          </w:tcPr>
          <w:p w14:paraId="5AE5A15A" w14:textId="77777777" w:rsidR="00CD6B50" w:rsidRDefault="00CD6B50" w:rsidP="00CF2C43">
            <w:pPr>
              <w:pStyle w:val="CRCoverPage"/>
              <w:tabs>
                <w:tab w:val="right" w:pos="2751"/>
              </w:tabs>
              <w:spacing w:after="0"/>
              <w:rPr>
                <w:b/>
                <w:i/>
                <w:noProof/>
              </w:rPr>
            </w:pPr>
            <w:r>
              <w:rPr>
                <w:b/>
                <w:i/>
                <w:noProof/>
              </w:rPr>
              <w:t>Proposed change affects:</w:t>
            </w:r>
          </w:p>
        </w:tc>
        <w:tc>
          <w:tcPr>
            <w:tcW w:w="1418" w:type="dxa"/>
          </w:tcPr>
          <w:p w14:paraId="366BEB36" w14:textId="77777777" w:rsidR="00CD6B50" w:rsidRDefault="00CD6B50" w:rsidP="00CF2C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2B5793" w14:textId="77777777" w:rsidR="00CD6B50" w:rsidRDefault="00CD6B50" w:rsidP="00CF2C43">
            <w:pPr>
              <w:pStyle w:val="CRCoverPage"/>
              <w:spacing w:after="0"/>
              <w:jc w:val="center"/>
              <w:rPr>
                <w:b/>
                <w:caps/>
                <w:noProof/>
              </w:rPr>
            </w:pPr>
          </w:p>
        </w:tc>
        <w:tc>
          <w:tcPr>
            <w:tcW w:w="709" w:type="dxa"/>
            <w:tcBorders>
              <w:left w:val="single" w:sz="4" w:space="0" w:color="auto"/>
            </w:tcBorders>
          </w:tcPr>
          <w:p w14:paraId="4ACB7DE4" w14:textId="77777777" w:rsidR="00CD6B50" w:rsidRDefault="00CD6B50" w:rsidP="00CF2C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96559" w14:textId="77777777" w:rsidR="00CD6B50" w:rsidRDefault="00CD6B50" w:rsidP="00CF2C43">
            <w:pPr>
              <w:pStyle w:val="CRCoverPage"/>
              <w:spacing w:after="0"/>
              <w:jc w:val="center"/>
              <w:rPr>
                <w:b/>
                <w:caps/>
                <w:noProof/>
              </w:rPr>
            </w:pPr>
            <w:r>
              <w:rPr>
                <w:b/>
                <w:caps/>
                <w:noProof/>
              </w:rPr>
              <w:t>x</w:t>
            </w:r>
          </w:p>
        </w:tc>
        <w:tc>
          <w:tcPr>
            <w:tcW w:w="2126" w:type="dxa"/>
          </w:tcPr>
          <w:p w14:paraId="2CA1F926" w14:textId="77777777" w:rsidR="00CD6B50" w:rsidRDefault="00CD6B50" w:rsidP="00CF2C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DFFD58" w14:textId="77777777" w:rsidR="00CD6B50" w:rsidRDefault="00CD6B50" w:rsidP="00CF2C43">
            <w:pPr>
              <w:pStyle w:val="CRCoverPage"/>
              <w:spacing w:after="0"/>
              <w:jc w:val="center"/>
              <w:rPr>
                <w:b/>
                <w:caps/>
                <w:noProof/>
              </w:rPr>
            </w:pPr>
          </w:p>
        </w:tc>
        <w:tc>
          <w:tcPr>
            <w:tcW w:w="1418" w:type="dxa"/>
            <w:tcBorders>
              <w:left w:val="nil"/>
            </w:tcBorders>
          </w:tcPr>
          <w:p w14:paraId="1807114E" w14:textId="77777777" w:rsidR="00CD6B50" w:rsidRDefault="00CD6B50" w:rsidP="00CF2C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2FAC3C" w14:textId="77777777" w:rsidR="00CD6B50" w:rsidRDefault="00CD6B50" w:rsidP="00CF2C43">
            <w:pPr>
              <w:pStyle w:val="CRCoverPage"/>
              <w:spacing w:after="0"/>
              <w:jc w:val="center"/>
              <w:rPr>
                <w:b/>
                <w:bCs/>
                <w:caps/>
                <w:noProof/>
              </w:rPr>
            </w:pPr>
            <w:r>
              <w:rPr>
                <w:b/>
                <w:bCs/>
                <w:caps/>
                <w:noProof/>
              </w:rPr>
              <w:t>x</w:t>
            </w:r>
          </w:p>
        </w:tc>
      </w:tr>
    </w:tbl>
    <w:p w14:paraId="4EF2342B" w14:textId="77777777" w:rsidR="00CD6B50" w:rsidRDefault="00CD6B50" w:rsidP="00CD6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6B50" w14:paraId="68612190" w14:textId="77777777" w:rsidTr="00CF2C43">
        <w:tc>
          <w:tcPr>
            <w:tcW w:w="9640" w:type="dxa"/>
            <w:gridSpan w:val="11"/>
          </w:tcPr>
          <w:p w14:paraId="3CC839E0" w14:textId="77777777" w:rsidR="00CD6B50" w:rsidRDefault="00CD6B50" w:rsidP="00CF2C43">
            <w:pPr>
              <w:pStyle w:val="CRCoverPage"/>
              <w:spacing w:after="0"/>
              <w:rPr>
                <w:noProof/>
                <w:sz w:val="8"/>
                <w:szCs w:val="8"/>
              </w:rPr>
            </w:pPr>
          </w:p>
        </w:tc>
      </w:tr>
      <w:tr w:rsidR="00CD6B50" w14:paraId="1DF07867" w14:textId="77777777" w:rsidTr="00CF2C43">
        <w:tc>
          <w:tcPr>
            <w:tcW w:w="1843" w:type="dxa"/>
            <w:tcBorders>
              <w:top w:val="single" w:sz="4" w:space="0" w:color="auto"/>
              <w:left w:val="single" w:sz="4" w:space="0" w:color="auto"/>
            </w:tcBorders>
          </w:tcPr>
          <w:p w14:paraId="71516D52" w14:textId="77777777" w:rsidR="00CD6B50" w:rsidRDefault="00CD6B50" w:rsidP="00CF2C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DBE517" w14:textId="77777777" w:rsidR="00CD6B50" w:rsidRDefault="00CD6B50" w:rsidP="00CF2C43">
            <w:pPr>
              <w:pStyle w:val="CRCoverPage"/>
              <w:spacing w:after="0"/>
              <w:ind w:left="100"/>
              <w:rPr>
                <w:noProof/>
              </w:rPr>
            </w:pPr>
            <w:r>
              <w:fldChar w:fldCharType="begin"/>
            </w:r>
            <w:r>
              <w:instrText xml:space="preserve"> DOCPROPERTY  CrTitle  \* MERGEFORMAT </w:instrText>
            </w:r>
            <w:r>
              <w:fldChar w:fldCharType="separate"/>
            </w:r>
            <w:r>
              <w:t>Corrections to TS 26.253</w:t>
            </w:r>
            <w:r>
              <w:fldChar w:fldCharType="end"/>
            </w:r>
          </w:p>
        </w:tc>
      </w:tr>
      <w:tr w:rsidR="00CD6B50" w14:paraId="02D0B09B" w14:textId="77777777" w:rsidTr="00CF2C43">
        <w:tc>
          <w:tcPr>
            <w:tcW w:w="1843" w:type="dxa"/>
            <w:tcBorders>
              <w:left w:val="single" w:sz="4" w:space="0" w:color="auto"/>
            </w:tcBorders>
          </w:tcPr>
          <w:p w14:paraId="2D47C11D" w14:textId="77777777" w:rsidR="00CD6B50" w:rsidRDefault="00CD6B50" w:rsidP="00CF2C43">
            <w:pPr>
              <w:pStyle w:val="CRCoverPage"/>
              <w:spacing w:after="0"/>
              <w:rPr>
                <w:b/>
                <w:i/>
                <w:noProof/>
                <w:sz w:val="8"/>
                <w:szCs w:val="8"/>
              </w:rPr>
            </w:pPr>
          </w:p>
        </w:tc>
        <w:tc>
          <w:tcPr>
            <w:tcW w:w="7797" w:type="dxa"/>
            <w:gridSpan w:val="10"/>
            <w:tcBorders>
              <w:right w:val="single" w:sz="4" w:space="0" w:color="auto"/>
            </w:tcBorders>
          </w:tcPr>
          <w:p w14:paraId="34C84A21" w14:textId="77777777" w:rsidR="00CD6B50" w:rsidRDefault="00CD6B50" w:rsidP="00CF2C43">
            <w:pPr>
              <w:pStyle w:val="CRCoverPage"/>
              <w:spacing w:after="0"/>
              <w:rPr>
                <w:noProof/>
                <w:sz w:val="8"/>
                <w:szCs w:val="8"/>
              </w:rPr>
            </w:pPr>
          </w:p>
        </w:tc>
      </w:tr>
      <w:tr w:rsidR="00CD6B50" w14:paraId="1BD1EF40" w14:textId="77777777" w:rsidTr="00CF2C43">
        <w:tc>
          <w:tcPr>
            <w:tcW w:w="1843" w:type="dxa"/>
            <w:tcBorders>
              <w:left w:val="single" w:sz="4" w:space="0" w:color="auto"/>
            </w:tcBorders>
          </w:tcPr>
          <w:p w14:paraId="1B13CAE8" w14:textId="77777777" w:rsidR="00CD6B50" w:rsidRDefault="00CD6B50" w:rsidP="00CF2C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5BDA48" w14:textId="77777777" w:rsidR="00CD6B50" w:rsidRDefault="00CD6B50" w:rsidP="00CF2C43">
            <w:pPr>
              <w:pStyle w:val="CRCoverPage"/>
              <w:spacing w:after="0"/>
              <w:ind w:left="100"/>
              <w:rPr>
                <w:noProof/>
              </w:rPr>
            </w:pPr>
            <w:r>
              <w:fldChar w:fldCharType="begin"/>
            </w:r>
            <w:r>
              <w:instrText xml:space="preserve"> DOCPROPERTY  SourceIfWg  \* MERGEFORMAT </w:instrText>
            </w:r>
            <w:r>
              <w:fldChar w:fldCharType="separate"/>
            </w:r>
            <w:r>
              <w:rPr>
                <w:noProof/>
              </w:rPr>
              <w:t>Dolby Sweden AB, Ericsson LM, Fraunhofer IIS, Huawei Technologies Co Ltd., Nokia, NTT, Orange, Panasonic Holdings Corporation, Philips International B.V., Qualcomm Incorporated, VoiceAge Corporation</w:t>
            </w:r>
            <w:r>
              <w:rPr>
                <w:noProof/>
              </w:rPr>
              <w:fldChar w:fldCharType="end"/>
            </w:r>
          </w:p>
        </w:tc>
      </w:tr>
      <w:tr w:rsidR="00CD6B50" w14:paraId="7D1835E9" w14:textId="77777777" w:rsidTr="00CF2C43">
        <w:tc>
          <w:tcPr>
            <w:tcW w:w="1843" w:type="dxa"/>
            <w:tcBorders>
              <w:left w:val="single" w:sz="4" w:space="0" w:color="auto"/>
            </w:tcBorders>
          </w:tcPr>
          <w:p w14:paraId="5FD41DB9" w14:textId="77777777" w:rsidR="00CD6B50" w:rsidRDefault="00CD6B50" w:rsidP="00CF2C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53A3D" w14:textId="77777777" w:rsidR="00CD6B50" w:rsidRDefault="00CD6B50" w:rsidP="00CF2C43">
            <w:pPr>
              <w:pStyle w:val="CRCoverPage"/>
              <w:spacing w:after="0"/>
              <w:ind w:left="100"/>
              <w:rPr>
                <w:noProof/>
              </w:rPr>
            </w:pPr>
            <w:r>
              <w:t>S4</w:t>
            </w:r>
            <w:r>
              <w:fldChar w:fldCharType="begin"/>
            </w:r>
            <w:r>
              <w:instrText xml:space="preserve"> DOCPROPERTY  SourceIfTsg  \* MERGEFORMAT </w:instrText>
            </w:r>
            <w:r>
              <w:fldChar w:fldCharType="separate"/>
            </w:r>
            <w:r>
              <w:fldChar w:fldCharType="end"/>
            </w:r>
          </w:p>
        </w:tc>
      </w:tr>
      <w:tr w:rsidR="00CD6B50" w14:paraId="48FC1233" w14:textId="77777777" w:rsidTr="00CF2C43">
        <w:tc>
          <w:tcPr>
            <w:tcW w:w="1843" w:type="dxa"/>
            <w:tcBorders>
              <w:left w:val="single" w:sz="4" w:space="0" w:color="auto"/>
            </w:tcBorders>
          </w:tcPr>
          <w:p w14:paraId="24D9203C" w14:textId="77777777" w:rsidR="00CD6B50" w:rsidRDefault="00CD6B50" w:rsidP="00CF2C43">
            <w:pPr>
              <w:pStyle w:val="CRCoverPage"/>
              <w:spacing w:after="0"/>
              <w:rPr>
                <w:b/>
                <w:i/>
                <w:noProof/>
                <w:sz w:val="8"/>
                <w:szCs w:val="8"/>
              </w:rPr>
            </w:pPr>
          </w:p>
        </w:tc>
        <w:tc>
          <w:tcPr>
            <w:tcW w:w="7797" w:type="dxa"/>
            <w:gridSpan w:val="10"/>
            <w:tcBorders>
              <w:right w:val="single" w:sz="4" w:space="0" w:color="auto"/>
            </w:tcBorders>
          </w:tcPr>
          <w:p w14:paraId="38B6698D" w14:textId="77777777" w:rsidR="00CD6B50" w:rsidRDefault="00CD6B50" w:rsidP="00CF2C43">
            <w:pPr>
              <w:pStyle w:val="CRCoverPage"/>
              <w:spacing w:after="0"/>
              <w:rPr>
                <w:noProof/>
                <w:sz w:val="8"/>
                <w:szCs w:val="8"/>
              </w:rPr>
            </w:pPr>
          </w:p>
        </w:tc>
      </w:tr>
      <w:tr w:rsidR="00CD6B50" w14:paraId="1CD04D3C" w14:textId="77777777" w:rsidTr="00CF2C43">
        <w:tc>
          <w:tcPr>
            <w:tcW w:w="1843" w:type="dxa"/>
            <w:tcBorders>
              <w:left w:val="single" w:sz="4" w:space="0" w:color="auto"/>
            </w:tcBorders>
          </w:tcPr>
          <w:p w14:paraId="09530F6A" w14:textId="77777777" w:rsidR="00CD6B50" w:rsidRDefault="00CD6B50" w:rsidP="00CF2C43">
            <w:pPr>
              <w:pStyle w:val="CRCoverPage"/>
              <w:tabs>
                <w:tab w:val="right" w:pos="1759"/>
              </w:tabs>
              <w:spacing w:after="0"/>
              <w:rPr>
                <w:b/>
                <w:i/>
                <w:noProof/>
              </w:rPr>
            </w:pPr>
            <w:r>
              <w:rPr>
                <w:b/>
                <w:i/>
                <w:noProof/>
              </w:rPr>
              <w:t>Work item code:</w:t>
            </w:r>
          </w:p>
        </w:tc>
        <w:tc>
          <w:tcPr>
            <w:tcW w:w="3686" w:type="dxa"/>
            <w:gridSpan w:val="5"/>
            <w:shd w:val="pct30" w:color="FFFF00" w:fill="auto"/>
          </w:tcPr>
          <w:p w14:paraId="528303AA" w14:textId="77777777" w:rsidR="00CD6B50" w:rsidRDefault="00CD6B50" w:rsidP="00CF2C43">
            <w:pPr>
              <w:pStyle w:val="CRCoverPage"/>
              <w:spacing w:after="0"/>
              <w:ind w:left="100"/>
              <w:rPr>
                <w:noProof/>
              </w:rPr>
            </w:pPr>
            <w:r>
              <w:fldChar w:fldCharType="begin"/>
            </w:r>
            <w:r>
              <w:instrText xml:space="preserve"> DOCPROPERTY  RelatedWis  \* MERGEFORMAT </w:instrText>
            </w:r>
            <w:r>
              <w:fldChar w:fldCharType="separate"/>
            </w:r>
            <w:r>
              <w:rPr>
                <w:noProof/>
              </w:rPr>
              <w:t>IVAS_Codec</w:t>
            </w:r>
            <w:r>
              <w:rPr>
                <w:noProof/>
              </w:rPr>
              <w:fldChar w:fldCharType="end"/>
            </w:r>
          </w:p>
        </w:tc>
        <w:tc>
          <w:tcPr>
            <w:tcW w:w="567" w:type="dxa"/>
            <w:tcBorders>
              <w:left w:val="nil"/>
            </w:tcBorders>
          </w:tcPr>
          <w:p w14:paraId="07306668" w14:textId="77777777" w:rsidR="00CD6B50" w:rsidRDefault="00CD6B50" w:rsidP="00CF2C43">
            <w:pPr>
              <w:pStyle w:val="CRCoverPage"/>
              <w:spacing w:after="0"/>
              <w:ind w:right="100"/>
              <w:rPr>
                <w:noProof/>
              </w:rPr>
            </w:pPr>
          </w:p>
        </w:tc>
        <w:tc>
          <w:tcPr>
            <w:tcW w:w="1417" w:type="dxa"/>
            <w:gridSpan w:val="3"/>
            <w:tcBorders>
              <w:left w:val="nil"/>
            </w:tcBorders>
          </w:tcPr>
          <w:p w14:paraId="66D5487E" w14:textId="77777777" w:rsidR="00CD6B50" w:rsidRDefault="00CD6B50" w:rsidP="00CF2C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4B0A21" w14:textId="77777777" w:rsidR="00CD6B50" w:rsidRDefault="00CD6B50" w:rsidP="00CF2C43">
            <w:pPr>
              <w:pStyle w:val="CRCoverPage"/>
              <w:spacing w:after="0"/>
              <w:ind w:left="100"/>
              <w:rPr>
                <w:noProof/>
              </w:rPr>
            </w:pPr>
            <w:r>
              <w:fldChar w:fldCharType="begin"/>
            </w:r>
            <w:r>
              <w:instrText xml:space="preserve"> DOCPROPERTY  ResDate  \* MERGEFORMAT </w:instrText>
            </w:r>
            <w:r>
              <w:fldChar w:fldCharType="separate"/>
            </w:r>
            <w:r>
              <w:rPr>
                <w:noProof/>
              </w:rPr>
              <w:t>2024-08-19</w:t>
            </w:r>
            <w:r>
              <w:rPr>
                <w:noProof/>
              </w:rPr>
              <w:fldChar w:fldCharType="end"/>
            </w:r>
          </w:p>
        </w:tc>
      </w:tr>
      <w:tr w:rsidR="00CD6B50" w14:paraId="36E41F2B" w14:textId="77777777" w:rsidTr="00CF2C43">
        <w:tc>
          <w:tcPr>
            <w:tcW w:w="1843" w:type="dxa"/>
            <w:tcBorders>
              <w:left w:val="single" w:sz="4" w:space="0" w:color="auto"/>
            </w:tcBorders>
          </w:tcPr>
          <w:p w14:paraId="7E2FC7F1" w14:textId="77777777" w:rsidR="00CD6B50" w:rsidRDefault="00CD6B50" w:rsidP="00CF2C43">
            <w:pPr>
              <w:pStyle w:val="CRCoverPage"/>
              <w:spacing w:after="0"/>
              <w:rPr>
                <w:b/>
                <w:i/>
                <w:noProof/>
                <w:sz w:val="8"/>
                <w:szCs w:val="8"/>
              </w:rPr>
            </w:pPr>
          </w:p>
        </w:tc>
        <w:tc>
          <w:tcPr>
            <w:tcW w:w="1986" w:type="dxa"/>
            <w:gridSpan w:val="4"/>
          </w:tcPr>
          <w:p w14:paraId="0A165DE4" w14:textId="77777777" w:rsidR="00CD6B50" w:rsidRDefault="00CD6B50" w:rsidP="00CF2C43">
            <w:pPr>
              <w:pStyle w:val="CRCoverPage"/>
              <w:spacing w:after="0"/>
              <w:rPr>
                <w:noProof/>
                <w:sz w:val="8"/>
                <w:szCs w:val="8"/>
              </w:rPr>
            </w:pPr>
          </w:p>
        </w:tc>
        <w:tc>
          <w:tcPr>
            <w:tcW w:w="2267" w:type="dxa"/>
            <w:gridSpan w:val="2"/>
          </w:tcPr>
          <w:p w14:paraId="171CB8B1" w14:textId="77777777" w:rsidR="00CD6B50" w:rsidRDefault="00CD6B50" w:rsidP="00CF2C43">
            <w:pPr>
              <w:pStyle w:val="CRCoverPage"/>
              <w:spacing w:after="0"/>
              <w:rPr>
                <w:noProof/>
                <w:sz w:val="8"/>
                <w:szCs w:val="8"/>
              </w:rPr>
            </w:pPr>
          </w:p>
        </w:tc>
        <w:tc>
          <w:tcPr>
            <w:tcW w:w="1417" w:type="dxa"/>
            <w:gridSpan w:val="3"/>
          </w:tcPr>
          <w:p w14:paraId="43E60F01" w14:textId="77777777" w:rsidR="00CD6B50" w:rsidRDefault="00CD6B50" w:rsidP="00CF2C43">
            <w:pPr>
              <w:pStyle w:val="CRCoverPage"/>
              <w:spacing w:after="0"/>
              <w:rPr>
                <w:noProof/>
                <w:sz w:val="8"/>
                <w:szCs w:val="8"/>
              </w:rPr>
            </w:pPr>
          </w:p>
        </w:tc>
        <w:tc>
          <w:tcPr>
            <w:tcW w:w="2127" w:type="dxa"/>
            <w:tcBorders>
              <w:right w:val="single" w:sz="4" w:space="0" w:color="auto"/>
            </w:tcBorders>
          </w:tcPr>
          <w:p w14:paraId="6BDA75BF" w14:textId="77777777" w:rsidR="00CD6B50" w:rsidRDefault="00CD6B50" w:rsidP="00CF2C43">
            <w:pPr>
              <w:pStyle w:val="CRCoverPage"/>
              <w:spacing w:after="0"/>
              <w:rPr>
                <w:noProof/>
                <w:sz w:val="8"/>
                <w:szCs w:val="8"/>
              </w:rPr>
            </w:pPr>
          </w:p>
        </w:tc>
      </w:tr>
      <w:tr w:rsidR="00CD6B50" w14:paraId="70C40DF2" w14:textId="77777777" w:rsidTr="00CF2C43">
        <w:trPr>
          <w:cantSplit/>
        </w:trPr>
        <w:tc>
          <w:tcPr>
            <w:tcW w:w="1843" w:type="dxa"/>
            <w:tcBorders>
              <w:left w:val="single" w:sz="4" w:space="0" w:color="auto"/>
            </w:tcBorders>
          </w:tcPr>
          <w:p w14:paraId="688C74FB" w14:textId="77777777" w:rsidR="00CD6B50" w:rsidRDefault="00CD6B50" w:rsidP="00CF2C43">
            <w:pPr>
              <w:pStyle w:val="CRCoverPage"/>
              <w:tabs>
                <w:tab w:val="right" w:pos="1759"/>
              </w:tabs>
              <w:spacing w:after="0"/>
              <w:rPr>
                <w:b/>
                <w:i/>
                <w:noProof/>
              </w:rPr>
            </w:pPr>
            <w:r>
              <w:rPr>
                <w:b/>
                <w:i/>
                <w:noProof/>
              </w:rPr>
              <w:t>Category:</w:t>
            </w:r>
          </w:p>
        </w:tc>
        <w:tc>
          <w:tcPr>
            <w:tcW w:w="851" w:type="dxa"/>
            <w:shd w:val="pct30" w:color="FFFF00" w:fill="auto"/>
          </w:tcPr>
          <w:p w14:paraId="6F70C282" w14:textId="77777777" w:rsidR="00CD6B50" w:rsidRDefault="00CD6B50" w:rsidP="00CF2C4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3E2E2B2" w14:textId="77777777" w:rsidR="00CD6B50" w:rsidRDefault="00CD6B50" w:rsidP="00CF2C43">
            <w:pPr>
              <w:pStyle w:val="CRCoverPage"/>
              <w:spacing w:after="0"/>
              <w:rPr>
                <w:noProof/>
              </w:rPr>
            </w:pPr>
          </w:p>
        </w:tc>
        <w:tc>
          <w:tcPr>
            <w:tcW w:w="1417" w:type="dxa"/>
            <w:gridSpan w:val="3"/>
            <w:tcBorders>
              <w:left w:val="nil"/>
            </w:tcBorders>
          </w:tcPr>
          <w:p w14:paraId="421FAF0A" w14:textId="77777777" w:rsidR="00CD6B50" w:rsidRDefault="00CD6B50" w:rsidP="00CF2C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8AED72" w14:textId="77777777" w:rsidR="00CD6B50" w:rsidRDefault="00CD6B50" w:rsidP="00CF2C43">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CD6B50" w14:paraId="5B09D279" w14:textId="77777777" w:rsidTr="00CF2C43">
        <w:tc>
          <w:tcPr>
            <w:tcW w:w="1843" w:type="dxa"/>
            <w:tcBorders>
              <w:left w:val="single" w:sz="4" w:space="0" w:color="auto"/>
              <w:bottom w:val="single" w:sz="4" w:space="0" w:color="auto"/>
            </w:tcBorders>
          </w:tcPr>
          <w:p w14:paraId="2C57ED75" w14:textId="77777777" w:rsidR="00CD6B50" w:rsidRDefault="00CD6B50" w:rsidP="00CF2C43">
            <w:pPr>
              <w:pStyle w:val="CRCoverPage"/>
              <w:spacing w:after="0"/>
              <w:rPr>
                <w:b/>
                <w:i/>
                <w:noProof/>
              </w:rPr>
            </w:pPr>
          </w:p>
        </w:tc>
        <w:tc>
          <w:tcPr>
            <w:tcW w:w="4677" w:type="dxa"/>
            <w:gridSpan w:val="8"/>
            <w:tcBorders>
              <w:bottom w:val="single" w:sz="4" w:space="0" w:color="auto"/>
            </w:tcBorders>
          </w:tcPr>
          <w:p w14:paraId="443D74C0" w14:textId="77777777" w:rsidR="00CD6B50" w:rsidRDefault="00CD6B50" w:rsidP="00CF2C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B4BC06" w14:textId="77777777" w:rsidR="00CD6B50" w:rsidRDefault="00CD6B50" w:rsidP="00CF2C4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9DF697" w14:textId="77777777" w:rsidR="00CD6B50" w:rsidRPr="007C2097" w:rsidRDefault="00CD6B50" w:rsidP="00CF2C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D6B50" w14:paraId="2FA18640" w14:textId="77777777" w:rsidTr="00CF2C43">
        <w:tc>
          <w:tcPr>
            <w:tcW w:w="1843" w:type="dxa"/>
          </w:tcPr>
          <w:p w14:paraId="22DC6112" w14:textId="77777777" w:rsidR="00CD6B50" w:rsidRDefault="00CD6B50" w:rsidP="00CF2C43">
            <w:pPr>
              <w:pStyle w:val="CRCoverPage"/>
              <w:spacing w:after="0"/>
              <w:rPr>
                <w:b/>
                <w:i/>
                <w:noProof/>
                <w:sz w:val="8"/>
                <w:szCs w:val="8"/>
              </w:rPr>
            </w:pPr>
          </w:p>
        </w:tc>
        <w:tc>
          <w:tcPr>
            <w:tcW w:w="7797" w:type="dxa"/>
            <w:gridSpan w:val="10"/>
          </w:tcPr>
          <w:p w14:paraId="7B84C5B4" w14:textId="77777777" w:rsidR="00CD6B50" w:rsidRDefault="00CD6B50" w:rsidP="00CF2C43">
            <w:pPr>
              <w:pStyle w:val="CRCoverPage"/>
              <w:spacing w:after="0"/>
              <w:rPr>
                <w:noProof/>
                <w:sz w:val="8"/>
                <w:szCs w:val="8"/>
              </w:rPr>
            </w:pPr>
          </w:p>
        </w:tc>
      </w:tr>
      <w:tr w:rsidR="00CD6B50" w14:paraId="63D52197" w14:textId="77777777" w:rsidTr="00CF2C43">
        <w:tc>
          <w:tcPr>
            <w:tcW w:w="2694" w:type="dxa"/>
            <w:gridSpan w:val="2"/>
            <w:tcBorders>
              <w:top w:val="single" w:sz="4" w:space="0" w:color="auto"/>
              <w:left w:val="single" w:sz="4" w:space="0" w:color="auto"/>
            </w:tcBorders>
          </w:tcPr>
          <w:p w14:paraId="62A80277" w14:textId="77777777" w:rsidR="00CD6B50" w:rsidRDefault="00CD6B50" w:rsidP="00CF2C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73786E" w14:textId="77777777" w:rsidR="00CD6B50" w:rsidRDefault="00CD6B50" w:rsidP="00CF2C43">
            <w:pPr>
              <w:pStyle w:val="CRCoverPage"/>
              <w:spacing w:after="0"/>
              <w:ind w:left="100"/>
              <w:rPr>
                <w:noProof/>
              </w:rPr>
            </w:pPr>
            <w:r>
              <w:rPr>
                <w:noProof/>
              </w:rPr>
              <w:t>Errors and ambiguities have been identified in the detailed algorithmic description.</w:t>
            </w:r>
          </w:p>
          <w:p w14:paraId="02DFEEB4" w14:textId="77777777" w:rsidR="00CD6B50" w:rsidRDefault="00CD6B50" w:rsidP="00CF2C43">
            <w:pPr>
              <w:pStyle w:val="CRCoverPage"/>
              <w:spacing w:after="0"/>
              <w:ind w:left="100"/>
              <w:rPr>
                <w:noProof/>
              </w:rPr>
            </w:pPr>
            <w:r>
              <w:rPr>
                <w:noProof/>
              </w:rPr>
              <w:t>Following inclusion of split rendering functionality, several ambiguities are also present in the general description of the IVAS codec.</w:t>
            </w:r>
          </w:p>
        </w:tc>
      </w:tr>
      <w:tr w:rsidR="00CD6B50" w14:paraId="3CEF7ECA" w14:textId="77777777" w:rsidTr="00CF2C43">
        <w:tc>
          <w:tcPr>
            <w:tcW w:w="2694" w:type="dxa"/>
            <w:gridSpan w:val="2"/>
            <w:tcBorders>
              <w:left w:val="single" w:sz="4" w:space="0" w:color="auto"/>
            </w:tcBorders>
          </w:tcPr>
          <w:p w14:paraId="02769286" w14:textId="77777777" w:rsidR="00CD6B50" w:rsidRDefault="00CD6B50" w:rsidP="00CF2C43">
            <w:pPr>
              <w:pStyle w:val="CRCoverPage"/>
              <w:spacing w:after="0"/>
              <w:rPr>
                <w:b/>
                <w:i/>
                <w:noProof/>
                <w:sz w:val="8"/>
                <w:szCs w:val="8"/>
              </w:rPr>
            </w:pPr>
          </w:p>
        </w:tc>
        <w:tc>
          <w:tcPr>
            <w:tcW w:w="6946" w:type="dxa"/>
            <w:gridSpan w:val="9"/>
            <w:tcBorders>
              <w:right w:val="single" w:sz="4" w:space="0" w:color="auto"/>
            </w:tcBorders>
          </w:tcPr>
          <w:p w14:paraId="19DFE20B" w14:textId="77777777" w:rsidR="00CD6B50" w:rsidRDefault="00CD6B50" w:rsidP="00CF2C43">
            <w:pPr>
              <w:pStyle w:val="CRCoverPage"/>
              <w:spacing w:after="0"/>
              <w:rPr>
                <w:noProof/>
                <w:sz w:val="8"/>
                <w:szCs w:val="8"/>
              </w:rPr>
            </w:pPr>
          </w:p>
        </w:tc>
      </w:tr>
      <w:tr w:rsidR="00CD6B50" w14:paraId="7C48752D" w14:textId="77777777" w:rsidTr="00CF2C43">
        <w:tc>
          <w:tcPr>
            <w:tcW w:w="2694" w:type="dxa"/>
            <w:gridSpan w:val="2"/>
            <w:tcBorders>
              <w:left w:val="single" w:sz="4" w:space="0" w:color="auto"/>
            </w:tcBorders>
          </w:tcPr>
          <w:p w14:paraId="4ADFDE1A" w14:textId="77777777" w:rsidR="00CD6B50" w:rsidRDefault="00CD6B50" w:rsidP="00CF2C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5879AB" w14:textId="77777777" w:rsidR="00CD6B50" w:rsidRDefault="00CD6B50" w:rsidP="00CF2C43">
            <w:pPr>
              <w:pStyle w:val="CRCoverPage"/>
              <w:spacing w:after="0"/>
              <w:ind w:left="100"/>
              <w:rPr>
                <w:noProof/>
              </w:rPr>
            </w:pPr>
            <w:r>
              <w:rPr>
                <w:noProof/>
              </w:rPr>
              <w:t>General description of the IVAS codec is updated to include external rendering and split rendering as necessary.</w:t>
            </w:r>
            <w:r>
              <w:rPr>
                <w:noProof/>
              </w:rPr>
              <w:br/>
              <w:t>Errors corrected in detailed algorithmic description of the encoder, decoder, renderer, and bitstream.</w:t>
            </w:r>
          </w:p>
          <w:p w14:paraId="22405004" w14:textId="77777777" w:rsidR="00CD6B50" w:rsidRDefault="00CD6B50" w:rsidP="00CF2C43">
            <w:pPr>
              <w:pStyle w:val="CRCoverPage"/>
              <w:spacing w:after="0"/>
              <w:ind w:left="100"/>
              <w:rPr>
                <w:noProof/>
              </w:rPr>
            </w:pPr>
            <w:r>
              <w:rPr>
                <w:noProof/>
              </w:rPr>
              <w:t>Clarifications on ambiguous statements.</w:t>
            </w:r>
          </w:p>
          <w:p w14:paraId="184A7A74" w14:textId="77777777" w:rsidR="00CD6B50" w:rsidRDefault="00CD6B50" w:rsidP="00CF2C43">
            <w:pPr>
              <w:pStyle w:val="CRCoverPage"/>
              <w:spacing w:after="0"/>
              <w:ind w:left="100"/>
              <w:rPr>
                <w:noProof/>
              </w:rPr>
            </w:pPr>
            <w:r>
              <w:rPr>
                <w:noProof/>
              </w:rPr>
              <w:t>Further improvements for consistency and readability of the text.</w:t>
            </w:r>
          </w:p>
        </w:tc>
      </w:tr>
      <w:tr w:rsidR="00CD6B50" w14:paraId="78BC4642" w14:textId="77777777" w:rsidTr="00CF2C43">
        <w:tc>
          <w:tcPr>
            <w:tcW w:w="2694" w:type="dxa"/>
            <w:gridSpan w:val="2"/>
            <w:tcBorders>
              <w:left w:val="single" w:sz="4" w:space="0" w:color="auto"/>
            </w:tcBorders>
          </w:tcPr>
          <w:p w14:paraId="02C432AB" w14:textId="77777777" w:rsidR="00CD6B50" w:rsidRDefault="00CD6B50" w:rsidP="00CF2C43">
            <w:pPr>
              <w:pStyle w:val="CRCoverPage"/>
              <w:spacing w:after="0"/>
              <w:rPr>
                <w:b/>
                <w:i/>
                <w:noProof/>
                <w:sz w:val="8"/>
                <w:szCs w:val="8"/>
              </w:rPr>
            </w:pPr>
          </w:p>
        </w:tc>
        <w:tc>
          <w:tcPr>
            <w:tcW w:w="6946" w:type="dxa"/>
            <w:gridSpan w:val="9"/>
            <w:tcBorders>
              <w:right w:val="single" w:sz="4" w:space="0" w:color="auto"/>
            </w:tcBorders>
          </w:tcPr>
          <w:p w14:paraId="3BD86C37" w14:textId="77777777" w:rsidR="00CD6B50" w:rsidRDefault="00CD6B50" w:rsidP="00CF2C43">
            <w:pPr>
              <w:pStyle w:val="CRCoverPage"/>
              <w:spacing w:after="0"/>
              <w:rPr>
                <w:noProof/>
                <w:sz w:val="8"/>
                <w:szCs w:val="8"/>
              </w:rPr>
            </w:pPr>
          </w:p>
        </w:tc>
      </w:tr>
      <w:tr w:rsidR="00CD6B50" w14:paraId="2AE93670" w14:textId="77777777" w:rsidTr="00CF2C43">
        <w:tc>
          <w:tcPr>
            <w:tcW w:w="2694" w:type="dxa"/>
            <w:gridSpan w:val="2"/>
            <w:tcBorders>
              <w:left w:val="single" w:sz="4" w:space="0" w:color="auto"/>
              <w:bottom w:val="single" w:sz="4" w:space="0" w:color="auto"/>
            </w:tcBorders>
          </w:tcPr>
          <w:p w14:paraId="69E03F5F" w14:textId="77777777" w:rsidR="00CD6B50" w:rsidRDefault="00CD6B50" w:rsidP="00CF2C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EC00D8" w14:textId="77777777" w:rsidR="00CD6B50" w:rsidRDefault="00CD6B50" w:rsidP="00CF2C43">
            <w:pPr>
              <w:pStyle w:val="CRCoverPage"/>
              <w:spacing w:after="0"/>
              <w:ind w:left="100"/>
              <w:rPr>
                <w:noProof/>
              </w:rPr>
            </w:pPr>
            <w:r>
              <w:rPr>
                <w:noProof/>
              </w:rPr>
              <w:t>There will be algorithmic errors or ambiguities in the IVAS standard leading to inconsistencies of implementation and use.</w:t>
            </w:r>
          </w:p>
        </w:tc>
      </w:tr>
      <w:tr w:rsidR="00CD6B50" w14:paraId="2B623813" w14:textId="77777777" w:rsidTr="00CF2C43">
        <w:tc>
          <w:tcPr>
            <w:tcW w:w="2694" w:type="dxa"/>
            <w:gridSpan w:val="2"/>
          </w:tcPr>
          <w:p w14:paraId="4FDA239B" w14:textId="77777777" w:rsidR="00CD6B50" w:rsidRDefault="00CD6B50" w:rsidP="00CF2C43">
            <w:pPr>
              <w:pStyle w:val="CRCoverPage"/>
              <w:spacing w:after="0"/>
              <w:rPr>
                <w:b/>
                <w:i/>
                <w:noProof/>
                <w:sz w:val="8"/>
                <w:szCs w:val="8"/>
              </w:rPr>
            </w:pPr>
          </w:p>
        </w:tc>
        <w:tc>
          <w:tcPr>
            <w:tcW w:w="6946" w:type="dxa"/>
            <w:gridSpan w:val="9"/>
          </w:tcPr>
          <w:p w14:paraId="7E94BEA2" w14:textId="77777777" w:rsidR="00CD6B50" w:rsidRDefault="00CD6B50" w:rsidP="00CF2C43">
            <w:pPr>
              <w:pStyle w:val="CRCoverPage"/>
              <w:spacing w:after="0"/>
              <w:rPr>
                <w:noProof/>
                <w:sz w:val="8"/>
                <w:szCs w:val="8"/>
              </w:rPr>
            </w:pPr>
          </w:p>
        </w:tc>
      </w:tr>
      <w:tr w:rsidR="00CD6B50" w14:paraId="78A45E23" w14:textId="77777777" w:rsidTr="00CF2C43">
        <w:tc>
          <w:tcPr>
            <w:tcW w:w="2694" w:type="dxa"/>
            <w:gridSpan w:val="2"/>
            <w:tcBorders>
              <w:top w:val="single" w:sz="4" w:space="0" w:color="auto"/>
              <w:left w:val="single" w:sz="4" w:space="0" w:color="auto"/>
            </w:tcBorders>
          </w:tcPr>
          <w:p w14:paraId="720E080B" w14:textId="77777777" w:rsidR="00CD6B50" w:rsidRDefault="00CD6B50" w:rsidP="00CF2C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57715A" w14:textId="77777777" w:rsidR="00CD6B50" w:rsidRDefault="00CD6B50" w:rsidP="00CF2C43">
            <w:pPr>
              <w:pStyle w:val="CRCoverPage"/>
              <w:spacing w:after="0"/>
              <w:ind w:left="100"/>
              <w:rPr>
                <w:noProof/>
              </w:rPr>
            </w:pPr>
            <w:r>
              <w:rPr>
                <w:noProof/>
              </w:rPr>
              <w:t xml:space="preserve">2, 3.3, 4.2.10, 4.3.1, 4.3.2, 4.4, 5.1, 5.2.2.2.2, 5.3.2.3.5, </w:t>
            </w:r>
            <w:r w:rsidRPr="00E64F19">
              <w:rPr>
                <w:noProof/>
              </w:rPr>
              <w:t xml:space="preserve">5.3.2.4.4.1, 5.3.2.4.4.2, </w:t>
            </w:r>
            <w:r w:rsidRPr="00E369F5">
              <w:rPr>
                <w:noProof/>
              </w:rPr>
              <w:t>5.3.2.4.4.3, 5.3.2.4.4.4, 5.3.2.4.8, 5.3.2.4.13, 5.3.3.8.1, 5.3.5.1.4, 5.6</w:t>
            </w:r>
            <w:r>
              <w:rPr>
                <w:noProof/>
              </w:rPr>
              <w:t>.2.3.2, 5.7.4.6, 5.7</w:t>
            </w:r>
            <w:r w:rsidRPr="00504548">
              <w:rPr>
                <w:noProof/>
              </w:rPr>
              <w:t>.5.1, 5.8.1, 5.9.4</w:t>
            </w:r>
            <w:r>
              <w:rPr>
                <w:noProof/>
              </w:rPr>
              <w:t>.2, 5.9</w:t>
            </w:r>
            <w:r w:rsidRPr="00891162">
              <w:rPr>
                <w:noProof/>
              </w:rPr>
              <w:t>.5, 5.11.3.2, 5.11.3.3, 5.11.3.4, 5.11.3.5, 5.11.3.5.1, 5.11.3.5.2, 5.11.3.5.3, 5.11.3.5.4, 5.11.3.6, 6.2.3.3, 6.2.7.3.2, 6.3.4.5.</w:t>
            </w:r>
            <w:r>
              <w:rPr>
                <w:noProof/>
              </w:rPr>
              <w:t>1, 6.3.4.5.2, 6.3.5.1.1, 6.3.6.1, 6.4.1.4, 6.4.1.5, 6.4</w:t>
            </w:r>
            <w:r w:rsidRPr="00504548">
              <w:rPr>
                <w:noProof/>
              </w:rPr>
              <w:t>.9, 6.4.10, 6.7</w:t>
            </w:r>
            <w:r>
              <w:rPr>
                <w:noProof/>
              </w:rPr>
              <w:t xml:space="preserve">.1.7.3.7, 6.7.6, 6.7.7.1, </w:t>
            </w:r>
            <w:r w:rsidRPr="003E7180">
              <w:rPr>
                <w:noProof/>
              </w:rPr>
              <w:t>6.8.4, 6.8.5, 6.8.6, 6.9.7.5 (</w:t>
            </w:r>
            <w:r>
              <w:rPr>
                <w:noProof/>
              </w:rPr>
              <w:t>new), 6.9.11, 7.1, 7.5.3.1, 7.6.1, 7.6.4.2.</w:t>
            </w:r>
            <w:r w:rsidRPr="00B92DB1">
              <w:rPr>
                <w:noProof/>
              </w:rPr>
              <w:t>3</w:t>
            </w:r>
            <w:r w:rsidRPr="00310FC3">
              <w:rPr>
                <w:noProof/>
              </w:rPr>
              <w:t>.3, 7.6.4.2.6, 7.6.4.2.7.5, 7.6.4.2.9.3, 7.6.4.2.9.4, 8.4.2</w:t>
            </w:r>
          </w:p>
        </w:tc>
      </w:tr>
      <w:tr w:rsidR="00CD6B50" w14:paraId="27A0666B" w14:textId="77777777" w:rsidTr="00CF2C43">
        <w:tc>
          <w:tcPr>
            <w:tcW w:w="2694" w:type="dxa"/>
            <w:gridSpan w:val="2"/>
            <w:tcBorders>
              <w:left w:val="single" w:sz="4" w:space="0" w:color="auto"/>
            </w:tcBorders>
          </w:tcPr>
          <w:p w14:paraId="54BC59C0" w14:textId="77777777" w:rsidR="00CD6B50" w:rsidRDefault="00CD6B50" w:rsidP="00CF2C43">
            <w:pPr>
              <w:pStyle w:val="CRCoverPage"/>
              <w:spacing w:after="0"/>
              <w:rPr>
                <w:b/>
                <w:i/>
                <w:noProof/>
                <w:sz w:val="8"/>
                <w:szCs w:val="8"/>
              </w:rPr>
            </w:pPr>
          </w:p>
        </w:tc>
        <w:tc>
          <w:tcPr>
            <w:tcW w:w="6946" w:type="dxa"/>
            <w:gridSpan w:val="9"/>
            <w:tcBorders>
              <w:right w:val="single" w:sz="4" w:space="0" w:color="auto"/>
            </w:tcBorders>
          </w:tcPr>
          <w:p w14:paraId="58CC1076" w14:textId="77777777" w:rsidR="00CD6B50" w:rsidRDefault="00CD6B50" w:rsidP="00CF2C43">
            <w:pPr>
              <w:pStyle w:val="CRCoverPage"/>
              <w:spacing w:after="0"/>
              <w:rPr>
                <w:noProof/>
                <w:sz w:val="8"/>
                <w:szCs w:val="8"/>
              </w:rPr>
            </w:pPr>
          </w:p>
        </w:tc>
      </w:tr>
      <w:tr w:rsidR="00CD6B50" w14:paraId="206D1E30" w14:textId="77777777" w:rsidTr="00CF2C43">
        <w:tc>
          <w:tcPr>
            <w:tcW w:w="2694" w:type="dxa"/>
            <w:gridSpan w:val="2"/>
            <w:tcBorders>
              <w:left w:val="single" w:sz="4" w:space="0" w:color="auto"/>
            </w:tcBorders>
          </w:tcPr>
          <w:p w14:paraId="4F85F1C2" w14:textId="77777777" w:rsidR="00CD6B50" w:rsidRDefault="00CD6B50" w:rsidP="00CF2C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885FA" w14:textId="77777777" w:rsidR="00CD6B50" w:rsidRDefault="00CD6B50" w:rsidP="00CF2C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58B43E" w14:textId="77777777" w:rsidR="00CD6B50" w:rsidRDefault="00CD6B50" w:rsidP="00CF2C43">
            <w:pPr>
              <w:pStyle w:val="CRCoverPage"/>
              <w:spacing w:after="0"/>
              <w:jc w:val="center"/>
              <w:rPr>
                <w:b/>
                <w:caps/>
                <w:noProof/>
              </w:rPr>
            </w:pPr>
            <w:r>
              <w:rPr>
                <w:b/>
                <w:caps/>
                <w:noProof/>
              </w:rPr>
              <w:t>N</w:t>
            </w:r>
          </w:p>
        </w:tc>
        <w:tc>
          <w:tcPr>
            <w:tcW w:w="2977" w:type="dxa"/>
            <w:gridSpan w:val="4"/>
          </w:tcPr>
          <w:p w14:paraId="240781FF" w14:textId="77777777" w:rsidR="00CD6B50" w:rsidRDefault="00CD6B50" w:rsidP="00CF2C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12D473" w14:textId="77777777" w:rsidR="00CD6B50" w:rsidRDefault="00CD6B50" w:rsidP="00CF2C43">
            <w:pPr>
              <w:pStyle w:val="CRCoverPage"/>
              <w:spacing w:after="0"/>
              <w:ind w:left="99"/>
              <w:rPr>
                <w:noProof/>
              </w:rPr>
            </w:pPr>
          </w:p>
        </w:tc>
      </w:tr>
      <w:tr w:rsidR="00CD6B50" w14:paraId="0652C91B" w14:textId="77777777" w:rsidTr="00CF2C43">
        <w:tc>
          <w:tcPr>
            <w:tcW w:w="2694" w:type="dxa"/>
            <w:gridSpan w:val="2"/>
            <w:tcBorders>
              <w:left w:val="single" w:sz="4" w:space="0" w:color="auto"/>
            </w:tcBorders>
          </w:tcPr>
          <w:p w14:paraId="152BEC2F" w14:textId="77777777" w:rsidR="00CD6B50" w:rsidRDefault="00CD6B50" w:rsidP="00CF2C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108B42" w14:textId="77777777" w:rsidR="00CD6B50" w:rsidRDefault="00CD6B50" w:rsidP="00CF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B480F" w14:textId="77777777" w:rsidR="00CD6B50" w:rsidRDefault="00CD6B50" w:rsidP="00CF2C43">
            <w:pPr>
              <w:pStyle w:val="CRCoverPage"/>
              <w:spacing w:after="0"/>
              <w:jc w:val="center"/>
              <w:rPr>
                <w:b/>
                <w:caps/>
                <w:noProof/>
              </w:rPr>
            </w:pPr>
            <w:r>
              <w:rPr>
                <w:b/>
                <w:caps/>
                <w:noProof/>
              </w:rPr>
              <w:t>x</w:t>
            </w:r>
          </w:p>
        </w:tc>
        <w:tc>
          <w:tcPr>
            <w:tcW w:w="2977" w:type="dxa"/>
            <w:gridSpan w:val="4"/>
          </w:tcPr>
          <w:p w14:paraId="65C81C32" w14:textId="77777777" w:rsidR="00CD6B50" w:rsidRDefault="00CD6B50" w:rsidP="00CF2C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EEA593" w14:textId="77777777" w:rsidR="00CD6B50" w:rsidRDefault="00CD6B50" w:rsidP="00CF2C43">
            <w:pPr>
              <w:pStyle w:val="CRCoverPage"/>
              <w:spacing w:after="0"/>
              <w:ind w:left="99"/>
              <w:rPr>
                <w:noProof/>
              </w:rPr>
            </w:pPr>
            <w:r>
              <w:rPr>
                <w:noProof/>
              </w:rPr>
              <w:t xml:space="preserve">TS/TR ... CR ... </w:t>
            </w:r>
          </w:p>
        </w:tc>
      </w:tr>
      <w:tr w:rsidR="00CD6B50" w14:paraId="6B9B313C" w14:textId="77777777" w:rsidTr="00CF2C43">
        <w:tc>
          <w:tcPr>
            <w:tcW w:w="2694" w:type="dxa"/>
            <w:gridSpan w:val="2"/>
            <w:tcBorders>
              <w:left w:val="single" w:sz="4" w:space="0" w:color="auto"/>
            </w:tcBorders>
          </w:tcPr>
          <w:p w14:paraId="30F9B5F9" w14:textId="77777777" w:rsidR="00CD6B50" w:rsidRDefault="00CD6B50" w:rsidP="00CF2C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C6EEE4" w14:textId="77777777" w:rsidR="00CD6B50" w:rsidRDefault="00CD6B50" w:rsidP="00CF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78E13" w14:textId="77777777" w:rsidR="00CD6B50" w:rsidRDefault="00CD6B50" w:rsidP="00CF2C43">
            <w:pPr>
              <w:pStyle w:val="CRCoverPage"/>
              <w:spacing w:after="0"/>
              <w:jc w:val="center"/>
              <w:rPr>
                <w:b/>
                <w:caps/>
                <w:noProof/>
              </w:rPr>
            </w:pPr>
            <w:r>
              <w:rPr>
                <w:b/>
                <w:caps/>
                <w:noProof/>
              </w:rPr>
              <w:t>x</w:t>
            </w:r>
          </w:p>
        </w:tc>
        <w:tc>
          <w:tcPr>
            <w:tcW w:w="2977" w:type="dxa"/>
            <w:gridSpan w:val="4"/>
          </w:tcPr>
          <w:p w14:paraId="2AA24273" w14:textId="77777777" w:rsidR="00CD6B50" w:rsidRDefault="00CD6B50" w:rsidP="00CF2C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DBFD8F" w14:textId="77777777" w:rsidR="00CD6B50" w:rsidRDefault="00CD6B50" w:rsidP="00CF2C43">
            <w:pPr>
              <w:pStyle w:val="CRCoverPage"/>
              <w:spacing w:after="0"/>
              <w:ind w:left="99"/>
              <w:rPr>
                <w:noProof/>
              </w:rPr>
            </w:pPr>
            <w:r>
              <w:rPr>
                <w:noProof/>
              </w:rPr>
              <w:t xml:space="preserve">TS/TR ... CR ... </w:t>
            </w:r>
          </w:p>
        </w:tc>
      </w:tr>
      <w:tr w:rsidR="00CD6B50" w14:paraId="79104CC4" w14:textId="77777777" w:rsidTr="00CF2C43">
        <w:tc>
          <w:tcPr>
            <w:tcW w:w="2694" w:type="dxa"/>
            <w:gridSpan w:val="2"/>
            <w:tcBorders>
              <w:left w:val="single" w:sz="4" w:space="0" w:color="auto"/>
            </w:tcBorders>
          </w:tcPr>
          <w:p w14:paraId="3BBCC647" w14:textId="77777777" w:rsidR="00CD6B50" w:rsidRDefault="00CD6B50" w:rsidP="00CF2C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0F78D2" w14:textId="77777777" w:rsidR="00CD6B50" w:rsidRDefault="00CD6B50" w:rsidP="00CF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E0C2" w14:textId="77777777" w:rsidR="00CD6B50" w:rsidRDefault="00CD6B50" w:rsidP="00CF2C43">
            <w:pPr>
              <w:pStyle w:val="CRCoverPage"/>
              <w:spacing w:after="0"/>
              <w:jc w:val="center"/>
              <w:rPr>
                <w:b/>
                <w:caps/>
                <w:noProof/>
              </w:rPr>
            </w:pPr>
            <w:r>
              <w:rPr>
                <w:b/>
                <w:caps/>
                <w:noProof/>
              </w:rPr>
              <w:t>x</w:t>
            </w:r>
          </w:p>
        </w:tc>
        <w:tc>
          <w:tcPr>
            <w:tcW w:w="2977" w:type="dxa"/>
            <w:gridSpan w:val="4"/>
          </w:tcPr>
          <w:p w14:paraId="00AD75D4" w14:textId="77777777" w:rsidR="00CD6B50" w:rsidRDefault="00CD6B50" w:rsidP="00CF2C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8E0987" w14:textId="77777777" w:rsidR="00CD6B50" w:rsidRDefault="00CD6B50" w:rsidP="00CF2C43">
            <w:pPr>
              <w:pStyle w:val="CRCoverPage"/>
              <w:spacing w:after="0"/>
              <w:ind w:left="99"/>
              <w:rPr>
                <w:noProof/>
              </w:rPr>
            </w:pPr>
            <w:r>
              <w:rPr>
                <w:noProof/>
              </w:rPr>
              <w:t xml:space="preserve">TS/TR ... CR ... </w:t>
            </w:r>
          </w:p>
        </w:tc>
      </w:tr>
      <w:tr w:rsidR="00CD6B50" w14:paraId="050F878F" w14:textId="77777777" w:rsidTr="00CF2C43">
        <w:tc>
          <w:tcPr>
            <w:tcW w:w="2694" w:type="dxa"/>
            <w:gridSpan w:val="2"/>
            <w:tcBorders>
              <w:left w:val="single" w:sz="4" w:space="0" w:color="auto"/>
            </w:tcBorders>
          </w:tcPr>
          <w:p w14:paraId="015E06E9" w14:textId="77777777" w:rsidR="00CD6B50" w:rsidRDefault="00CD6B50" w:rsidP="00CF2C43">
            <w:pPr>
              <w:pStyle w:val="CRCoverPage"/>
              <w:spacing w:after="0"/>
              <w:rPr>
                <w:b/>
                <w:i/>
                <w:noProof/>
              </w:rPr>
            </w:pPr>
          </w:p>
        </w:tc>
        <w:tc>
          <w:tcPr>
            <w:tcW w:w="6946" w:type="dxa"/>
            <w:gridSpan w:val="9"/>
            <w:tcBorders>
              <w:right w:val="single" w:sz="4" w:space="0" w:color="auto"/>
            </w:tcBorders>
          </w:tcPr>
          <w:p w14:paraId="0F3BD2B8" w14:textId="77777777" w:rsidR="00CD6B50" w:rsidRDefault="00CD6B50" w:rsidP="00CF2C43">
            <w:pPr>
              <w:pStyle w:val="CRCoverPage"/>
              <w:spacing w:after="0"/>
              <w:rPr>
                <w:noProof/>
              </w:rPr>
            </w:pPr>
          </w:p>
        </w:tc>
      </w:tr>
      <w:tr w:rsidR="00CD6B50" w14:paraId="0128F3A9" w14:textId="77777777" w:rsidTr="00CF2C43">
        <w:tc>
          <w:tcPr>
            <w:tcW w:w="2694" w:type="dxa"/>
            <w:gridSpan w:val="2"/>
            <w:tcBorders>
              <w:left w:val="single" w:sz="4" w:space="0" w:color="auto"/>
              <w:bottom w:val="single" w:sz="4" w:space="0" w:color="auto"/>
            </w:tcBorders>
          </w:tcPr>
          <w:p w14:paraId="3FD02618" w14:textId="77777777" w:rsidR="00CD6B50" w:rsidRDefault="00CD6B50" w:rsidP="00CF2C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523E33" w14:textId="77777777" w:rsidR="00CD6B50" w:rsidRDefault="00CD6B50" w:rsidP="00CF2C43">
            <w:pPr>
              <w:pStyle w:val="CRCoverPage"/>
              <w:spacing w:after="0"/>
              <w:ind w:left="100"/>
              <w:rPr>
                <w:noProof/>
              </w:rPr>
            </w:pPr>
          </w:p>
        </w:tc>
      </w:tr>
      <w:tr w:rsidR="00CD6B50" w:rsidRPr="008863B9" w14:paraId="0963EFB9" w14:textId="77777777" w:rsidTr="00CF2C43">
        <w:tc>
          <w:tcPr>
            <w:tcW w:w="2694" w:type="dxa"/>
            <w:gridSpan w:val="2"/>
            <w:tcBorders>
              <w:top w:val="single" w:sz="4" w:space="0" w:color="auto"/>
              <w:bottom w:val="single" w:sz="4" w:space="0" w:color="auto"/>
            </w:tcBorders>
          </w:tcPr>
          <w:p w14:paraId="1B1858AA" w14:textId="77777777" w:rsidR="00CD6B50" w:rsidRPr="008863B9" w:rsidRDefault="00CD6B50" w:rsidP="00CF2C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0E2311" w14:textId="77777777" w:rsidR="00CD6B50" w:rsidRPr="008863B9" w:rsidRDefault="00CD6B50" w:rsidP="00CF2C43">
            <w:pPr>
              <w:pStyle w:val="CRCoverPage"/>
              <w:spacing w:after="0"/>
              <w:ind w:left="100"/>
              <w:rPr>
                <w:noProof/>
                <w:sz w:val="8"/>
                <w:szCs w:val="8"/>
              </w:rPr>
            </w:pPr>
          </w:p>
        </w:tc>
      </w:tr>
      <w:tr w:rsidR="00CD6B50" w14:paraId="4C658A25" w14:textId="77777777" w:rsidTr="00CF2C43">
        <w:tc>
          <w:tcPr>
            <w:tcW w:w="2694" w:type="dxa"/>
            <w:gridSpan w:val="2"/>
            <w:tcBorders>
              <w:top w:val="single" w:sz="4" w:space="0" w:color="auto"/>
              <w:left w:val="single" w:sz="4" w:space="0" w:color="auto"/>
              <w:bottom w:val="single" w:sz="4" w:space="0" w:color="auto"/>
            </w:tcBorders>
          </w:tcPr>
          <w:p w14:paraId="59F0524D" w14:textId="77777777" w:rsidR="00CD6B50" w:rsidRDefault="00CD6B50" w:rsidP="00CF2C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923E1B" w14:textId="77777777" w:rsidR="00CD6B50" w:rsidRDefault="00CD6B50" w:rsidP="00CF2C43">
            <w:pPr>
              <w:pStyle w:val="CRCoverPage"/>
              <w:spacing w:after="0"/>
              <w:ind w:left="100"/>
              <w:rPr>
                <w:noProof/>
              </w:rPr>
            </w:pPr>
            <w:r>
              <w:rPr>
                <w:noProof/>
              </w:rPr>
              <w:t>Rev 1: Correction of work item code</w:t>
            </w:r>
          </w:p>
        </w:tc>
      </w:tr>
    </w:tbl>
    <w:p w14:paraId="1557EA72" w14:textId="77777777" w:rsidR="001E41F3" w:rsidRDefault="001E41F3">
      <w:pPr>
        <w:rPr>
          <w:noProof/>
        </w:rPr>
        <w:sectPr w:rsidR="001E41F3" w:rsidSect="00036F71">
          <w:headerReference w:type="even" r:id="rId15"/>
          <w:footnotePr>
            <w:numRestart w:val="eachSect"/>
          </w:footnotePr>
          <w:pgSz w:w="11907" w:h="16840" w:code="9"/>
          <w:pgMar w:top="1418" w:right="1134" w:bottom="1134" w:left="1134" w:header="680" w:footer="567" w:gutter="0"/>
          <w:cols w:space="720"/>
        </w:sectPr>
      </w:pPr>
    </w:p>
    <w:p w14:paraId="560CF0E7" w14:textId="74CD4ABD" w:rsidR="00AC0531" w:rsidRPr="00B32C7F" w:rsidRDefault="00AC0531" w:rsidP="00AC0531"/>
    <w:p w14:paraId="22FCF76D" w14:textId="5F02D27A" w:rsidR="00D92A81" w:rsidRPr="004E53DB" w:rsidRDefault="00D92A81" w:rsidP="003A223E">
      <w:pPr>
        <w:pBdr>
          <w:top w:val="single" w:sz="4" w:space="1" w:color="auto"/>
          <w:left w:val="single" w:sz="4" w:space="4" w:color="auto"/>
          <w:bottom w:val="single" w:sz="4" w:space="1" w:color="auto"/>
          <w:right w:val="single" w:sz="4" w:space="4" w:color="auto"/>
        </w:pBdr>
        <w:shd w:val="clear" w:color="auto" w:fill="FFFF00"/>
        <w:jc w:val="center"/>
        <w:rPr>
          <w:noProof/>
          <w:lang w:val="fr-FR"/>
        </w:rPr>
      </w:pPr>
      <w:bookmarkStart w:id="1" w:name="_Hlk166074506"/>
      <w:bookmarkStart w:id="2" w:name="_Ref148603637"/>
      <w:bookmarkStart w:id="3" w:name="_Toc152693150"/>
      <w:bookmarkStart w:id="4" w:name="_Toc156489335"/>
      <w:bookmarkStart w:id="5" w:name="_Toc156813991"/>
      <w:bookmarkStart w:id="6" w:name="_Toc156936172"/>
      <w:r w:rsidRPr="004E53DB">
        <w:rPr>
          <w:noProof/>
          <w:lang w:val="fr-FR"/>
        </w:rPr>
        <w:t xml:space="preserve">CHANGE </w:t>
      </w:r>
      <w:r>
        <w:rPr>
          <w:noProof/>
        </w:rPr>
        <w:fldChar w:fldCharType="begin"/>
      </w:r>
      <w:r w:rsidRPr="004E53DB">
        <w:rPr>
          <w:noProof/>
          <w:lang w:val="fr-FR"/>
        </w:rPr>
        <w:instrText xml:space="preserve"> SEQ NumChange </w:instrText>
      </w:r>
      <w:r>
        <w:rPr>
          <w:noProof/>
        </w:rPr>
        <w:fldChar w:fldCharType="separate"/>
      </w:r>
      <w:r w:rsidR="0038680B">
        <w:rPr>
          <w:noProof/>
          <w:lang w:val="fr-FR"/>
        </w:rPr>
        <w:t>1</w:t>
      </w:r>
      <w:r>
        <w:rPr>
          <w:noProof/>
        </w:rPr>
        <w:fldChar w:fldCharType="end"/>
      </w:r>
    </w:p>
    <w:p w14:paraId="5DACD634" w14:textId="77777777" w:rsidR="00D92A81" w:rsidRPr="004E53DB" w:rsidRDefault="00D92A81" w:rsidP="003A223E">
      <w:pPr>
        <w:pStyle w:val="Heading1"/>
        <w:rPr>
          <w:lang w:val="fr-FR"/>
        </w:rPr>
      </w:pPr>
      <w:r w:rsidRPr="5351D41B">
        <w:rPr>
          <w:lang w:val="fr-FR"/>
        </w:rPr>
        <w:t>2</w:t>
      </w:r>
      <w:r>
        <w:tab/>
      </w:r>
      <w:proofErr w:type="spellStart"/>
      <w:r w:rsidRPr="5351D41B">
        <w:rPr>
          <w:lang w:val="fr-FR"/>
        </w:rPr>
        <w:t>References</w:t>
      </w:r>
      <w:proofErr w:type="spellEnd"/>
    </w:p>
    <w:p w14:paraId="3BB2BC3C" w14:textId="5C22E801" w:rsidR="510287E8" w:rsidRDefault="510287E8" w:rsidP="00891162">
      <w:pPr>
        <w:pStyle w:val="EX"/>
      </w:pPr>
      <w:r w:rsidRPr="5351D41B">
        <w:t>[1]</w:t>
      </w:r>
      <w:r>
        <w:tab/>
      </w:r>
      <w:r w:rsidRPr="5351D41B">
        <w:t>3GPP TR 21.905: "Vocabulary for 3GPP Specifications".</w:t>
      </w:r>
    </w:p>
    <w:p w14:paraId="1AF28076" w14:textId="59B4D641" w:rsidR="510287E8" w:rsidRDefault="510287E8" w:rsidP="00891162">
      <w:pPr>
        <w:pStyle w:val="EX"/>
      </w:pPr>
      <w:r w:rsidRPr="5351D41B">
        <w:t>[2]</w:t>
      </w:r>
      <w:ins w:id="7" w:author="Author">
        <w:r w:rsidR="00891162">
          <w:tab/>
        </w:r>
      </w:ins>
      <w:del w:id="8" w:author="Author">
        <w:r w:rsidRPr="5351D41B" w:rsidDel="00891162">
          <w:delText xml:space="preserve">        </w:delText>
        </w:r>
      </w:del>
      <w:r w:rsidRPr="5351D41B">
        <w:t>3GPP TS 26.441: "Codec for Enhanced Voice Services (EVS); General Overview".</w:t>
      </w:r>
    </w:p>
    <w:p w14:paraId="184C8471" w14:textId="4987B937" w:rsidR="510287E8" w:rsidRDefault="510287E8" w:rsidP="00891162">
      <w:pPr>
        <w:pStyle w:val="EX"/>
      </w:pPr>
      <w:r w:rsidRPr="5351D41B">
        <w:t>[3]</w:t>
      </w:r>
      <w:ins w:id="9" w:author="Author">
        <w:r w:rsidR="00891162">
          <w:tab/>
        </w:r>
      </w:ins>
      <w:del w:id="10" w:author="Author">
        <w:r w:rsidRPr="5351D41B" w:rsidDel="00891162">
          <w:delText xml:space="preserve">        </w:delText>
        </w:r>
      </w:del>
      <w:r w:rsidRPr="5351D41B">
        <w:t>3GPP TS 26.445: "Codec for Enhanced Voice Services (EVS); Detailed Algorithmic Description".</w:t>
      </w:r>
    </w:p>
    <w:p w14:paraId="0CBAE208" w14:textId="6379B980" w:rsidR="510287E8" w:rsidRDefault="510287E8" w:rsidP="00891162">
      <w:pPr>
        <w:pStyle w:val="EX"/>
      </w:pPr>
      <w:r w:rsidRPr="5351D41B">
        <w:t>[4]</w:t>
      </w:r>
      <w:ins w:id="11" w:author="Author">
        <w:r w:rsidR="00891162">
          <w:tab/>
        </w:r>
      </w:ins>
      <w:del w:id="12" w:author="Author">
        <w:r w:rsidRPr="5351D41B" w:rsidDel="00891162">
          <w:delText xml:space="preserve">        </w:delText>
        </w:r>
      </w:del>
      <w:r w:rsidRPr="5351D41B">
        <w:t>3GPP TS 26.447: "Codec for Enhanced Voice Services (EVS); Error concealment of lost packets".</w:t>
      </w:r>
    </w:p>
    <w:p w14:paraId="630D8A08" w14:textId="10EEF829" w:rsidR="510287E8" w:rsidRDefault="510287E8" w:rsidP="00891162">
      <w:pPr>
        <w:pStyle w:val="EX"/>
      </w:pPr>
      <w:r w:rsidRPr="5351D41B">
        <w:t>[5]</w:t>
      </w:r>
      <w:ins w:id="13" w:author="Author">
        <w:r w:rsidR="00891162">
          <w:tab/>
        </w:r>
      </w:ins>
      <w:del w:id="14" w:author="Author">
        <w:r w:rsidRPr="5351D41B" w:rsidDel="00891162">
          <w:delText xml:space="preserve">        </w:delText>
        </w:r>
      </w:del>
      <w:r w:rsidRPr="5351D41B">
        <w:t>3GPP TS 26.448: "Codec for Enhanced Voice Services (EVS); Jitter Buffer Management"</w:t>
      </w:r>
    </w:p>
    <w:p w14:paraId="35964BAF" w14:textId="1D94D5E2" w:rsidR="510287E8" w:rsidRDefault="510287E8" w:rsidP="00891162">
      <w:pPr>
        <w:pStyle w:val="EX"/>
      </w:pPr>
      <w:r w:rsidRPr="5351D41B">
        <w:t>[6]</w:t>
      </w:r>
      <w:r>
        <w:tab/>
      </w:r>
      <w:r w:rsidRPr="5351D41B">
        <w:t>3GPP TS 26.250: "Codec for Immersive Voice and Audio Services (IVAS); General overview".</w:t>
      </w:r>
    </w:p>
    <w:p w14:paraId="304CA47C" w14:textId="2DE243E9" w:rsidR="510287E8" w:rsidRDefault="510287E8" w:rsidP="00891162">
      <w:pPr>
        <w:pStyle w:val="EX"/>
      </w:pPr>
      <w:r w:rsidRPr="5351D41B">
        <w:t>[7]</w:t>
      </w:r>
      <w:r>
        <w:tab/>
      </w:r>
      <w:r w:rsidRPr="5351D41B">
        <w:t>3GPP TS 26.251: "Codec for Immersive Voice and Audio Services (IVAS); C code (fixed-point)".</w:t>
      </w:r>
    </w:p>
    <w:p w14:paraId="4989C19E" w14:textId="1DCFB463" w:rsidR="510287E8" w:rsidRDefault="510287E8" w:rsidP="00891162">
      <w:pPr>
        <w:pStyle w:val="EX"/>
      </w:pPr>
      <w:r w:rsidRPr="5351D41B">
        <w:t>[8]</w:t>
      </w:r>
      <w:r>
        <w:tab/>
      </w:r>
      <w:r w:rsidRPr="5351D41B">
        <w:t>3GPP TS 26.252: "Codec for Immersive Voice and Audio Services (IVAS); Test Sequences".</w:t>
      </w:r>
    </w:p>
    <w:p w14:paraId="1665F287" w14:textId="5DF84159" w:rsidR="510287E8" w:rsidRDefault="510287E8" w:rsidP="00891162">
      <w:pPr>
        <w:pStyle w:val="EX"/>
      </w:pPr>
      <w:r w:rsidRPr="5351D41B">
        <w:t>[9]</w:t>
      </w:r>
      <w:r>
        <w:tab/>
      </w:r>
      <w:r w:rsidRPr="5351D41B">
        <w:t>3GPP TS 26.254: "Codec for Immersive Voice and Audio Services (IVAS); Rendering".</w:t>
      </w:r>
    </w:p>
    <w:p w14:paraId="66051874" w14:textId="013B1EC5" w:rsidR="510287E8" w:rsidRDefault="510287E8" w:rsidP="00891162">
      <w:pPr>
        <w:pStyle w:val="EX"/>
      </w:pPr>
      <w:r w:rsidRPr="5351D41B">
        <w:t>[10]</w:t>
      </w:r>
      <w:r>
        <w:tab/>
      </w:r>
      <w:r w:rsidRPr="5351D41B">
        <w:t>3GPP TS 26.255: "Codec for Immersive Voice and Audio Services (IVAS); Error concealment of lost packets".</w:t>
      </w:r>
    </w:p>
    <w:p w14:paraId="41A2A25E" w14:textId="7B0DDDD5" w:rsidR="510287E8" w:rsidRDefault="510287E8" w:rsidP="00891162">
      <w:pPr>
        <w:pStyle w:val="EX"/>
      </w:pPr>
      <w:r w:rsidRPr="5351D41B">
        <w:t>[11]</w:t>
      </w:r>
      <w:r>
        <w:tab/>
      </w:r>
      <w:r w:rsidRPr="5351D41B">
        <w:t>3GPP TS 26.256: "Codec for Immersive Voice and Audio Services (IVAS); Jitter Buffer Management".</w:t>
      </w:r>
    </w:p>
    <w:p w14:paraId="102C77CF" w14:textId="71647861" w:rsidR="510287E8" w:rsidRDefault="510287E8" w:rsidP="00891162">
      <w:pPr>
        <w:pStyle w:val="EX"/>
      </w:pPr>
      <w:r w:rsidRPr="5351D41B">
        <w:t>[12]</w:t>
      </w:r>
      <w:r>
        <w:tab/>
      </w:r>
      <w:r w:rsidRPr="5351D41B">
        <w:t>3GPP TS 26.258: "Codec for Immersive Voice and Audio Services (IVAS); C code (floating point)".</w:t>
      </w:r>
    </w:p>
    <w:p w14:paraId="1CCA3994" w14:textId="26E99CB2" w:rsidR="510287E8" w:rsidRDefault="510287E8" w:rsidP="00891162">
      <w:pPr>
        <w:pStyle w:val="EX"/>
      </w:pPr>
      <w:r w:rsidRPr="5351D41B">
        <w:t>[13]</w:t>
      </w:r>
      <w:r>
        <w:tab/>
      </w:r>
      <w:r w:rsidRPr="5351D41B">
        <w:t xml:space="preserve">C. de Boor and K. </w:t>
      </w:r>
      <w:proofErr w:type="spellStart"/>
      <w:r w:rsidRPr="5351D41B">
        <w:t>Höllig</w:t>
      </w:r>
      <w:proofErr w:type="spellEnd"/>
      <w:r w:rsidRPr="5351D41B">
        <w:t xml:space="preserve"> (1987), B-splines without divided differences, in Geometric </w:t>
      </w:r>
      <w:proofErr w:type="spellStart"/>
      <w:r w:rsidRPr="5351D41B">
        <w:t>Modeling</w:t>
      </w:r>
      <w:proofErr w:type="spellEnd"/>
      <w:r w:rsidRPr="5351D41B">
        <w:t xml:space="preserve">, G. </w:t>
      </w:r>
      <w:proofErr w:type="spellStart"/>
      <w:r w:rsidRPr="5351D41B">
        <w:t>Farin</w:t>
      </w:r>
      <w:proofErr w:type="spellEnd"/>
      <w:r w:rsidRPr="5351D41B">
        <w:t xml:space="preserve"> ed., SIAM, 21–27.</w:t>
      </w:r>
    </w:p>
    <w:p w14:paraId="230F9F3C" w14:textId="32FA7DFC" w:rsidR="510287E8" w:rsidRDefault="510287E8" w:rsidP="00891162">
      <w:pPr>
        <w:pStyle w:val="EX"/>
      </w:pPr>
      <w:r w:rsidRPr="5351D41B">
        <w:t>[14]</w:t>
      </w:r>
      <w:r>
        <w:tab/>
      </w:r>
      <w:proofErr w:type="spellStart"/>
      <w:r w:rsidRPr="5351D41B">
        <w:t>Borß</w:t>
      </w:r>
      <w:proofErr w:type="spellEnd"/>
      <w:r w:rsidRPr="5351D41B">
        <w:t xml:space="preserve">, C. A Polygon-Based Panning Method for 3D Loudspeaker Setups. In </w:t>
      </w:r>
      <w:r w:rsidRPr="5351D41B">
        <w:rPr>
          <w:i/>
          <w:iCs/>
        </w:rPr>
        <w:t>Audio Engineering Society Convention 137</w:t>
      </w:r>
      <w:r w:rsidRPr="5351D41B">
        <w:t>, Los Angeles, USA, Oct. 2014.</w:t>
      </w:r>
    </w:p>
    <w:p w14:paraId="459DFFF3" w14:textId="73250D1E" w:rsidR="510287E8" w:rsidRDefault="510287E8" w:rsidP="00891162">
      <w:pPr>
        <w:pStyle w:val="EX"/>
      </w:pPr>
      <w:r w:rsidRPr="5351D41B">
        <w:t>[15]</w:t>
      </w:r>
      <w:r>
        <w:tab/>
      </w:r>
      <w:proofErr w:type="spellStart"/>
      <w:r w:rsidRPr="5351D41B">
        <w:t>Zotter</w:t>
      </w:r>
      <w:proofErr w:type="spellEnd"/>
      <w:r w:rsidRPr="5351D41B">
        <w:t xml:space="preserve">, F. and Frank, M., All-Round </w:t>
      </w:r>
      <w:proofErr w:type="spellStart"/>
      <w:r w:rsidRPr="5351D41B">
        <w:t>Ambisonic</w:t>
      </w:r>
      <w:proofErr w:type="spellEnd"/>
      <w:r w:rsidRPr="5351D41B">
        <w:t xml:space="preserve"> Panning and Decoding, </w:t>
      </w:r>
      <w:r w:rsidRPr="5351D41B">
        <w:rPr>
          <w:i/>
          <w:iCs/>
        </w:rPr>
        <w:t>J. Audio Eng. Soc.</w:t>
      </w:r>
      <w:r w:rsidRPr="5351D41B">
        <w:t>, vol. 60, no. 10, pp. 807-820 (Oct. 2012).</w:t>
      </w:r>
    </w:p>
    <w:p w14:paraId="5809E786" w14:textId="4E3E2F99" w:rsidR="510287E8" w:rsidRDefault="510287E8" w:rsidP="00891162">
      <w:pPr>
        <w:pStyle w:val="EX"/>
      </w:pPr>
      <w:r w:rsidRPr="5351D41B">
        <w:t>[16]</w:t>
      </w:r>
      <w:r>
        <w:tab/>
      </w:r>
      <w:r w:rsidRPr="5351D41B">
        <w:t xml:space="preserve">Allen, J. B., &amp; Berkley, D. A., Image method for efficiently simulating small room acoustics. </w:t>
      </w:r>
      <w:r w:rsidRPr="5351D41B">
        <w:rPr>
          <w:i/>
          <w:iCs/>
        </w:rPr>
        <w:t>Journal of the Acoustical Society of America</w:t>
      </w:r>
      <w:r w:rsidRPr="5351D41B">
        <w:t>, 65(4), 943-950, (1979).</w:t>
      </w:r>
    </w:p>
    <w:p w14:paraId="58F96CDA" w14:textId="3439D985" w:rsidR="510287E8" w:rsidRDefault="510287E8" w:rsidP="00891162">
      <w:pPr>
        <w:pStyle w:val="EX"/>
      </w:pPr>
      <w:r w:rsidRPr="5351D41B">
        <w:t>[17]</w:t>
      </w:r>
      <w:r>
        <w:tab/>
      </w:r>
      <w:r w:rsidRPr="5351D41B">
        <w:t>Box, G. E. P. and Cox, D. R. (1964). An analysis of transformations, Journal of the Royal Statistical Society, Series B, 26, 211-252.</w:t>
      </w:r>
    </w:p>
    <w:p w14:paraId="6F2A9CB6" w14:textId="279C40B8" w:rsidR="510287E8" w:rsidRDefault="510287E8" w:rsidP="00891162">
      <w:pPr>
        <w:pStyle w:val="EX"/>
      </w:pPr>
      <w:r w:rsidRPr="5351D41B">
        <w:t>[18]</w:t>
      </w:r>
      <w:r>
        <w:tab/>
      </w:r>
      <w:r w:rsidRPr="5351D41B">
        <w:t>3GPP TS 26.118: “Virtual Reality (VR) profiles for streaming applications”.</w:t>
      </w:r>
    </w:p>
    <w:p w14:paraId="3735C9EA" w14:textId="3E4274F1" w:rsidR="510287E8" w:rsidRDefault="510287E8" w:rsidP="00891162">
      <w:pPr>
        <w:pStyle w:val="EX"/>
      </w:pPr>
      <w:r w:rsidRPr="5351D41B">
        <w:t>[19]</w:t>
      </w:r>
      <w:r>
        <w:tab/>
      </w:r>
      <w:r w:rsidRPr="5351D41B">
        <w:t xml:space="preserve">Ivanic, J., &amp; </w:t>
      </w:r>
      <w:proofErr w:type="spellStart"/>
      <w:r w:rsidRPr="5351D41B">
        <w:t>Ruedenberg</w:t>
      </w:r>
      <w:proofErr w:type="spellEnd"/>
      <w:r w:rsidRPr="5351D41B">
        <w:t xml:space="preserve">, K., Rotation matrices for real spherical harmonics. Direct determination by recursion. </w:t>
      </w:r>
      <w:r w:rsidRPr="5351D41B">
        <w:rPr>
          <w:i/>
          <w:iCs/>
        </w:rPr>
        <w:t>The Journal of Physical Chemistry</w:t>
      </w:r>
      <w:r w:rsidRPr="5351D41B">
        <w:t xml:space="preserve">, </w:t>
      </w:r>
      <w:r w:rsidRPr="5351D41B">
        <w:rPr>
          <w:i/>
          <w:iCs/>
        </w:rPr>
        <w:t>100</w:t>
      </w:r>
      <w:r w:rsidRPr="5351D41B">
        <w:t>(15), 6342-6347, 1996.</w:t>
      </w:r>
    </w:p>
    <w:p w14:paraId="0CF3A499" w14:textId="55C1B0F7" w:rsidR="510287E8" w:rsidRDefault="510287E8" w:rsidP="00891162">
      <w:pPr>
        <w:pStyle w:val="EX"/>
      </w:pPr>
      <w:r w:rsidRPr="5351D41B">
        <w:t>[20]</w:t>
      </w:r>
      <w:r>
        <w:tab/>
      </w:r>
      <w:r w:rsidRPr="5351D41B">
        <w:t xml:space="preserve">C. R. Helmrich and B. </w:t>
      </w:r>
      <w:proofErr w:type="spellStart"/>
      <w:r w:rsidRPr="5351D41B">
        <w:t>Edler</w:t>
      </w:r>
      <w:proofErr w:type="spellEnd"/>
      <w:r w:rsidRPr="5351D41B">
        <w:t>, “Signal-Adaptive Transform Kernel Switching for Stereo Audio Coding,” in Proc. IEEE WASPAA, New Paltz, NY, USA, Oct. 2015.</w:t>
      </w:r>
    </w:p>
    <w:p w14:paraId="4C38D11D" w14:textId="69647A09" w:rsidR="510287E8" w:rsidRDefault="510287E8" w:rsidP="00891162">
      <w:pPr>
        <w:pStyle w:val="EX"/>
      </w:pPr>
      <w:r w:rsidRPr="5351D41B">
        <w:t>[21]</w:t>
      </w:r>
      <w:r>
        <w:tab/>
      </w:r>
      <w:r w:rsidRPr="5351D41B">
        <w:t>AES, “AES69-2022: AES standard for file exchange - Spatial acoustic data”, Audio Engineering Society, 2022.</w:t>
      </w:r>
    </w:p>
    <w:p w14:paraId="4AC8E403" w14:textId="21349456" w:rsidR="510287E8" w:rsidRDefault="510287E8" w:rsidP="00891162">
      <w:pPr>
        <w:pStyle w:val="EX"/>
      </w:pPr>
      <w:r w:rsidRPr="5351D41B">
        <w:t>[22]</w:t>
      </w:r>
      <w:r>
        <w:tab/>
      </w:r>
      <w:r w:rsidRPr="5351D41B">
        <w:rPr>
          <w:color w:val="000000" w:themeColor="text1"/>
        </w:rPr>
        <w:t xml:space="preserve">F. Thomas, "Approaching Dual Quaternions </w:t>
      </w:r>
      <w:proofErr w:type="gramStart"/>
      <w:r w:rsidRPr="5351D41B">
        <w:rPr>
          <w:color w:val="000000" w:themeColor="text1"/>
        </w:rPr>
        <w:t>From</w:t>
      </w:r>
      <w:proofErr w:type="gramEnd"/>
      <w:r w:rsidRPr="5351D41B">
        <w:rPr>
          <w:color w:val="000000" w:themeColor="text1"/>
        </w:rPr>
        <w:t xml:space="preserve"> Matrix Algebra," in </w:t>
      </w:r>
      <w:r w:rsidRPr="5351D41B">
        <w:rPr>
          <w:i/>
          <w:iCs/>
          <w:color w:val="000000" w:themeColor="text1"/>
        </w:rPr>
        <w:t>IEEE Transactions on Robotics</w:t>
      </w:r>
      <w:r w:rsidRPr="5351D41B">
        <w:rPr>
          <w:color w:val="000000" w:themeColor="text1"/>
        </w:rPr>
        <w:t>, vol. 30, no. 5, pp. 1037-1048, Oct. 2014.</w:t>
      </w:r>
    </w:p>
    <w:p w14:paraId="4188B90A" w14:textId="0EE49A35" w:rsidR="00D92A81" w:rsidRDefault="00D92A81" w:rsidP="00891162">
      <w:pPr>
        <w:pStyle w:val="EX"/>
        <w:rPr>
          <w:shd w:val="clear" w:color="auto" w:fill="FFFFFF"/>
          <w:lang w:val="fr-FR"/>
        </w:rPr>
      </w:pPr>
      <w:r w:rsidRPr="00052CE3">
        <w:rPr>
          <w:shd w:val="clear" w:color="auto" w:fill="FFFFFF"/>
          <w:lang w:val="fr-FR"/>
        </w:rPr>
        <w:lastRenderedPageBreak/>
        <w:t>[23]</w:t>
      </w:r>
      <w:r w:rsidRPr="00052CE3">
        <w:rPr>
          <w:shd w:val="clear" w:color="auto" w:fill="FFFFFF"/>
          <w:lang w:val="fr-FR"/>
        </w:rPr>
        <w:tab/>
      </w:r>
      <w:r w:rsidRPr="00EF4536">
        <w:rPr>
          <w:shd w:val="clear" w:color="auto" w:fill="FFFFFF"/>
          <w:lang w:val="fr-FR"/>
        </w:rPr>
        <w:t>J</w:t>
      </w:r>
      <w:del w:id="15" w:author="Author">
        <w:r w:rsidRPr="5351D41B" w:rsidDel="00D92A81">
          <w:rPr>
            <w:lang w:val="fr-FR"/>
          </w:rPr>
          <w:delText xml:space="preserve">, </w:delText>
        </w:r>
      </w:del>
      <w:ins w:id="16" w:author="Author">
        <w:r w:rsidRPr="5351D41B">
          <w:rPr>
            <w:lang w:val="fr-FR"/>
          </w:rPr>
          <w:t xml:space="preserve">. </w:t>
        </w:r>
      </w:ins>
      <w:r w:rsidRPr="00EF4536">
        <w:rPr>
          <w:shd w:val="clear" w:color="auto" w:fill="FFFFFF"/>
          <w:lang w:val="fr-FR"/>
        </w:rPr>
        <w:t>Daniel</w:t>
      </w:r>
      <w:ins w:id="17" w:author="Author">
        <w:r w:rsidRPr="5351D41B">
          <w:rPr>
            <w:lang w:val="fr-FR"/>
          </w:rPr>
          <w:t>,</w:t>
        </w:r>
      </w:ins>
      <w:r w:rsidRPr="00EF4536">
        <w:rPr>
          <w:shd w:val="clear" w:color="auto" w:fill="FFFFFF"/>
          <w:lang w:val="fr-FR"/>
        </w:rPr>
        <w:t xml:space="preserve"> “R</w:t>
      </w:r>
      <w:del w:id="18" w:author="Author">
        <w:r w:rsidRPr="5351D41B" w:rsidDel="00D92A81">
          <w:rPr>
            <w:lang w:val="fr-FR"/>
          </w:rPr>
          <w:delText>,</w:delText>
        </w:r>
      </w:del>
      <w:r w:rsidRPr="00EF4536">
        <w:rPr>
          <w:shd w:val="clear" w:color="auto" w:fill="FFFFFF"/>
          <w:lang w:val="fr-FR"/>
        </w:rPr>
        <w:t xml:space="preserve">eprésentation de champs acoustiques, application à la transmission et à la reproduction de scènes sonores complexes dans un contexte </w:t>
      </w:r>
      <w:proofErr w:type="spellStart"/>
      <w:r w:rsidRPr="00EF4536">
        <w:rPr>
          <w:shd w:val="clear" w:color="auto" w:fill="FFFFFF"/>
          <w:lang w:val="fr-FR"/>
        </w:rPr>
        <w:t>multimedia</w:t>
      </w:r>
      <w:proofErr w:type="spellEnd"/>
      <w:r w:rsidRPr="00EF4536">
        <w:rPr>
          <w:shd w:val="clear" w:color="auto" w:fill="FFFFFF"/>
          <w:lang w:val="fr-FR"/>
        </w:rPr>
        <w:t>”, Thèse de doctorat de l’Université Paris 6, 2001</w:t>
      </w:r>
    </w:p>
    <w:p w14:paraId="352F9E82" w14:textId="77777777" w:rsidR="00D92A81" w:rsidRPr="00531721" w:rsidRDefault="00D92A81" w:rsidP="003A223E">
      <w:pPr>
        <w:pStyle w:val="EX"/>
        <w:ind w:left="0" w:firstLine="0"/>
        <w:rPr>
          <w:shd w:val="clear" w:color="auto" w:fill="FFFFFF"/>
          <w:lang w:val="fr-FR"/>
        </w:rPr>
      </w:pPr>
    </w:p>
    <w:p w14:paraId="7EE0ADF3" w14:textId="73A8F04B" w:rsidR="00D92A81" w:rsidRPr="00243886" w:rsidRDefault="00D92A81" w:rsidP="00EB0AF9">
      <w:pPr>
        <w:pBdr>
          <w:top w:val="single" w:sz="4" w:space="1" w:color="auto"/>
          <w:left w:val="single" w:sz="4" w:space="4" w:color="auto"/>
          <w:bottom w:val="single" w:sz="4" w:space="1" w:color="auto"/>
          <w:right w:val="single" w:sz="4" w:space="4" w:color="auto"/>
        </w:pBdr>
        <w:shd w:val="clear" w:color="auto" w:fill="FFFF00"/>
        <w:jc w:val="center"/>
        <w:rPr>
          <w:noProof/>
          <w:lang w:val="en-US"/>
        </w:rPr>
      </w:pPr>
      <w:r w:rsidRPr="00243886">
        <w:rPr>
          <w:noProof/>
          <w:lang w:val="en-US"/>
        </w:rPr>
        <w:t xml:space="preserve">CHANGE </w:t>
      </w:r>
      <w:r>
        <w:rPr>
          <w:noProof/>
        </w:rPr>
        <w:fldChar w:fldCharType="begin"/>
      </w:r>
      <w:r w:rsidRPr="00243886">
        <w:rPr>
          <w:noProof/>
          <w:lang w:val="en-US"/>
        </w:rPr>
        <w:instrText xml:space="preserve"> SEQ NumChange </w:instrText>
      </w:r>
      <w:r>
        <w:rPr>
          <w:noProof/>
        </w:rPr>
        <w:fldChar w:fldCharType="separate"/>
      </w:r>
      <w:r w:rsidR="0038680B">
        <w:rPr>
          <w:noProof/>
          <w:lang w:val="en-US"/>
        </w:rPr>
        <w:t>2</w:t>
      </w:r>
      <w:r>
        <w:rPr>
          <w:noProof/>
        </w:rPr>
        <w:fldChar w:fldCharType="end"/>
      </w:r>
    </w:p>
    <w:p w14:paraId="0C7E437C" w14:textId="77777777" w:rsidR="00D92A81" w:rsidRPr="00243886" w:rsidRDefault="00D92A81" w:rsidP="00D752A7">
      <w:pPr>
        <w:pStyle w:val="Heading2"/>
        <w:rPr>
          <w:lang w:val="en-US"/>
        </w:rPr>
      </w:pPr>
      <w:bookmarkStart w:id="19" w:name="_Toc129708873"/>
      <w:bookmarkStart w:id="20" w:name="_Toc152693109"/>
      <w:bookmarkStart w:id="21" w:name="_Toc156489293"/>
      <w:bookmarkStart w:id="22" w:name="_Toc156813947"/>
      <w:bookmarkStart w:id="23" w:name="_Toc157153147"/>
      <w:bookmarkStart w:id="24" w:name="_Toc170388674"/>
      <w:r w:rsidRPr="09623F7A">
        <w:rPr>
          <w:lang w:val="en-US"/>
        </w:rPr>
        <w:t>3.3</w:t>
      </w:r>
      <w:r>
        <w:tab/>
      </w:r>
      <w:r w:rsidRPr="09623F7A">
        <w:rPr>
          <w:lang w:val="en-US"/>
        </w:rPr>
        <w:t>Abbreviations</w:t>
      </w:r>
      <w:bookmarkEnd w:id="19"/>
      <w:bookmarkEnd w:id="20"/>
      <w:bookmarkEnd w:id="21"/>
      <w:bookmarkEnd w:id="22"/>
      <w:bookmarkEnd w:id="23"/>
      <w:bookmarkEnd w:id="24"/>
    </w:p>
    <w:p w14:paraId="129D7149" w14:textId="36DEE117" w:rsidR="47E27276" w:rsidRDefault="47E27276" w:rsidP="09623F7A">
      <w:pPr>
        <w:rPr>
          <w:lang w:val="en-US"/>
        </w:rPr>
      </w:pPr>
      <w:r w:rsidRPr="09623F7A">
        <w:t>For the purposes of the present document, the abbreviations given in TR 21.905 [1] and the following apply. An abbreviation defined in the present document takes precedence over the definition of the same abbreviation, if any, in TR 21.905 [1].</w:t>
      </w:r>
    </w:p>
    <w:p w14:paraId="7CE31689" w14:textId="77777777" w:rsidR="000546D9" w:rsidRPr="00B32C7F" w:rsidRDefault="000546D9" w:rsidP="000546D9">
      <w:pPr>
        <w:pStyle w:val="EW"/>
      </w:pPr>
      <w:r w:rsidRPr="00B32C7F">
        <w:t>ACELP</w:t>
      </w:r>
      <w:r w:rsidRPr="00B32C7F">
        <w:tab/>
        <w:t>Algebraic Code-Excited Linear Prediction</w:t>
      </w:r>
    </w:p>
    <w:p w14:paraId="34D0DADA" w14:textId="77777777" w:rsidR="000546D9" w:rsidRPr="00D752A7" w:rsidRDefault="000546D9" w:rsidP="000546D9">
      <w:pPr>
        <w:pStyle w:val="EW"/>
        <w:rPr>
          <w:lang w:val="en-US"/>
        </w:rPr>
      </w:pPr>
      <w:r w:rsidRPr="00D752A7">
        <w:rPr>
          <w:lang w:val="en-US"/>
        </w:rPr>
        <w:t>AGC</w:t>
      </w:r>
      <w:r w:rsidRPr="00D752A7">
        <w:rPr>
          <w:lang w:val="en-US"/>
        </w:rPr>
        <w:tab/>
      </w:r>
      <w:r w:rsidRPr="00D752A7">
        <w:rPr>
          <w:lang w:val="en-US"/>
        </w:rPr>
        <w:tab/>
      </w:r>
      <w:del w:id="25" w:author="Author">
        <w:r w:rsidRPr="00D752A7" w:rsidDel="00D752A7">
          <w:rPr>
            <w:lang w:val="en-US"/>
          </w:rPr>
          <w:delText xml:space="preserve">Adaptive </w:delText>
        </w:r>
      </w:del>
      <w:ins w:id="26" w:author="Author">
        <w:r>
          <w:rPr>
            <w:lang w:val="en-US"/>
          </w:rPr>
          <w:t>Automatic</w:t>
        </w:r>
        <w:r w:rsidRPr="00D752A7">
          <w:rPr>
            <w:lang w:val="en-US"/>
          </w:rPr>
          <w:t xml:space="preserve"> </w:t>
        </w:r>
      </w:ins>
      <w:r w:rsidRPr="00D752A7">
        <w:rPr>
          <w:lang w:val="en-US"/>
        </w:rPr>
        <w:t>Gain Control</w:t>
      </w:r>
    </w:p>
    <w:p w14:paraId="0D2013CC" w14:textId="77777777" w:rsidR="000546D9" w:rsidRPr="00B32C7F" w:rsidRDefault="000546D9" w:rsidP="000546D9">
      <w:pPr>
        <w:pStyle w:val="EW"/>
      </w:pPr>
      <w:proofErr w:type="spellStart"/>
      <w:r w:rsidRPr="00B32C7F">
        <w:t>AllRAD</w:t>
      </w:r>
      <w:proofErr w:type="spellEnd"/>
      <w:r w:rsidRPr="00B32C7F">
        <w:tab/>
        <w:t>All-Round Ambisonics Decoding</w:t>
      </w:r>
    </w:p>
    <w:p w14:paraId="22A435CE" w14:textId="77777777" w:rsidR="000546D9" w:rsidRPr="00B32C7F" w:rsidRDefault="000546D9" w:rsidP="000546D9">
      <w:pPr>
        <w:pStyle w:val="EW"/>
      </w:pPr>
      <w:r w:rsidRPr="00B32C7F">
        <w:t>BPF</w:t>
      </w:r>
      <w:r w:rsidRPr="00B32C7F">
        <w:tab/>
        <w:t xml:space="preserve">Bass </w:t>
      </w:r>
      <w:proofErr w:type="spellStart"/>
      <w:r w:rsidRPr="00B32C7F">
        <w:t>PostFilter</w:t>
      </w:r>
      <w:proofErr w:type="spellEnd"/>
    </w:p>
    <w:p w14:paraId="10B0D843" w14:textId="77777777" w:rsidR="000546D9" w:rsidRDefault="000546D9" w:rsidP="000546D9">
      <w:pPr>
        <w:pStyle w:val="EW"/>
      </w:pPr>
      <w:r w:rsidRPr="00B32C7F">
        <w:t>BRIR</w:t>
      </w:r>
      <w:r w:rsidRPr="00B32C7F">
        <w:tab/>
        <w:t>Binaural Room Impulse Response</w:t>
      </w:r>
    </w:p>
    <w:p w14:paraId="17615C5F" w14:textId="053129B9" w:rsidR="000546D9" w:rsidRPr="000546D9" w:rsidRDefault="000546D9" w:rsidP="000546D9">
      <w:pPr>
        <w:pStyle w:val="EW"/>
        <w:rPr>
          <w:lang w:val="en-US"/>
        </w:rPr>
      </w:pPr>
      <w:ins w:id="27" w:author="Author">
        <w:r w:rsidRPr="000546D9">
          <w:rPr>
            <w:lang w:val="en-US"/>
          </w:rPr>
          <w:t>BWE</w:t>
        </w:r>
        <w:r w:rsidRPr="000546D9">
          <w:rPr>
            <w:lang w:val="en-US"/>
          </w:rPr>
          <w:tab/>
        </w:r>
        <w:proofErr w:type="spellStart"/>
        <w:r w:rsidRPr="000546D9">
          <w:rPr>
            <w:lang w:val="en-US"/>
          </w:rPr>
          <w:t>BandWidth</w:t>
        </w:r>
        <w:proofErr w:type="spellEnd"/>
        <w:r w:rsidRPr="000546D9">
          <w:rPr>
            <w:lang w:val="en-US"/>
          </w:rPr>
          <w:t xml:space="preserve"> Extension</w:t>
        </w:r>
      </w:ins>
    </w:p>
    <w:p w14:paraId="6B652D32" w14:textId="77777777" w:rsidR="000546D9" w:rsidRPr="00B32C7F" w:rsidRDefault="000546D9" w:rsidP="000546D9">
      <w:pPr>
        <w:pStyle w:val="EW"/>
      </w:pPr>
      <w:proofErr w:type="spellStart"/>
      <w:r w:rsidRPr="00B32C7F">
        <w:t>DirAC</w:t>
      </w:r>
      <w:proofErr w:type="spellEnd"/>
      <w:r w:rsidRPr="00B32C7F">
        <w:tab/>
        <w:t>Directional Audio Coding</w:t>
      </w:r>
    </w:p>
    <w:p w14:paraId="2383D379" w14:textId="77777777" w:rsidR="000546D9" w:rsidRPr="00B32C7F" w:rsidRDefault="000546D9" w:rsidP="000546D9">
      <w:pPr>
        <w:pStyle w:val="EW"/>
      </w:pPr>
      <w:r w:rsidRPr="00B32C7F">
        <w:t>CBR</w:t>
      </w:r>
      <w:r w:rsidRPr="00B32C7F">
        <w:tab/>
        <w:t>Constant Bit Rate</w:t>
      </w:r>
    </w:p>
    <w:p w14:paraId="3DE8086F" w14:textId="77777777" w:rsidR="000546D9" w:rsidRPr="000546D9" w:rsidRDefault="000546D9" w:rsidP="000546D9">
      <w:pPr>
        <w:pStyle w:val="EW"/>
        <w:rPr>
          <w:ins w:id="28" w:author="Author"/>
          <w:lang w:val="en-US"/>
        </w:rPr>
      </w:pPr>
      <w:ins w:id="29" w:author="Author">
        <w:r w:rsidRPr="000546D9">
          <w:rPr>
            <w:lang w:val="en-US"/>
          </w:rPr>
          <w:t>CICP</w:t>
        </w:r>
        <w:r w:rsidRPr="000546D9">
          <w:rPr>
            <w:lang w:val="en-US"/>
          </w:rPr>
          <w:tab/>
          <w:t>Coding Independent Code Points</w:t>
        </w:r>
      </w:ins>
    </w:p>
    <w:p w14:paraId="135489A0" w14:textId="77777777" w:rsidR="000546D9" w:rsidRPr="00B32C7F" w:rsidRDefault="000546D9" w:rsidP="000546D9">
      <w:pPr>
        <w:pStyle w:val="EW"/>
      </w:pPr>
      <w:r w:rsidRPr="00B32C7F">
        <w:t>CLDFB</w:t>
      </w:r>
      <w:r w:rsidRPr="00B32C7F">
        <w:tab/>
        <w:t xml:space="preserve">Complex Low-Delay </w:t>
      </w:r>
      <w:proofErr w:type="spellStart"/>
      <w:r w:rsidRPr="00B32C7F">
        <w:t>FilterBank</w:t>
      </w:r>
      <w:proofErr w:type="spellEnd"/>
    </w:p>
    <w:p w14:paraId="0F0D4313" w14:textId="77777777" w:rsidR="000546D9" w:rsidRDefault="000546D9" w:rsidP="000546D9">
      <w:pPr>
        <w:pStyle w:val="EW"/>
        <w:rPr>
          <w:ins w:id="30" w:author="Author"/>
          <w:lang w:val="fr-FR"/>
        </w:rPr>
      </w:pPr>
      <w:ins w:id="31" w:author="Author">
        <w:r w:rsidRPr="006A05E3">
          <w:rPr>
            <w:lang w:val="fr-FR"/>
          </w:rPr>
          <w:t>CMR</w:t>
        </w:r>
        <w:r w:rsidRPr="006A05E3">
          <w:rPr>
            <w:lang w:val="fr-FR"/>
          </w:rPr>
          <w:tab/>
          <w:t xml:space="preserve">Codec Mode </w:t>
        </w:r>
        <w:proofErr w:type="spellStart"/>
        <w:r w:rsidRPr="006A05E3">
          <w:rPr>
            <w:lang w:val="fr-FR"/>
          </w:rPr>
          <w:t>Request</w:t>
        </w:r>
        <w:proofErr w:type="spellEnd"/>
      </w:ins>
    </w:p>
    <w:p w14:paraId="2D30693C" w14:textId="77777777" w:rsidR="000546D9" w:rsidRPr="000546D9" w:rsidRDefault="000546D9" w:rsidP="000546D9">
      <w:pPr>
        <w:pStyle w:val="EW"/>
        <w:rPr>
          <w:lang w:val="fr-FR"/>
        </w:rPr>
      </w:pPr>
      <w:r w:rsidRPr="000546D9">
        <w:rPr>
          <w:lang w:val="fr-FR"/>
        </w:rPr>
        <w:t>CNA</w:t>
      </w:r>
      <w:r w:rsidRPr="000546D9">
        <w:rPr>
          <w:lang w:val="fr-FR"/>
        </w:rPr>
        <w:tab/>
      </w:r>
      <w:proofErr w:type="spellStart"/>
      <w:r w:rsidRPr="000546D9">
        <w:rPr>
          <w:lang w:val="fr-FR"/>
        </w:rPr>
        <w:t>Comfort</w:t>
      </w:r>
      <w:proofErr w:type="spellEnd"/>
      <w:r w:rsidRPr="000546D9">
        <w:rPr>
          <w:lang w:val="fr-FR"/>
        </w:rPr>
        <w:t xml:space="preserve"> Noise Addition</w:t>
      </w:r>
    </w:p>
    <w:p w14:paraId="3541FFC9" w14:textId="77777777" w:rsidR="000546D9" w:rsidRPr="00B32C7F" w:rsidRDefault="000546D9" w:rsidP="000546D9">
      <w:pPr>
        <w:pStyle w:val="EW"/>
      </w:pPr>
      <w:r w:rsidRPr="00B32C7F">
        <w:t>CNG</w:t>
      </w:r>
      <w:r w:rsidRPr="00B32C7F">
        <w:tab/>
        <w:t>Comfort Noise Generation</w:t>
      </w:r>
    </w:p>
    <w:p w14:paraId="3FFE8575" w14:textId="77777777" w:rsidR="000546D9" w:rsidRPr="00B32C7F" w:rsidRDefault="000546D9" w:rsidP="000546D9">
      <w:pPr>
        <w:pStyle w:val="EW"/>
      </w:pPr>
      <w:r w:rsidRPr="00B32C7F">
        <w:t>CPE</w:t>
      </w:r>
      <w:r w:rsidRPr="00B32C7F">
        <w:tab/>
        <w:t>Channel Pair Element</w:t>
      </w:r>
    </w:p>
    <w:p w14:paraId="22529F44" w14:textId="77777777" w:rsidR="000546D9" w:rsidRPr="00B32C7F" w:rsidRDefault="000546D9" w:rsidP="000546D9">
      <w:pPr>
        <w:pStyle w:val="EW"/>
      </w:pPr>
      <w:r w:rsidRPr="00B32C7F">
        <w:t>DFT</w:t>
      </w:r>
      <w:r w:rsidRPr="00B32C7F">
        <w:tab/>
        <w:t>Discrete Fourier Transform</w:t>
      </w:r>
    </w:p>
    <w:p w14:paraId="56B4AB4D" w14:textId="77777777" w:rsidR="000546D9" w:rsidRPr="00B32C7F" w:rsidRDefault="000546D9" w:rsidP="000546D9">
      <w:pPr>
        <w:pStyle w:val="EW"/>
      </w:pPr>
      <w:proofErr w:type="spellStart"/>
      <w:r w:rsidRPr="00B32C7F">
        <w:t>DoA</w:t>
      </w:r>
      <w:proofErr w:type="spellEnd"/>
      <w:r w:rsidRPr="00B32C7F">
        <w:tab/>
        <w:t>Direction of Arrival</w:t>
      </w:r>
    </w:p>
    <w:p w14:paraId="6C1C7A44" w14:textId="77777777" w:rsidR="000546D9" w:rsidRDefault="000546D9" w:rsidP="000546D9">
      <w:pPr>
        <w:pStyle w:val="EW"/>
      </w:pPr>
      <w:r>
        <w:t>DoF</w:t>
      </w:r>
      <w:r>
        <w:tab/>
        <w:t>Degree of Freedom</w:t>
      </w:r>
    </w:p>
    <w:p w14:paraId="1B8B85FB" w14:textId="77777777" w:rsidR="000546D9" w:rsidRPr="00531721" w:rsidRDefault="000546D9" w:rsidP="000546D9">
      <w:pPr>
        <w:pStyle w:val="EW"/>
        <w:rPr>
          <w:lang w:val="fr-FR"/>
        </w:rPr>
      </w:pPr>
      <w:r w:rsidRPr="00531721">
        <w:rPr>
          <w:lang w:val="fr-FR"/>
        </w:rPr>
        <w:t>DTX</w:t>
      </w:r>
      <w:r w:rsidRPr="00531721">
        <w:rPr>
          <w:lang w:val="fr-FR"/>
        </w:rPr>
        <w:tab/>
      </w:r>
      <w:proofErr w:type="spellStart"/>
      <w:r w:rsidRPr="00531721">
        <w:rPr>
          <w:lang w:val="fr-FR"/>
        </w:rPr>
        <w:t>Discontinuous</w:t>
      </w:r>
      <w:proofErr w:type="spellEnd"/>
      <w:r w:rsidRPr="00531721">
        <w:rPr>
          <w:lang w:val="fr-FR"/>
        </w:rPr>
        <w:t xml:space="preserve"> Transmission</w:t>
      </w:r>
    </w:p>
    <w:p w14:paraId="529FAAA6" w14:textId="77777777" w:rsidR="000546D9" w:rsidRPr="00531721" w:rsidRDefault="000546D9" w:rsidP="000546D9">
      <w:pPr>
        <w:pStyle w:val="EW"/>
        <w:rPr>
          <w:lang w:val="fr-FR"/>
        </w:rPr>
      </w:pPr>
      <w:r w:rsidRPr="00531721">
        <w:rPr>
          <w:lang w:val="fr-FR"/>
        </w:rPr>
        <w:t>EC</w:t>
      </w:r>
      <w:r w:rsidRPr="00531721">
        <w:rPr>
          <w:lang w:val="fr-FR"/>
        </w:rPr>
        <w:tab/>
      </w:r>
      <w:proofErr w:type="spellStart"/>
      <w:r w:rsidRPr="00531721">
        <w:rPr>
          <w:lang w:val="fr-FR"/>
        </w:rPr>
        <w:t>Entropy</w:t>
      </w:r>
      <w:proofErr w:type="spellEnd"/>
      <w:r w:rsidRPr="00531721">
        <w:rPr>
          <w:lang w:val="fr-FR"/>
        </w:rPr>
        <w:t xml:space="preserve"> Coding</w:t>
      </w:r>
    </w:p>
    <w:p w14:paraId="5262928C" w14:textId="77777777" w:rsidR="000546D9" w:rsidRPr="00B32C7F" w:rsidRDefault="000546D9" w:rsidP="000546D9">
      <w:pPr>
        <w:pStyle w:val="EW"/>
      </w:pPr>
      <w:r w:rsidRPr="00B32C7F">
        <w:t>EFAP</w:t>
      </w:r>
      <w:r w:rsidRPr="00B32C7F">
        <w:tab/>
        <w:t>Edge Fading Amplitude Panning</w:t>
      </w:r>
    </w:p>
    <w:p w14:paraId="7FED1AEC" w14:textId="0B3CCF56" w:rsidR="000546D9" w:rsidRPr="000546D9" w:rsidRDefault="000546D9" w:rsidP="000546D9">
      <w:pPr>
        <w:pStyle w:val="EW"/>
        <w:rPr>
          <w:lang w:val="en-US"/>
        </w:rPr>
      </w:pPr>
      <w:ins w:id="32" w:author="Author">
        <w:r w:rsidRPr="00243886">
          <w:rPr>
            <w:lang w:val="en-US"/>
          </w:rPr>
          <w:t>EVS</w:t>
        </w:r>
        <w:r w:rsidRPr="00243886">
          <w:rPr>
            <w:lang w:val="en-US"/>
          </w:rPr>
          <w:tab/>
          <w:t>(Codec for) Enhanced Voice Services</w:t>
        </w:r>
      </w:ins>
    </w:p>
    <w:p w14:paraId="2A9CE272" w14:textId="576CB1C8" w:rsidR="000546D9" w:rsidRPr="00B32C7F" w:rsidRDefault="000546D9" w:rsidP="000546D9">
      <w:pPr>
        <w:pStyle w:val="EW"/>
      </w:pPr>
      <w:r w:rsidRPr="00B32C7F">
        <w:t>FEC</w:t>
      </w:r>
      <w:r w:rsidRPr="00B32C7F">
        <w:tab/>
        <w:t>Frame Erasure Concealment</w:t>
      </w:r>
    </w:p>
    <w:p w14:paraId="5FA8043B" w14:textId="77777777" w:rsidR="000546D9" w:rsidRPr="00B32C7F" w:rsidRDefault="000546D9" w:rsidP="000546D9">
      <w:pPr>
        <w:pStyle w:val="EW"/>
      </w:pPr>
      <w:r w:rsidRPr="00B32C7F">
        <w:t>FOA</w:t>
      </w:r>
      <w:r w:rsidRPr="00B32C7F">
        <w:tab/>
        <w:t>First-Order Ambisonics</w:t>
      </w:r>
    </w:p>
    <w:p w14:paraId="4BB73CF3" w14:textId="77777777" w:rsidR="000546D9" w:rsidRPr="00B32C7F" w:rsidRDefault="000546D9" w:rsidP="000546D9">
      <w:pPr>
        <w:pStyle w:val="EW"/>
      </w:pPr>
      <w:r w:rsidRPr="00B32C7F">
        <w:t>GCC-PHAT</w:t>
      </w:r>
      <w:r w:rsidRPr="00B32C7F">
        <w:tab/>
        <w:t xml:space="preserve">Generalized Cross-Correlation </w:t>
      </w:r>
      <w:proofErr w:type="spellStart"/>
      <w:r w:rsidRPr="00B32C7F">
        <w:t>PHAse</w:t>
      </w:r>
      <w:proofErr w:type="spellEnd"/>
      <w:r w:rsidRPr="00B32C7F">
        <w:t xml:space="preserve"> Transform</w:t>
      </w:r>
    </w:p>
    <w:p w14:paraId="4FAA173C" w14:textId="77777777" w:rsidR="000546D9" w:rsidRPr="00B32C7F" w:rsidRDefault="000546D9" w:rsidP="000546D9">
      <w:pPr>
        <w:pStyle w:val="EW"/>
      </w:pPr>
      <w:r w:rsidRPr="00B32C7F">
        <w:t>HQ</w:t>
      </w:r>
      <w:r w:rsidRPr="00B32C7F">
        <w:tab/>
        <w:t>High-Quality</w:t>
      </w:r>
    </w:p>
    <w:p w14:paraId="4B4A3449" w14:textId="77777777" w:rsidR="000546D9" w:rsidRPr="00B32C7F" w:rsidRDefault="000546D9" w:rsidP="000546D9">
      <w:pPr>
        <w:pStyle w:val="EW"/>
      </w:pPr>
      <w:r w:rsidRPr="00B32C7F">
        <w:t>HOA</w:t>
      </w:r>
      <w:r w:rsidRPr="00B32C7F">
        <w:tab/>
        <w:t>Higher-Order Ambisonics</w:t>
      </w:r>
    </w:p>
    <w:p w14:paraId="78C4A60A" w14:textId="77777777" w:rsidR="000546D9" w:rsidRPr="00B32C7F" w:rsidRDefault="000546D9" w:rsidP="000546D9">
      <w:pPr>
        <w:pStyle w:val="EW"/>
      </w:pPr>
      <w:r w:rsidRPr="00B32C7F">
        <w:t>HRIR</w:t>
      </w:r>
      <w:r w:rsidRPr="00B32C7F">
        <w:tab/>
        <w:t>Head-Related Room Impulse Response</w:t>
      </w:r>
    </w:p>
    <w:p w14:paraId="2B22BF73" w14:textId="77777777" w:rsidR="000546D9" w:rsidRPr="00B32C7F" w:rsidRDefault="000546D9" w:rsidP="000546D9">
      <w:pPr>
        <w:pStyle w:val="EW"/>
      </w:pPr>
      <w:r w:rsidRPr="00B32C7F">
        <w:t>HRTF</w:t>
      </w:r>
      <w:r w:rsidRPr="00B32C7F">
        <w:tab/>
        <w:t>Head-Related Transfer Function</w:t>
      </w:r>
    </w:p>
    <w:p w14:paraId="6F177551" w14:textId="77777777" w:rsidR="000546D9" w:rsidRPr="00B32C7F" w:rsidRDefault="000546D9" w:rsidP="000546D9">
      <w:pPr>
        <w:pStyle w:val="EW"/>
      </w:pPr>
      <w:r w:rsidRPr="00B32C7F">
        <w:t>IC-BWE</w:t>
      </w:r>
      <w:r w:rsidRPr="00B32C7F">
        <w:tab/>
        <w:t xml:space="preserve">Inter-Channel </w:t>
      </w:r>
      <w:proofErr w:type="spellStart"/>
      <w:r w:rsidRPr="00B32C7F">
        <w:t>BandWidth</w:t>
      </w:r>
      <w:proofErr w:type="spellEnd"/>
      <w:r w:rsidRPr="00B32C7F">
        <w:t xml:space="preserve"> Extension</w:t>
      </w:r>
    </w:p>
    <w:p w14:paraId="71FC9CC2" w14:textId="77777777" w:rsidR="000546D9" w:rsidRPr="00B32C7F" w:rsidRDefault="000546D9" w:rsidP="000546D9">
      <w:pPr>
        <w:pStyle w:val="EW"/>
      </w:pPr>
      <w:r w:rsidRPr="00B32C7F">
        <w:t>ICA</w:t>
      </w:r>
      <w:r w:rsidRPr="00B32C7F">
        <w:tab/>
        <w:t>Inter-Channel Alignment</w:t>
      </w:r>
    </w:p>
    <w:p w14:paraId="0316B3E5" w14:textId="77777777" w:rsidR="000546D9" w:rsidRPr="00B32C7F" w:rsidRDefault="000546D9" w:rsidP="000546D9">
      <w:pPr>
        <w:pStyle w:val="EW"/>
      </w:pPr>
      <w:r w:rsidRPr="00B32C7F">
        <w:t>ICC</w:t>
      </w:r>
      <w:r w:rsidRPr="00B32C7F">
        <w:tab/>
        <w:t>Inter-Channel Coherence</w:t>
      </w:r>
    </w:p>
    <w:p w14:paraId="18FFFD95" w14:textId="77777777" w:rsidR="000546D9" w:rsidRPr="00B32C7F" w:rsidRDefault="000546D9" w:rsidP="000546D9">
      <w:pPr>
        <w:pStyle w:val="EW"/>
      </w:pPr>
      <w:r w:rsidRPr="00B32C7F">
        <w:t>IGF</w:t>
      </w:r>
      <w:r w:rsidRPr="00B32C7F">
        <w:tab/>
        <w:t>Intelligent Gap Filling</w:t>
      </w:r>
    </w:p>
    <w:p w14:paraId="2FB0091C" w14:textId="77777777" w:rsidR="000546D9" w:rsidRPr="00B32C7F" w:rsidRDefault="000546D9" w:rsidP="000546D9">
      <w:pPr>
        <w:pStyle w:val="EW"/>
      </w:pPr>
      <w:r w:rsidRPr="00B32C7F">
        <w:t>ILD</w:t>
      </w:r>
      <w:r w:rsidRPr="00B32C7F">
        <w:tab/>
        <w:t>Inter-Channel Level Difference</w:t>
      </w:r>
    </w:p>
    <w:p w14:paraId="75D7B9C8" w14:textId="77777777" w:rsidR="000546D9" w:rsidRDefault="000546D9" w:rsidP="000546D9">
      <w:pPr>
        <w:pStyle w:val="EW"/>
      </w:pPr>
      <w:ins w:id="33" w:author="Author">
        <w:r w:rsidRPr="00243886">
          <w:rPr>
            <w:lang w:val="en-US"/>
          </w:rPr>
          <w:t>IO</w:t>
        </w:r>
        <w:r w:rsidRPr="00243886">
          <w:rPr>
            <w:lang w:val="en-US"/>
          </w:rPr>
          <w:tab/>
        </w:r>
        <w:proofErr w:type="spellStart"/>
        <w:r w:rsidRPr="00243886">
          <w:rPr>
            <w:lang w:val="en-US"/>
          </w:rPr>
          <w:t>InterOperable</w:t>
        </w:r>
      </w:ins>
      <w:proofErr w:type="spellEnd"/>
      <w:r w:rsidRPr="00B32C7F">
        <w:t xml:space="preserve"> </w:t>
      </w:r>
    </w:p>
    <w:p w14:paraId="4937B5FD" w14:textId="69675F9F" w:rsidR="000546D9" w:rsidRDefault="000546D9" w:rsidP="000546D9">
      <w:pPr>
        <w:pStyle w:val="EW"/>
        <w:rPr>
          <w:ins w:id="34" w:author="Author"/>
          <w:lang w:val="en-US"/>
        </w:rPr>
      </w:pPr>
      <w:ins w:id="35" w:author="Author">
        <w:r w:rsidRPr="456C1077">
          <w:rPr>
            <w:lang w:val="en-US"/>
          </w:rPr>
          <w:t>IR</w:t>
        </w:r>
        <w:r>
          <w:tab/>
        </w:r>
        <w:r w:rsidRPr="456C1077">
          <w:rPr>
            <w:lang w:val="en-US"/>
          </w:rPr>
          <w:t>Impu</w:t>
        </w:r>
        <w:r w:rsidR="3F1CC07D" w:rsidRPr="456C1077">
          <w:rPr>
            <w:lang w:val="en-US"/>
          </w:rPr>
          <w:t>l</w:t>
        </w:r>
        <w:r w:rsidRPr="456C1077">
          <w:rPr>
            <w:lang w:val="en-US"/>
          </w:rPr>
          <w:t>se Response</w:t>
        </w:r>
      </w:ins>
    </w:p>
    <w:p w14:paraId="0F5A48B2" w14:textId="0146026D" w:rsidR="000546D9" w:rsidRPr="00B32C7F" w:rsidRDefault="000546D9" w:rsidP="000546D9">
      <w:pPr>
        <w:pStyle w:val="EW"/>
      </w:pPr>
      <w:r w:rsidRPr="00B32C7F">
        <w:t>ITD</w:t>
      </w:r>
      <w:r w:rsidRPr="00B32C7F">
        <w:tab/>
        <w:t>Inter-Channel Time Difference</w:t>
      </w:r>
    </w:p>
    <w:p w14:paraId="15A3A01F" w14:textId="77777777" w:rsidR="000546D9" w:rsidRPr="00B32C7F" w:rsidRDefault="000546D9" w:rsidP="000546D9">
      <w:pPr>
        <w:pStyle w:val="EW"/>
      </w:pPr>
      <w:r w:rsidRPr="00B32C7F">
        <w:t>ISM</w:t>
      </w:r>
      <w:r w:rsidRPr="00B32C7F">
        <w:tab/>
        <w:t>Independent Streams with Metadata</w:t>
      </w:r>
    </w:p>
    <w:p w14:paraId="4142755E" w14:textId="77777777" w:rsidR="000546D9" w:rsidRPr="00B32C7F" w:rsidRDefault="000546D9" w:rsidP="000546D9">
      <w:pPr>
        <w:pStyle w:val="EW"/>
      </w:pPr>
      <w:bookmarkStart w:id="36" w:name="_Hlk156401089"/>
      <w:r w:rsidRPr="00B32C7F">
        <w:t>JBM</w:t>
      </w:r>
      <w:r w:rsidRPr="00B32C7F">
        <w:tab/>
        <w:t>Jitter Buffer Management</w:t>
      </w:r>
      <w:bookmarkEnd w:id="36"/>
    </w:p>
    <w:p w14:paraId="2D9D6227" w14:textId="77777777" w:rsidR="000546D9" w:rsidRDefault="000546D9" w:rsidP="000546D9">
      <w:pPr>
        <w:pStyle w:val="EW"/>
      </w:pPr>
      <w:r>
        <w:t>LCLD (codec)</w:t>
      </w:r>
      <w:r>
        <w:tab/>
        <w:t>Low-Complexity Low-Delay (codec)</w:t>
      </w:r>
    </w:p>
    <w:p w14:paraId="09CB4531" w14:textId="77777777" w:rsidR="000546D9" w:rsidRPr="000546D9" w:rsidRDefault="000546D9" w:rsidP="000546D9">
      <w:pPr>
        <w:pStyle w:val="EW"/>
        <w:rPr>
          <w:lang w:val="fr-FR"/>
        </w:rPr>
      </w:pPr>
      <w:r w:rsidRPr="000546D9">
        <w:rPr>
          <w:lang w:val="fr-FR"/>
        </w:rPr>
        <w:t>LC3plus</w:t>
      </w:r>
      <w:r w:rsidRPr="000546D9">
        <w:rPr>
          <w:lang w:val="fr-FR"/>
        </w:rPr>
        <w:tab/>
        <w:t xml:space="preserve">Low </w:t>
      </w:r>
      <w:proofErr w:type="spellStart"/>
      <w:r w:rsidRPr="000546D9">
        <w:rPr>
          <w:lang w:val="fr-FR"/>
        </w:rPr>
        <w:t>Complexity</w:t>
      </w:r>
      <w:proofErr w:type="spellEnd"/>
      <w:r w:rsidRPr="000546D9">
        <w:rPr>
          <w:lang w:val="fr-FR"/>
        </w:rPr>
        <w:t xml:space="preserve"> Communication Codec plus </w:t>
      </w:r>
    </w:p>
    <w:p w14:paraId="562A262B" w14:textId="77777777" w:rsidR="000546D9" w:rsidRPr="00B32C7F" w:rsidRDefault="000546D9" w:rsidP="000546D9">
      <w:pPr>
        <w:pStyle w:val="EW"/>
      </w:pPr>
      <w:r w:rsidRPr="00B32C7F">
        <w:t>LFE</w:t>
      </w:r>
      <w:r w:rsidRPr="00B32C7F">
        <w:tab/>
        <w:t>Low-Frequency Effects</w:t>
      </w:r>
    </w:p>
    <w:p w14:paraId="2A071065" w14:textId="77777777" w:rsidR="000546D9" w:rsidRPr="00B32C7F" w:rsidRDefault="000546D9" w:rsidP="000546D9">
      <w:pPr>
        <w:pStyle w:val="EW"/>
      </w:pPr>
      <w:r w:rsidRPr="00B32C7F">
        <w:t>LP</w:t>
      </w:r>
      <w:r w:rsidRPr="00B32C7F">
        <w:tab/>
        <w:t>Linear Prediction</w:t>
      </w:r>
    </w:p>
    <w:p w14:paraId="7507C817" w14:textId="77777777" w:rsidR="000546D9" w:rsidRPr="006A05E3" w:rsidRDefault="000546D9" w:rsidP="000546D9">
      <w:pPr>
        <w:pStyle w:val="EW"/>
        <w:rPr>
          <w:ins w:id="37" w:author="Author"/>
          <w:lang w:val="en-US"/>
        </w:rPr>
      </w:pPr>
      <w:ins w:id="38" w:author="Author">
        <w:r>
          <w:rPr>
            <w:lang w:val="en-US"/>
          </w:rPr>
          <w:t>LR, L/R</w:t>
        </w:r>
        <w:r>
          <w:rPr>
            <w:lang w:val="en-US"/>
          </w:rPr>
          <w:tab/>
          <w:t>Left-Right</w:t>
        </w:r>
      </w:ins>
    </w:p>
    <w:p w14:paraId="46940E92" w14:textId="77777777" w:rsidR="000546D9" w:rsidRPr="006A05E3" w:rsidRDefault="000546D9" w:rsidP="000546D9">
      <w:pPr>
        <w:pStyle w:val="EW"/>
        <w:rPr>
          <w:ins w:id="39" w:author="Author"/>
          <w:lang w:val="en-US"/>
        </w:rPr>
      </w:pPr>
      <w:ins w:id="40" w:author="Author">
        <w:r w:rsidRPr="006A05E3">
          <w:rPr>
            <w:lang w:val="en-US"/>
          </w:rPr>
          <w:t>LS</w:t>
        </w:r>
        <w:r w:rsidRPr="006A05E3">
          <w:rPr>
            <w:lang w:val="en-US"/>
          </w:rPr>
          <w:tab/>
        </w:r>
        <w:proofErr w:type="spellStart"/>
        <w:r w:rsidRPr="006A05E3">
          <w:rPr>
            <w:lang w:val="en-US"/>
          </w:rPr>
          <w:t>LoudSpeaker</w:t>
        </w:r>
        <w:proofErr w:type="spellEnd"/>
      </w:ins>
    </w:p>
    <w:p w14:paraId="6C0CC52F" w14:textId="77777777" w:rsidR="000546D9" w:rsidRPr="00D20362" w:rsidRDefault="000546D9" w:rsidP="000546D9">
      <w:pPr>
        <w:pStyle w:val="EW"/>
        <w:rPr>
          <w:ins w:id="41" w:author="Author"/>
          <w:lang w:val="en-US"/>
        </w:rPr>
      </w:pPr>
      <w:r w:rsidRPr="00D20362">
        <w:rPr>
          <w:lang w:val="en-US"/>
        </w:rPr>
        <w:t>MASA</w:t>
      </w:r>
      <w:r>
        <w:tab/>
      </w:r>
      <w:r w:rsidRPr="00D20362">
        <w:rPr>
          <w:lang w:val="en-US"/>
        </w:rPr>
        <w:t>Metadata-Assisted Spatial Audio</w:t>
      </w:r>
    </w:p>
    <w:p w14:paraId="193F11E5" w14:textId="0187C3CF" w:rsidR="3B2CF736" w:rsidRPr="00D20362" w:rsidRDefault="3B2CF736" w:rsidP="5351D41B">
      <w:pPr>
        <w:pStyle w:val="EW"/>
        <w:rPr>
          <w:ins w:id="42" w:author="Author"/>
          <w:lang w:val="en-US"/>
        </w:rPr>
      </w:pPr>
      <w:ins w:id="43" w:author="Author">
        <w:r w:rsidRPr="00D20362">
          <w:rPr>
            <w:lang w:val="en-US"/>
          </w:rPr>
          <w:t>MASA1</w:t>
        </w:r>
        <w:r>
          <w:tab/>
        </w:r>
        <w:r w:rsidRPr="00D20362">
          <w:rPr>
            <w:lang w:val="en-US"/>
          </w:rPr>
          <w:t>MASA with 1 TC (mono-MASA)</w:t>
        </w:r>
      </w:ins>
    </w:p>
    <w:p w14:paraId="2C2D074F" w14:textId="63B14509" w:rsidR="3B2CF736" w:rsidRPr="00D20362" w:rsidRDefault="3B2CF736" w:rsidP="5351D41B">
      <w:pPr>
        <w:pStyle w:val="EW"/>
        <w:rPr>
          <w:lang w:val="en-US"/>
        </w:rPr>
      </w:pPr>
      <w:ins w:id="44" w:author="Author">
        <w:r w:rsidRPr="00D20362">
          <w:rPr>
            <w:lang w:val="en-US"/>
          </w:rPr>
          <w:t>MASA2</w:t>
        </w:r>
        <w:r>
          <w:tab/>
        </w:r>
        <w:r w:rsidRPr="00D20362">
          <w:rPr>
            <w:lang w:val="en-US"/>
          </w:rPr>
          <w:t>MASA with 2 TC (stereo-MASA)</w:t>
        </w:r>
      </w:ins>
    </w:p>
    <w:p w14:paraId="40F59BC1" w14:textId="77777777" w:rsidR="000546D9" w:rsidRPr="00D20362" w:rsidRDefault="000546D9" w:rsidP="000546D9">
      <w:pPr>
        <w:pStyle w:val="EW"/>
        <w:rPr>
          <w:lang w:val="en-US"/>
        </w:rPr>
      </w:pPr>
      <w:r w:rsidRPr="00D20362">
        <w:rPr>
          <w:lang w:val="en-US"/>
        </w:rPr>
        <w:t>McMASA</w:t>
      </w:r>
      <w:r w:rsidRPr="00D20362">
        <w:rPr>
          <w:lang w:val="en-US"/>
        </w:rPr>
        <w:tab/>
      </w:r>
      <w:r w:rsidRPr="00D20362">
        <w:rPr>
          <w:lang w:val="en-US"/>
        </w:rPr>
        <w:tab/>
        <w:t>Multi-Channel MASA</w:t>
      </w:r>
    </w:p>
    <w:p w14:paraId="2965025F" w14:textId="77777777" w:rsidR="000546D9" w:rsidRPr="00052CE3" w:rsidRDefault="000546D9" w:rsidP="000546D9">
      <w:pPr>
        <w:pStyle w:val="EW"/>
        <w:rPr>
          <w:lang w:val="it-IT"/>
        </w:rPr>
      </w:pPr>
      <w:r w:rsidRPr="00052CE3">
        <w:rPr>
          <w:lang w:val="it-IT"/>
        </w:rPr>
        <w:lastRenderedPageBreak/>
        <w:t>MC</w:t>
      </w:r>
      <w:r w:rsidRPr="00052CE3">
        <w:rPr>
          <w:lang w:val="it-IT"/>
        </w:rPr>
        <w:tab/>
        <w:t>Multi-Channel</w:t>
      </w:r>
    </w:p>
    <w:p w14:paraId="2318C663" w14:textId="77777777" w:rsidR="000546D9" w:rsidRPr="00052CE3" w:rsidRDefault="000546D9" w:rsidP="000546D9">
      <w:pPr>
        <w:pStyle w:val="EW"/>
        <w:rPr>
          <w:lang w:val="it-IT"/>
        </w:rPr>
      </w:pPr>
      <w:r w:rsidRPr="00052CE3">
        <w:rPr>
          <w:lang w:val="it-IT"/>
        </w:rPr>
        <w:t>MCT</w:t>
      </w:r>
      <w:r w:rsidRPr="00052CE3">
        <w:rPr>
          <w:lang w:val="it-IT"/>
        </w:rPr>
        <w:tab/>
        <w:t>Multi-channel Coding Tool</w:t>
      </w:r>
    </w:p>
    <w:p w14:paraId="087F8F92" w14:textId="77777777" w:rsidR="000546D9" w:rsidRPr="00052CE3" w:rsidRDefault="000546D9" w:rsidP="000546D9">
      <w:pPr>
        <w:pStyle w:val="EW"/>
        <w:rPr>
          <w:lang w:val="it-IT"/>
        </w:rPr>
      </w:pPr>
      <w:r w:rsidRPr="00052CE3">
        <w:rPr>
          <w:lang w:val="it-IT"/>
        </w:rPr>
        <w:t>MD</w:t>
      </w:r>
      <w:r w:rsidRPr="00052CE3">
        <w:rPr>
          <w:lang w:val="it-IT"/>
        </w:rPr>
        <w:tab/>
        <w:t>MetaData</w:t>
      </w:r>
    </w:p>
    <w:p w14:paraId="20B39215" w14:textId="77777777" w:rsidR="000546D9" w:rsidRPr="00052CE3" w:rsidRDefault="000546D9" w:rsidP="000546D9">
      <w:pPr>
        <w:pStyle w:val="EW"/>
        <w:rPr>
          <w:lang w:val="it-IT"/>
        </w:rPr>
      </w:pPr>
      <w:r w:rsidRPr="00052CE3">
        <w:rPr>
          <w:lang w:val="it-IT"/>
        </w:rPr>
        <w:t>MDCT</w:t>
      </w:r>
      <w:r w:rsidRPr="00052CE3">
        <w:rPr>
          <w:lang w:val="it-IT"/>
        </w:rPr>
        <w:tab/>
        <w:t>Modified Discrete Cosine Transform</w:t>
      </w:r>
    </w:p>
    <w:p w14:paraId="23F7F264" w14:textId="77777777" w:rsidR="000546D9" w:rsidRPr="00052CE3" w:rsidRDefault="000546D9" w:rsidP="000546D9">
      <w:pPr>
        <w:pStyle w:val="EW"/>
        <w:rPr>
          <w:lang w:val="it-IT"/>
        </w:rPr>
      </w:pPr>
      <w:r w:rsidRPr="00052CE3">
        <w:rPr>
          <w:lang w:val="it-IT"/>
        </w:rPr>
        <w:t>MDFT</w:t>
      </w:r>
      <w:r w:rsidRPr="00052CE3">
        <w:rPr>
          <w:lang w:val="it-IT"/>
        </w:rPr>
        <w:tab/>
        <w:t>Modified Discrete Fourier Transform</w:t>
      </w:r>
    </w:p>
    <w:p w14:paraId="7A1ABA18" w14:textId="77777777" w:rsidR="000546D9" w:rsidRPr="00052CE3" w:rsidRDefault="000546D9" w:rsidP="000546D9">
      <w:pPr>
        <w:pStyle w:val="EW"/>
        <w:rPr>
          <w:lang w:val="it-IT"/>
        </w:rPr>
      </w:pPr>
      <w:r w:rsidRPr="00052CE3">
        <w:rPr>
          <w:lang w:val="it-IT"/>
        </w:rPr>
        <w:t>MDST</w:t>
      </w:r>
      <w:r w:rsidRPr="00052CE3">
        <w:rPr>
          <w:lang w:val="it-IT"/>
        </w:rPr>
        <w:tab/>
        <w:t>Modified Discrete Sine Transform</w:t>
      </w:r>
    </w:p>
    <w:p w14:paraId="476AAB84" w14:textId="77777777" w:rsidR="000546D9" w:rsidRPr="00F56D74" w:rsidRDefault="000546D9" w:rsidP="000546D9">
      <w:pPr>
        <w:pStyle w:val="EW"/>
        <w:rPr>
          <w:ins w:id="45" w:author="Author"/>
          <w:lang w:val="en-US"/>
        </w:rPr>
      </w:pPr>
      <w:ins w:id="46" w:author="Author">
        <w:r>
          <w:rPr>
            <w:lang w:val="en-US"/>
          </w:rPr>
          <w:t xml:space="preserve">MS, </w:t>
        </w:r>
        <w:r w:rsidRPr="00F56D74">
          <w:rPr>
            <w:lang w:val="en-US"/>
          </w:rPr>
          <w:t>M/S</w:t>
        </w:r>
        <w:r w:rsidRPr="00F56D74">
          <w:rPr>
            <w:lang w:val="en-US"/>
          </w:rPr>
          <w:tab/>
          <w:t>Mid</w:t>
        </w:r>
        <w:r>
          <w:rPr>
            <w:lang w:val="en-US"/>
          </w:rPr>
          <w:t>-Side</w:t>
        </w:r>
      </w:ins>
    </w:p>
    <w:p w14:paraId="6E622DC4" w14:textId="77777777" w:rsidR="000546D9" w:rsidRPr="00B32C7F" w:rsidRDefault="000546D9" w:rsidP="000546D9">
      <w:pPr>
        <w:pStyle w:val="EW"/>
      </w:pPr>
      <w:r w:rsidRPr="00B32C7F">
        <w:t>OLA</w:t>
      </w:r>
      <w:r w:rsidRPr="00B32C7F">
        <w:tab/>
      </w:r>
      <w:proofErr w:type="spellStart"/>
      <w:r w:rsidRPr="00B32C7F">
        <w:t>OverLap</w:t>
      </w:r>
      <w:proofErr w:type="spellEnd"/>
      <w:r w:rsidRPr="00B32C7F">
        <w:t>-Add</w:t>
      </w:r>
    </w:p>
    <w:p w14:paraId="4782AC91" w14:textId="77777777" w:rsidR="000546D9" w:rsidRPr="00B32C7F" w:rsidRDefault="000546D9" w:rsidP="000546D9">
      <w:pPr>
        <w:pStyle w:val="EW"/>
      </w:pPr>
      <w:r w:rsidRPr="00B32C7F">
        <w:t>OMASA</w:t>
      </w:r>
      <w:r w:rsidRPr="00B32C7F">
        <w:tab/>
        <w:t>Objects with MASA</w:t>
      </w:r>
    </w:p>
    <w:p w14:paraId="7B2313F5" w14:textId="77777777" w:rsidR="000546D9" w:rsidRPr="00B32C7F" w:rsidRDefault="000546D9" w:rsidP="000546D9">
      <w:pPr>
        <w:pStyle w:val="EW"/>
      </w:pPr>
      <w:r w:rsidRPr="00B32C7F">
        <w:t>OSBA</w:t>
      </w:r>
      <w:r w:rsidRPr="00B32C7F">
        <w:tab/>
        <w:t>Objects with SBA</w:t>
      </w:r>
    </w:p>
    <w:p w14:paraId="0BC1A3AE" w14:textId="77777777" w:rsidR="000546D9" w:rsidRPr="00B32C7F" w:rsidRDefault="000546D9" w:rsidP="000546D9">
      <w:pPr>
        <w:pStyle w:val="EW"/>
      </w:pPr>
      <w:r w:rsidRPr="00B32C7F">
        <w:t>PCA</w:t>
      </w:r>
      <w:r w:rsidRPr="00B32C7F">
        <w:tab/>
        <w:t>Principal Component Analysis</w:t>
      </w:r>
    </w:p>
    <w:p w14:paraId="46927A86" w14:textId="77777777" w:rsidR="000546D9" w:rsidRDefault="000546D9" w:rsidP="000546D9">
      <w:pPr>
        <w:pStyle w:val="EW"/>
        <w:rPr>
          <w:ins w:id="47" w:author="Author"/>
          <w:lang w:val="en-US"/>
        </w:rPr>
      </w:pPr>
      <w:ins w:id="48" w:author="Author">
        <w:r>
          <w:rPr>
            <w:lang w:val="en-US"/>
          </w:rPr>
          <w:t>PI</w:t>
        </w:r>
        <w:r>
          <w:rPr>
            <w:lang w:val="en-US"/>
          </w:rPr>
          <w:tab/>
          <w:t>Processing Information</w:t>
        </w:r>
      </w:ins>
    </w:p>
    <w:p w14:paraId="1EB0FF7D" w14:textId="77777777" w:rsidR="000546D9" w:rsidRPr="00B32C7F" w:rsidRDefault="000546D9" w:rsidP="000546D9">
      <w:pPr>
        <w:pStyle w:val="EW"/>
      </w:pPr>
      <w:r w:rsidRPr="00B32C7F">
        <w:t>PLC</w:t>
      </w:r>
      <w:r w:rsidRPr="00B32C7F">
        <w:tab/>
        <w:t>Packet Loss Concealment</w:t>
      </w:r>
    </w:p>
    <w:p w14:paraId="07461782" w14:textId="77777777" w:rsidR="000546D9" w:rsidRPr="00B32C7F" w:rsidRDefault="000546D9" w:rsidP="000546D9">
      <w:pPr>
        <w:pStyle w:val="EW"/>
      </w:pPr>
      <w:r w:rsidRPr="00B32C7F">
        <w:t>SAD</w:t>
      </w:r>
      <w:r w:rsidRPr="00B32C7F">
        <w:tab/>
        <w:t>Sound Activity Detection</w:t>
      </w:r>
    </w:p>
    <w:p w14:paraId="27009970" w14:textId="77777777" w:rsidR="000546D9" w:rsidRPr="00052CE3" w:rsidRDefault="000546D9" w:rsidP="000546D9">
      <w:pPr>
        <w:pStyle w:val="EW"/>
        <w:rPr>
          <w:lang w:val="it-IT"/>
        </w:rPr>
      </w:pPr>
      <w:r w:rsidRPr="00052CE3">
        <w:rPr>
          <w:lang w:val="it-IT"/>
        </w:rPr>
        <w:t>SBA</w:t>
      </w:r>
      <w:r w:rsidRPr="00052CE3">
        <w:rPr>
          <w:lang w:val="it-IT"/>
        </w:rPr>
        <w:tab/>
        <w:t>Scene-Based Audio</w:t>
      </w:r>
    </w:p>
    <w:p w14:paraId="5D0B34E7" w14:textId="77777777" w:rsidR="000546D9" w:rsidRPr="00052CE3" w:rsidRDefault="000546D9" w:rsidP="000546D9">
      <w:pPr>
        <w:pStyle w:val="EW"/>
        <w:rPr>
          <w:lang w:val="it-IT"/>
        </w:rPr>
      </w:pPr>
      <w:r w:rsidRPr="00052CE3">
        <w:rPr>
          <w:lang w:val="it-IT"/>
        </w:rPr>
        <w:t>SCE</w:t>
      </w:r>
      <w:r w:rsidRPr="00052CE3">
        <w:rPr>
          <w:lang w:val="it-IT"/>
        </w:rPr>
        <w:tab/>
        <w:t>Single Channel Element</w:t>
      </w:r>
    </w:p>
    <w:p w14:paraId="1AF0F47B" w14:textId="77777777" w:rsidR="000546D9" w:rsidRPr="00052CE3" w:rsidRDefault="000546D9" w:rsidP="000546D9">
      <w:pPr>
        <w:pStyle w:val="EW"/>
        <w:rPr>
          <w:ins w:id="49" w:author="Author"/>
          <w:lang w:val="it-IT"/>
        </w:rPr>
      </w:pPr>
      <w:ins w:id="50" w:author="Author">
        <w:r w:rsidRPr="00052CE3">
          <w:rPr>
            <w:lang w:val="it-IT"/>
          </w:rPr>
          <w:t>SDP</w:t>
        </w:r>
        <w:r w:rsidRPr="00052CE3">
          <w:rPr>
            <w:lang w:val="it-IT"/>
          </w:rPr>
          <w:tab/>
          <w:t>Session Description Protocol</w:t>
        </w:r>
      </w:ins>
    </w:p>
    <w:p w14:paraId="11F96C3F" w14:textId="77777777" w:rsidR="000546D9" w:rsidRPr="00052CE3" w:rsidRDefault="000546D9" w:rsidP="000546D9">
      <w:pPr>
        <w:pStyle w:val="EW"/>
        <w:rPr>
          <w:lang w:val="it-IT"/>
        </w:rPr>
      </w:pPr>
      <w:r w:rsidRPr="00052CE3">
        <w:rPr>
          <w:lang w:val="it-IT"/>
        </w:rPr>
        <w:t>SH</w:t>
      </w:r>
      <w:r w:rsidRPr="00052CE3">
        <w:rPr>
          <w:lang w:val="it-IT"/>
        </w:rPr>
        <w:tab/>
        <w:t>Spherical Harmonics</w:t>
      </w:r>
    </w:p>
    <w:p w14:paraId="28BA56B3" w14:textId="77777777" w:rsidR="000546D9" w:rsidRPr="00052CE3" w:rsidRDefault="000546D9" w:rsidP="000546D9">
      <w:pPr>
        <w:pStyle w:val="EW"/>
        <w:rPr>
          <w:lang w:val="it-IT"/>
        </w:rPr>
      </w:pPr>
      <w:r w:rsidRPr="00052CE3">
        <w:rPr>
          <w:lang w:val="it-IT"/>
        </w:rPr>
        <w:t>SNS</w:t>
      </w:r>
      <w:r w:rsidRPr="00052CE3">
        <w:rPr>
          <w:lang w:val="it-IT"/>
        </w:rPr>
        <w:tab/>
        <w:t>Spectral Noise Shaping</w:t>
      </w:r>
    </w:p>
    <w:p w14:paraId="0F9CD225" w14:textId="77777777" w:rsidR="000546D9" w:rsidRPr="00052CE3" w:rsidRDefault="000546D9" w:rsidP="000546D9">
      <w:pPr>
        <w:pStyle w:val="EW"/>
        <w:rPr>
          <w:lang w:val="it-IT"/>
        </w:rPr>
      </w:pPr>
      <w:r w:rsidRPr="00052CE3">
        <w:rPr>
          <w:lang w:val="it-IT"/>
        </w:rPr>
        <w:t>SPAR</w:t>
      </w:r>
      <w:r w:rsidRPr="00052CE3">
        <w:rPr>
          <w:lang w:val="it-IT"/>
        </w:rPr>
        <w:tab/>
        <w:t>Spatial Reconstruction</w:t>
      </w:r>
    </w:p>
    <w:p w14:paraId="0E368300" w14:textId="77777777" w:rsidR="000546D9" w:rsidRPr="00052CE3" w:rsidRDefault="000546D9" w:rsidP="000546D9">
      <w:pPr>
        <w:pStyle w:val="EW"/>
        <w:rPr>
          <w:lang w:val="it-IT"/>
        </w:rPr>
      </w:pPr>
      <w:r w:rsidRPr="00052CE3">
        <w:rPr>
          <w:lang w:val="it-IT"/>
        </w:rPr>
        <w:t>STFT</w:t>
      </w:r>
      <w:r w:rsidRPr="00052CE3">
        <w:rPr>
          <w:lang w:val="it-IT"/>
        </w:rPr>
        <w:tab/>
        <w:t>Short-Term Fourier Transform</w:t>
      </w:r>
    </w:p>
    <w:p w14:paraId="2B6028F7" w14:textId="77777777" w:rsidR="000546D9" w:rsidRPr="00D20362" w:rsidRDefault="000546D9" w:rsidP="000546D9">
      <w:pPr>
        <w:pStyle w:val="EW"/>
        <w:rPr>
          <w:ins w:id="51" w:author="Author"/>
          <w:lang w:val="fr-FR"/>
        </w:rPr>
      </w:pPr>
      <w:ins w:id="52" w:author="Author">
        <w:r w:rsidRPr="00D20362">
          <w:rPr>
            <w:lang w:val="fr-FR"/>
          </w:rPr>
          <w:t>TC</w:t>
        </w:r>
        <w:r w:rsidRPr="00D20362">
          <w:rPr>
            <w:lang w:val="fr-FR"/>
          </w:rPr>
          <w:tab/>
          <w:t>Transport Channels</w:t>
        </w:r>
      </w:ins>
    </w:p>
    <w:p w14:paraId="5C4C5B42" w14:textId="77777777" w:rsidR="000546D9" w:rsidRPr="00D20362" w:rsidRDefault="000546D9" w:rsidP="000546D9">
      <w:pPr>
        <w:pStyle w:val="EW"/>
        <w:rPr>
          <w:lang w:val="fr-FR"/>
        </w:rPr>
      </w:pPr>
      <w:r w:rsidRPr="00D20362">
        <w:rPr>
          <w:lang w:val="fr-FR"/>
        </w:rPr>
        <w:t>TCX</w:t>
      </w:r>
      <w:r w:rsidRPr="00D20362">
        <w:rPr>
          <w:lang w:val="fr-FR"/>
        </w:rPr>
        <w:tab/>
      </w:r>
      <w:proofErr w:type="spellStart"/>
      <w:r w:rsidRPr="00D20362">
        <w:rPr>
          <w:lang w:val="fr-FR"/>
        </w:rPr>
        <w:t>Transform-Coded</w:t>
      </w:r>
      <w:proofErr w:type="spellEnd"/>
      <w:r w:rsidRPr="00D20362">
        <w:rPr>
          <w:lang w:val="fr-FR"/>
        </w:rPr>
        <w:t xml:space="preserve"> </w:t>
      </w:r>
      <w:proofErr w:type="spellStart"/>
      <w:r w:rsidRPr="00D20362">
        <w:rPr>
          <w:lang w:val="fr-FR"/>
        </w:rPr>
        <w:t>eXcitation</w:t>
      </w:r>
      <w:proofErr w:type="spellEnd"/>
    </w:p>
    <w:p w14:paraId="7855DF05" w14:textId="77777777" w:rsidR="000546D9" w:rsidRPr="00B32C7F" w:rsidRDefault="000546D9" w:rsidP="000546D9">
      <w:pPr>
        <w:pStyle w:val="EW"/>
      </w:pPr>
      <w:r w:rsidRPr="00B32C7F">
        <w:t>TD</w:t>
      </w:r>
      <w:r w:rsidRPr="00B32C7F">
        <w:tab/>
        <w:t>Time-Domain</w:t>
      </w:r>
    </w:p>
    <w:p w14:paraId="1159C02D" w14:textId="77777777" w:rsidR="000546D9" w:rsidRPr="00B32C7F" w:rsidRDefault="000546D9" w:rsidP="000546D9">
      <w:pPr>
        <w:pStyle w:val="EW"/>
      </w:pPr>
      <w:r w:rsidRPr="00B32C7F">
        <w:t>TF</w:t>
      </w:r>
      <w:r w:rsidRPr="00B32C7F">
        <w:tab/>
        <w:t>Time-Frequency</w:t>
      </w:r>
    </w:p>
    <w:p w14:paraId="3B2E2D7A" w14:textId="77777777" w:rsidR="000546D9" w:rsidRPr="00B32C7F" w:rsidRDefault="000546D9" w:rsidP="000546D9">
      <w:pPr>
        <w:pStyle w:val="EW"/>
      </w:pPr>
      <w:r w:rsidRPr="00B32C7F">
        <w:t>TNS</w:t>
      </w:r>
      <w:r w:rsidRPr="00B32C7F">
        <w:tab/>
        <w:t>Temporal Noise Shaping</w:t>
      </w:r>
    </w:p>
    <w:p w14:paraId="759384D2" w14:textId="77777777" w:rsidR="000546D9" w:rsidRPr="00B32C7F" w:rsidRDefault="000546D9" w:rsidP="000546D9">
      <w:pPr>
        <w:pStyle w:val="EW"/>
      </w:pPr>
      <w:bookmarkStart w:id="53" w:name="_Hlk156401103"/>
      <w:r w:rsidRPr="00B32C7F">
        <w:t>TSM</w:t>
      </w:r>
      <w:r w:rsidRPr="00B32C7F">
        <w:tab/>
        <w:t>Time Scale Modification</w:t>
      </w:r>
      <w:bookmarkEnd w:id="53"/>
    </w:p>
    <w:p w14:paraId="375B74E2" w14:textId="77777777" w:rsidR="000546D9" w:rsidRPr="00B32C7F" w:rsidRDefault="000546D9" w:rsidP="000546D9">
      <w:pPr>
        <w:pStyle w:val="EW"/>
      </w:pPr>
      <w:r w:rsidRPr="00B32C7F">
        <w:t>VAD</w:t>
      </w:r>
      <w:r w:rsidRPr="00B32C7F">
        <w:tab/>
        <w:t>Voice Activity Detection</w:t>
      </w:r>
    </w:p>
    <w:p w14:paraId="4A9FE109" w14:textId="77777777" w:rsidR="000546D9" w:rsidRPr="00B32C7F" w:rsidRDefault="000546D9" w:rsidP="000546D9">
      <w:pPr>
        <w:pStyle w:val="EW"/>
      </w:pPr>
      <w:r w:rsidRPr="00B32C7F">
        <w:t>VBAP</w:t>
      </w:r>
      <w:r w:rsidRPr="00B32C7F">
        <w:tab/>
        <w:t>Vector Base Amplitude Panning</w:t>
      </w:r>
    </w:p>
    <w:p w14:paraId="7288F56D" w14:textId="77777777" w:rsidR="000546D9" w:rsidRPr="00B32C7F" w:rsidRDefault="000546D9" w:rsidP="000546D9">
      <w:pPr>
        <w:pStyle w:val="EW"/>
      </w:pPr>
      <w:r w:rsidRPr="00B32C7F">
        <w:t>VBR</w:t>
      </w:r>
      <w:r w:rsidRPr="00B32C7F">
        <w:tab/>
        <w:t>Variable Bit Rate</w:t>
      </w:r>
    </w:p>
    <w:p w14:paraId="5B9F53C3" w14:textId="77777777" w:rsidR="00D92A81" w:rsidRPr="00F56D74" w:rsidRDefault="00D92A81" w:rsidP="003C39FF">
      <w:pPr>
        <w:spacing w:after="0"/>
        <w:rPr>
          <w:rFonts w:ascii="ArialMT" w:hAnsi="ArialMT"/>
          <w:color w:val="000000"/>
          <w:sz w:val="28"/>
          <w:szCs w:val="28"/>
          <w:lang w:val="en-US"/>
        </w:rPr>
      </w:pPr>
    </w:p>
    <w:p w14:paraId="0A5D33EA" w14:textId="220E6649" w:rsidR="00D92A81" w:rsidRPr="006922C0" w:rsidRDefault="00D92A81" w:rsidP="00721F13">
      <w:pPr>
        <w:pBdr>
          <w:top w:val="single" w:sz="4" w:space="1" w:color="auto"/>
          <w:left w:val="single" w:sz="4" w:space="4" w:color="auto"/>
          <w:bottom w:val="single" w:sz="4" w:space="1" w:color="auto"/>
          <w:right w:val="single" w:sz="4" w:space="4" w:color="auto"/>
        </w:pBdr>
        <w:shd w:val="clear" w:color="auto" w:fill="FFFF00"/>
        <w:jc w:val="center"/>
        <w:rPr>
          <w:noProof/>
          <w:lang w:val="en-US"/>
        </w:rPr>
      </w:pPr>
      <w:r w:rsidRPr="006922C0">
        <w:rPr>
          <w:noProof/>
          <w:lang w:val="en-US"/>
        </w:rPr>
        <w:t xml:space="preserve">CHANGE </w:t>
      </w:r>
      <w:r>
        <w:rPr>
          <w:noProof/>
        </w:rPr>
        <w:fldChar w:fldCharType="begin"/>
      </w:r>
      <w:r w:rsidRPr="006922C0">
        <w:rPr>
          <w:noProof/>
          <w:lang w:val="en-US"/>
        </w:rPr>
        <w:instrText xml:space="preserve"> SEQ NumChange </w:instrText>
      </w:r>
      <w:r>
        <w:rPr>
          <w:noProof/>
        </w:rPr>
        <w:fldChar w:fldCharType="separate"/>
      </w:r>
      <w:r w:rsidR="0038680B">
        <w:rPr>
          <w:noProof/>
          <w:lang w:val="en-US"/>
        </w:rPr>
        <w:t>3</w:t>
      </w:r>
      <w:r>
        <w:rPr>
          <w:noProof/>
        </w:rPr>
        <w:fldChar w:fldCharType="end"/>
      </w:r>
    </w:p>
    <w:p w14:paraId="349D43D8" w14:textId="77777777" w:rsidR="00D92A81" w:rsidRPr="003C478B" w:rsidRDefault="00D92A81" w:rsidP="00CB2463">
      <w:pPr>
        <w:pStyle w:val="Heading3"/>
        <w:rPr>
          <w:lang w:val="en-US"/>
        </w:rPr>
      </w:pPr>
      <w:r w:rsidRPr="003C478B">
        <w:rPr>
          <w:lang w:val="en-US"/>
        </w:rPr>
        <w:t xml:space="preserve">4.2.10 </w:t>
      </w:r>
      <w:r>
        <w:rPr>
          <w:lang w:val="en-US"/>
        </w:rPr>
        <w:tab/>
      </w:r>
      <w:r w:rsidRPr="003C478B">
        <w:rPr>
          <w:lang w:val="en-US"/>
        </w:rPr>
        <w:t>Discontinuous Transmission (DTX) Operation</w:t>
      </w:r>
    </w:p>
    <w:p w14:paraId="21790445" w14:textId="77777777" w:rsidR="000546D9" w:rsidRPr="00B32C7F" w:rsidRDefault="000546D9" w:rsidP="000546D9">
      <w:pPr>
        <w:rPr>
          <w:color w:val="000000" w:themeColor="text1"/>
        </w:rPr>
      </w:pPr>
      <w:r w:rsidRPr="00B32C7F">
        <w:rPr>
          <w:color w:val="000000" w:themeColor="text1"/>
        </w:rPr>
        <w:t xml:space="preserve">DTX is a functionality of operation where the encoder encodes frames containing only background noise with a lower bit rate and lower packet frequency than normally used for encoding speech. A terminal and the network may adapt their transmission scheme to take advantage of the smaller frames and longer transmission interval to reduce power consumption, average bit rate and network activity. The discontinuous transmission (DTX) functionality of the IVAS codec includes voice activity detection (VAD) and comfort noise generation (CNG). DTX functionality is supported for IVAS operation points, i.e., audio formats and bitrates, that are especially optimized for efficient stereo and immersive conversational voice transmissions. </w:t>
      </w:r>
    </w:p>
    <w:p w14:paraId="3AA59F10" w14:textId="77777777" w:rsidR="000546D9" w:rsidRPr="00B32C7F" w:rsidRDefault="000546D9" w:rsidP="000546D9">
      <w:pPr>
        <w:rPr>
          <w:color w:val="000000" w:themeColor="text1"/>
        </w:rPr>
      </w:pPr>
      <w:r w:rsidRPr="00B32C7F">
        <w:rPr>
          <w:color w:val="000000" w:themeColor="text1"/>
        </w:rPr>
        <w:t xml:space="preserve">The size of the SID frames for EVS interoperable modes is unchanged relative to EVS, 48 bits for EVS primary modes. For IVAS modes, the SID frame size is 104 bits. The default SID frame interval is once per 8 frames, but other update intervals are also supported. </w:t>
      </w:r>
    </w:p>
    <w:p w14:paraId="104072EA" w14:textId="0443A792" w:rsidR="00D92A81" w:rsidRPr="000546D9" w:rsidRDefault="000546D9" w:rsidP="003C478B">
      <w:r w:rsidRPr="00B32C7F">
        <w:t xml:space="preserve">DTX is supported in IVAS formats and bitrates as summarized in Table </w:t>
      </w:r>
      <w:r w:rsidRPr="00B32C7F">
        <w:rPr>
          <w:noProof/>
        </w:rPr>
        <w:t>4.2</w:t>
      </w:r>
      <w:r w:rsidRPr="00B32C7F">
        <w:noBreakHyphen/>
      </w:r>
      <w:r w:rsidRPr="00B32C7F">
        <w:rPr>
          <w:noProof/>
        </w:rPr>
        <w:t>3</w:t>
      </w:r>
      <w:r w:rsidRPr="00B32C7F">
        <w:t>. The algorithmic description of DTX/CNG is then discussed in related IVAS format specific clauses.</w:t>
      </w:r>
    </w:p>
    <w:p w14:paraId="13852C63" w14:textId="77777777" w:rsidR="00D92A81" w:rsidRPr="003C478B" w:rsidRDefault="00D92A81" w:rsidP="003C478B">
      <w:pPr>
        <w:keepNext/>
        <w:keepLines/>
        <w:spacing w:before="60"/>
        <w:jc w:val="center"/>
        <w:rPr>
          <w:rFonts w:ascii="Arial" w:hAnsi="Arial" w:cs="Arial"/>
          <w:b/>
          <w:lang w:val="en-US"/>
        </w:rPr>
      </w:pPr>
      <w:r w:rsidRPr="003C478B">
        <w:rPr>
          <w:rFonts w:ascii="Arial" w:hAnsi="Arial" w:cs="Arial"/>
          <w:b/>
          <w:lang w:val="en-US"/>
        </w:rPr>
        <w:t>Table 4.2-3: DTX support overview in the IVAS codec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82"/>
        <w:gridCol w:w="3255"/>
      </w:tblGrid>
      <w:tr w:rsidR="00D92A81" w:rsidRPr="003C478B" w14:paraId="07F33E6C" w14:textId="77777777" w:rsidTr="003C478B">
        <w:trPr>
          <w:jc w:val="center"/>
        </w:trPr>
        <w:tc>
          <w:tcPr>
            <w:tcW w:w="3682" w:type="dxa"/>
            <w:tcBorders>
              <w:top w:val="single" w:sz="6" w:space="0" w:color="000000"/>
              <w:left w:val="single" w:sz="6" w:space="0" w:color="000000"/>
              <w:bottom w:val="single" w:sz="6" w:space="0" w:color="000000"/>
              <w:right w:val="single" w:sz="6" w:space="0" w:color="000000"/>
            </w:tcBorders>
            <w:vAlign w:val="center"/>
            <w:hideMark/>
          </w:tcPr>
          <w:p w14:paraId="7704A056" w14:textId="77777777" w:rsidR="00D92A81" w:rsidRPr="003C478B" w:rsidRDefault="00D92A81" w:rsidP="003C478B">
            <w:pPr>
              <w:spacing w:after="0"/>
              <w:rPr>
                <w:sz w:val="24"/>
                <w:szCs w:val="24"/>
                <w:lang w:val="en-US" w:eastAsia="en-GB"/>
              </w:rPr>
            </w:pPr>
            <w:r w:rsidRPr="003C478B">
              <w:rPr>
                <w:rFonts w:ascii="Arial-BoldMT" w:hAnsi="Arial-BoldMT"/>
                <w:b/>
                <w:bCs/>
                <w:color w:val="000000"/>
                <w:sz w:val="18"/>
                <w:szCs w:val="18"/>
                <w:lang w:val="en-US" w:eastAsia="en-GB"/>
              </w:rPr>
              <w:t xml:space="preserve">Input audio format </w:t>
            </w:r>
          </w:p>
        </w:tc>
        <w:tc>
          <w:tcPr>
            <w:tcW w:w="3255" w:type="dxa"/>
            <w:tcBorders>
              <w:top w:val="single" w:sz="6" w:space="0" w:color="000000"/>
              <w:left w:val="single" w:sz="6" w:space="0" w:color="000000"/>
              <w:bottom w:val="single" w:sz="6" w:space="0" w:color="000000"/>
              <w:right w:val="single" w:sz="6" w:space="0" w:color="000000"/>
            </w:tcBorders>
            <w:vAlign w:val="center"/>
            <w:hideMark/>
          </w:tcPr>
          <w:p w14:paraId="0788034C" w14:textId="77777777" w:rsidR="00D92A81" w:rsidRPr="003C478B" w:rsidRDefault="00D92A81" w:rsidP="003C478B">
            <w:pPr>
              <w:spacing w:after="0"/>
              <w:rPr>
                <w:sz w:val="24"/>
                <w:szCs w:val="24"/>
                <w:lang w:val="en-US" w:eastAsia="en-GB"/>
              </w:rPr>
            </w:pPr>
            <w:r w:rsidRPr="003C478B">
              <w:rPr>
                <w:rFonts w:ascii="Arial-BoldMT" w:hAnsi="Arial-BoldMT"/>
                <w:b/>
                <w:bCs/>
                <w:color w:val="000000"/>
                <w:sz w:val="18"/>
                <w:szCs w:val="18"/>
                <w:lang w:val="en-US" w:eastAsia="en-GB"/>
              </w:rPr>
              <w:t>DTX support</w:t>
            </w:r>
          </w:p>
        </w:tc>
      </w:tr>
      <w:tr w:rsidR="00D92A81" w:rsidRPr="003C478B" w14:paraId="4D0C9E3C" w14:textId="77777777" w:rsidTr="003C478B">
        <w:trPr>
          <w:jc w:val="center"/>
        </w:trPr>
        <w:tc>
          <w:tcPr>
            <w:tcW w:w="3682" w:type="dxa"/>
            <w:tcBorders>
              <w:top w:val="single" w:sz="6" w:space="0" w:color="000000"/>
              <w:left w:val="single" w:sz="6" w:space="0" w:color="000000"/>
              <w:bottom w:val="single" w:sz="6" w:space="0" w:color="000000"/>
              <w:right w:val="single" w:sz="6" w:space="0" w:color="000000"/>
            </w:tcBorders>
            <w:vAlign w:val="center"/>
            <w:hideMark/>
          </w:tcPr>
          <w:p w14:paraId="19AE7779" w14:textId="77777777" w:rsidR="00D92A81" w:rsidRPr="003C478B" w:rsidRDefault="00D92A81" w:rsidP="003C478B">
            <w:pPr>
              <w:spacing w:after="0"/>
              <w:rPr>
                <w:sz w:val="24"/>
                <w:szCs w:val="24"/>
                <w:lang w:val="en-US" w:eastAsia="en-GB"/>
              </w:rPr>
            </w:pPr>
            <w:r w:rsidRPr="003C478B">
              <w:rPr>
                <w:rFonts w:ascii="ArialMT" w:hAnsi="ArialMT"/>
                <w:color w:val="000000"/>
                <w:sz w:val="18"/>
                <w:szCs w:val="18"/>
                <w:lang w:val="en-US" w:eastAsia="en-GB"/>
              </w:rPr>
              <w:t xml:space="preserve">Stereo </w:t>
            </w:r>
          </w:p>
        </w:tc>
        <w:tc>
          <w:tcPr>
            <w:tcW w:w="3255" w:type="dxa"/>
            <w:tcBorders>
              <w:top w:val="single" w:sz="6" w:space="0" w:color="000000"/>
              <w:left w:val="single" w:sz="6" w:space="0" w:color="000000"/>
              <w:bottom w:val="single" w:sz="6" w:space="0" w:color="000000"/>
              <w:right w:val="single" w:sz="6" w:space="0" w:color="000000"/>
            </w:tcBorders>
            <w:vAlign w:val="center"/>
            <w:hideMark/>
          </w:tcPr>
          <w:p w14:paraId="552A2650" w14:textId="77777777" w:rsidR="00D92A81" w:rsidRPr="003C478B" w:rsidRDefault="00D92A81" w:rsidP="003C478B">
            <w:pPr>
              <w:spacing w:after="0"/>
              <w:rPr>
                <w:sz w:val="24"/>
                <w:szCs w:val="24"/>
                <w:lang w:val="en-US" w:eastAsia="en-GB"/>
              </w:rPr>
            </w:pPr>
            <w:r w:rsidRPr="003C478B">
              <w:rPr>
                <w:rFonts w:ascii="ArialMT" w:hAnsi="ArialMT"/>
                <w:color w:val="000000"/>
                <w:sz w:val="18"/>
                <w:szCs w:val="18"/>
                <w:lang w:val="en-US" w:eastAsia="en-GB"/>
              </w:rPr>
              <w:t>Yes, up to 256 kbps</w:t>
            </w:r>
          </w:p>
        </w:tc>
      </w:tr>
      <w:tr w:rsidR="00D92A81" w:rsidRPr="003C478B" w14:paraId="511E0A11" w14:textId="77777777" w:rsidTr="003C478B">
        <w:trPr>
          <w:jc w:val="center"/>
        </w:trPr>
        <w:tc>
          <w:tcPr>
            <w:tcW w:w="3682" w:type="dxa"/>
            <w:tcBorders>
              <w:top w:val="single" w:sz="6" w:space="0" w:color="000000"/>
              <w:left w:val="single" w:sz="6" w:space="0" w:color="000000"/>
              <w:bottom w:val="single" w:sz="6" w:space="0" w:color="000000"/>
              <w:right w:val="single" w:sz="6" w:space="0" w:color="000000"/>
            </w:tcBorders>
            <w:vAlign w:val="center"/>
            <w:hideMark/>
          </w:tcPr>
          <w:p w14:paraId="781F2F19" w14:textId="77777777" w:rsidR="00D92A81" w:rsidRPr="003C478B" w:rsidRDefault="00D92A81" w:rsidP="003C478B">
            <w:pPr>
              <w:spacing w:after="0"/>
              <w:rPr>
                <w:sz w:val="24"/>
                <w:szCs w:val="24"/>
                <w:lang w:val="en-US" w:eastAsia="en-GB"/>
              </w:rPr>
            </w:pPr>
            <w:r w:rsidRPr="003C478B">
              <w:rPr>
                <w:rFonts w:ascii="ArialMT" w:hAnsi="ArialMT"/>
                <w:color w:val="000000"/>
                <w:sz w:val="18"/>
                <w:szCs w:val="18"/>
                <w:lang w:val="en-US" w:eastAsia="en-GB"/>
              </w:rPr>
              <w:t xml:space="preserve">Scene-based audio (SBA) </w:t>
            </w:r>
          </w:p>
        </w:tc>
        <w:tc>
          <w:tcPr>
            <w:tcW w:w="3255" w:type="dxa"/>
            <w:tcBorders>
              <w:top w:val="single" w:sz="6" w:space="0" w:color="000000"/>
              <w:left w:val="single" w:sz="6" w:space="0" w:color="000000"/>
              <w:bottom w:val="single" w:sz="6" w:space="0" w:color="000000"/>
              <w:right w:val="single" w:sz="6" w:space="0" w:color="000000"/>
            </w:tcBorders>
            <w:vAlign w:val="center"/>
            <w:hideMark/>
          </w:tcPr>
          <w:p w14:paraId="5F5EC0F9" w14:textId="77777777" w:rsidR="00D92A81" w:rsidRPr="003C478B" w:rsidRDefault="00D92A81" w:rsidP="003C478B">
            <w:pPr>
              <w:spacing w:after="0"/>
              <w:rPr>
                <w:sz w:val="24"/>
                <w:szCs w:val="24"/>
                <w:lang w:val="en-US" w:eastAsia="en-GB"/>
              </w:rPr>
            </w:pPr>
            <w:r w:rsidRPr="003C478B">
              <w:rPr>
                <w:rFonts w:ascii="ArialMT" w:hAnsi="ArialMT"/>
                <w:color w:val="000000"/>
                <w:sz w:val="18"/>
                <w:szCs w:val="18"/>
                <w:lang w:val="en-US" w:eastAsia="en-GB"/>
              </w:rPr>
              <w:t>Yes, up to 80 kbps</w:t>
            </w:r>
          </w:p>
        </w:tc>
      </w:tr>
      <w:tr w:rsidR="00D92A81" w:rsidRPr="003C478B" w14:paraId="6DD7050E" w14:textId="77777777" w:rsidTr="003C478B">
        <w:trPr>
          <w:jc w:val="center"/>
        </w:trPr>
        <w:tc>
          <w:tcPr>
            <w:tcW w:w="3682" w:type="dxa"/>
            <w:tcBorders>
              <w:top w:val="single" w:sz="6" w:space="0" w:color="000000"/>
              <w:left w:val="single" w:sz="6" w:space="0" w:color="000000"/>
              <w:bottom w:val="single" w:sz="6" w:space="0" w:color="000000"/>
              <w:right w:val="single" w:sz="6" w:space="0" w:color="000000"/>
            </w:tcBorders>
            <w:vAlign w:val="center"/>
            <w:hideMark/>
          </w:tcPr>
          <w:p w14:paraId="08750073" w14:textId="77777777" w:rsidR="00D92A81" w:rsidRPr="00052CE3" w:rsidRDefault="00D92A81" w:rsidP="003C478B">
            <w:pPr>
              <w:spacing w:after="0"/>
              <w:rPr>
                <w:sz w:val="24"/>
                <w:szCs w:val="24"/>
                <w:lang w:val="pt-BR" w:eastAsia="en-GB"/>
              </w:rPr>
            </w:pPr>
            <w:r w:rsidRPr="00052CE3">
              <w:rPr>
                <w:rFonts w:ascii="ArialMT" w:hAnsi="ArialMT"/>
                <w:color w:val="000000"/>
                <w:sz w:val="18"/>
                <w:szCs w:val="18"/>
                <w:lang w:val="pt-BR" w:eastAsia="en-GB"/>
              </w:rPr>
              <w:t xml:space="preserve">Metadata assisted spatial audio (MASA) </w:t>
            </w:r>
          </w:p>
        </w:tc>
        <w:tc>
          <w:tcPr>
            <w:tcW w:w="3255" w:type="dxa"/>
            <w:tcBorders>
              <w:top w:val="single" w:sz="6" w:space="0" w:color="000000"/>
              <w:left w:val="single" w:sz="6" w:space="0" w:color="000000"/>
              <w:bottom w:val="single" w:sz="6" w:space="0" w:color="000000"/>
              <w:right w:val="single" w:sz="6" w:space="0" w:color="000000"/>
            </w:tcBorders>
            <w:vAlign w:val="center"/>
            <w:hideMark/>
          </w:tcPr>
          <w:p w14:paraId="0B9F0031" w14:textId="77777777" w:rsidR="00D92A81" w:rsidRPr="003C478B" w:rsidRDefault="00D92A81" w:rsidP="003C478B">
            <w:pPr>
              <w:spacing w:after="0"/>
              <w:rPr>
                <w:sz w:val="24"/>
                <w:szCs w:val="24"/>
                <w:lang w:val="en-US" w:eastAsia="en-GB"/>
              </w:rPr>
            </w:pPr>
            <w:r w:rsidRPr="003C478B">
              <w:rPr>
                <w:rFonts w:ascii="ArialMT" w:hAnsi="ArialMT"/>
                <w:color w:val="000000"/>
                <w:sz w:val="18"/>
                <w:szCs w:val="18"/>
                <w:lang w:val="en-US" w:eastAsia="en-GB"/>
              </w:rPr>
              <w:t>Yes, up to 512 kbps</w:t>
            </w:r>
          </w:p>
        </w:tc>
      </w:tr>
      <w:tr w:rsidR="00D92A81" w:rsidRPr="003C478B" w14:paraId="09F9CB1B" w14:textId="77777777" w:rsidTr="003C478B">
        <w:trPr>
          <w:jc w:val="center"/>
        </w:trPr>
        <w:tc>
          <w:tcPr>
            <w:tcW w:w="3682" w:type="dxa"/>
            <w:tcBorders>
              <w:top w:val="single" w:sz="6" w:space="0" w:color="000000"/>
              <w:left w:val="single" w:sz="6" w:space="0" w:color="000000"/>
              <w:bottom w:val="single" w:sz="6" w:space="0" w:color="000000"/>
              <w:right w:val="single" w:sz="6" w:space="0" w:color="000000"/>
            </w:tcBorders>
            <w:vAlign w:val="center"/>
            <w:hideMark/>
          </w:tcPr>
          <w:p w14:paraId="6CE9DF32" w14:textId="77777777" w:rsidR="00D92A81" w:rsidRPr="003C478B" w:rsidRDefault="00D92A81" w:rsidP="003C478B">
            <w:pPr>
              <w:spacing w:after="0"/>
              <w:rPr>
                <w:sz w:val="24"/>
                <w:szCs w:val="24"/>
                <w:lang w:eastAsia="en-GB"/>
              </w:rPr>
            </w:pPr>
            <w:r w:rsidRPr="003C478B">
              <w:rPr>
                <w:rFonts w:ascii="ArialMT" w:hAnsi="ArialMT"/>
                <w:color w:val="000000"/>
                <w:sz w:val="18"/>
                <w:szCs w:val="18"/>
                <w:lang w:eastAsia="en-GB"/>
              </w:rPr>
              <w:t>Object-based audio (ISM)</w:t>
            </w:r>
            <w:del w:id="54" w:author="Author">
              <w:r w:rsidRPr="003C478B" w:rsidDel="003C478B">
                <w:rPr>
                  <w:rFonts w:ascii="ArialMT" w:hAnsi="ArialMT"/>
                  <w:color w:val="000000"/>
                  <w:sz w:val="12"/>
                  <w:szCs w:val="12"/>
                  <w:lang w:eastAsia="en-GB"/>
                </w:rPr>
                <w:delText xml:space="preserve">(1) </w:delText>
              </w:r>
            </w:del>
          </w:p>
        </w:tc>
        <w:tc>
          <w:tcPr>
            <w:tcW w:w="3255" w:type="dxa"/>
            <w:tcBorders>
              <w:top w:val="single" w:sz="6" w:space="0" w:color="000000"/>
              <w:left w:val="single" w:sz="6" w:space="0" w:color="000000"/>
              <w:bottom w:val="single" w:sz="6" w:space="0" w:color="000000"/>
              <w:right w:val="single" w:sz="6" w:space="0" w:color="000000"/>
            </w:tcBorders>
            <w:vAlign w:val="center"/>
            <w:hideMark/>
          </w:tcPr>
          <w:p w14:paraId="63247DC5" w14:textId="77777777" w:rsidR="00D92A81" w:rsidRPr="003C478B" w:rsidRDefault="00D92A81" w:rsidP="003C478B">
            <w:pPr>
              <w:spacing w:after="0"/>
              <w:rPr>
                <w:sz w:val="24"/>
                <w:szCs w:val="24"/>
                <w:lang w:val="en-US" w:eastAsia="en-GB"/>
              </w:rPr>
            </w:pPr>
            <w:r w:rsidRPr="003C478B">
              <w:rPr>
                <w:rFonts w:ascii="ArialMT" w:hAnsi="ArialMT"/>
                <w:color w:val="000000"/>
                <w:sz w:val="18"/>
                <w:szCs w:val="18"/>
                <w:lang w:val="en-US" w:eastAsia="en-GB"/>
              </w:rPr>
              <w:t>Yes, up to 512 kbps</w:t>
            </w:r>
          </w:p>
        </w:tc>
      </w:tr>
      <w:tr w:rsidR="00D92A81" w:rsidRPr="003C478B" w14:paraId="3112ACEF" w14:textId="77777777" w:rsidTr="003C478B">
        <w:trPr>
          <w:jc w:val="center"/>
        </w:trPr>
        <w:tc>
          <w:tcPr>
            <w:tcW w:w="3682" w:type="dxa"/>
            <w:tcBorders>
              <w:top w:val="single" w:sz="6" w:space="0" w:color="000000"/>
              <w:left w:val="single" w:sz="6" w:space="0" w:color="000000"/>
              <w:bottom w:val="single" w:sz="6" w:space="0" w:color="000000"/>
              <w:right w:val="single" w:sz="6" w:space="0" w:color="000000"/>
            </w:tcBorders>
            <w:vAlign w:val="center"/>
            <w:hideMark/>
          </w:tcPr>
          <w:p w14:paraId="4EF18ACC" w14:textId="77777777" w:rsidR="00D92A81" w:rsidRPr="003C478B" w:rsidRDefault="00D92A81" w:rsidP="003C478B">
            <w:pPr>
              <w:spacing w:after="0"/>
              <w:rPr>
                <w:sz w:val="24"/>
                <w:szCs w:val="24"/>
                <w:lang w:val="en-US" w:eastAsia="en-GB"/>
              </w:rPr>
            </w:pPr>
            <w:r w:rsidRPr="003C478B">
              <w:rPr>
                <w:rFonts w:ascii="ArialMT" w:hAnsi="ArialMT"/>
                <w:color w:val="000000"/>
                <w:sz w:val="18"/>
                <w:szCs w:val="18"/>
                <w:lang w:val="en-US" w:eastAsia="en-GB"/>
              </w:rPr>
              <w:t xml:space="preserve">Multi-channel audio (MC) </w:t>
            </w:r>
          </w:p>
        </w:tc>
        <w:tc>
          <w:tcPr>
            <w:tcW w:w="3255" w:type="dxa"/>
            <w:tcBorders>
              <w:top w:val="single" w:sz="6" w:space="0" w:color="000000"/>
              <w:left w:val="single" w:sz="6" w:space="0" w:color="000000"/>
              <w:bottom w:val="single" w:sz="6" w:space="0" w:color="000000"/>
              <w:right w:val="single" w:sz="6" w:space="0" w:color="000000"/>
            </w:tcBorders>
            <w:vAlign w:val="center"/>
            <w:hideMark/>
          </w:tcPr>
          <w:p w14:paraId="23669299" w14:textId="77777777" w:rsidR="00D92A81" w:rsidRPr="003C478B" w:rsidRDefault="00D92A81" w:rsidP="003C478B">
            <w:pPr>
              <w:spacing w:after="0"/>
              <w:rPr>
                <w:sz w:val="24"/>
                <w:szCs w:val="24"/>
                <w:lang w:val="en-US" w:eastAsia="en-GB"/>
              </w:rPr>
            </w:pPr>
            <w:r w:rsidRPr="003C478B">
              <w:rPr>
                <w:rFonts w:ascii="ArialMT" w:hAnsi="ArialMT"/>
                <w:color w:val="000000"/>
                <w:sz w:val="18"/>
                <w:szCs w:val="18"/>
                <w:lang w:val="en-US" w:eastAsia="en-GB"/>
              </w:rPr>
              <w:t>No</w:t>
            </w:r>
          </w:p>
        </w:tc>
      </w:tr>
      <w:tr w:rsidR="00D92A81" w:rsidRPr="003C478B" w14:paraId="64FF1FF6" w14:textId="77777777" w:rsidTr="003C478B">
        <w:trPr>
          <w:jc w:val="center"/>
        </w:trPr>
        <w:tc>
          <w:tcPr>
            <w:tcW w:w="3682" w:type="dxa"/>
            <w:tcBorders>
              <w:top w:val="single" w:sz="6" w:space="0" w:color="000000"/>
              <w:left w:val="single" w:sz="6" w:space="0" w:color="000000"/>
              <w:bottom w:val="single" w:sz="6" w:space="0" w:color="000000"/>
              <w:right w:val="single" w:sz="6" w:space="0" w:color="000000"/>
            </w:tcBorders>
            <w:vAlign w:val="center"/>
            <w:hideMark/>
          </w:tcPr>
          <w:p w14:paraId="34810CE4" w14:textId="77777777" w:rsidR="00D92A81" w:rsidRPr="003C478B" w:rsidRDefault="00D92A81" w:rsidP="003C478B">
            <w:pPr>
              <w:spacing w:after="0"/>
              <w:rPr>
                <w:sz w:val="24"/>
                <w:szCs w:val="24"/>
                <w:lang w:val="en-US" w:eastAsia="en-GB"/>
              </w:rPr>
            </w:pPr>
            <w:r w:rsidRPr="003C478B">
              <w:rPr>
                <w:rFonts w:ascii="ArialMT" w:hAnsi="ArialMT"/>
                <w:color w:val="000000"/>
                <w:sz w:val="18"/>
                <w:szCs w:val="18"/>
                <w:lang w:val="en-US" w:eastAsia="en-GB"/>
              </w:rPr>
              <w:t xml:space="preserve">Combined ISM and SBA (OSBA) </w:t>
            </w:r>
          </w:p>
        </w:tc>
        <w:tc>
          <w:tcPr>
            <w:tcW w:w="3255" w:type="dxa"/>
            <w:tcBorders>
              <w:top w:val="single" w:sz="6" w:space="0" w:color="000000"/>
              <w:left w:val="single" w:sz="6" w:space="0" w:color="000000"/>
              <w:bottom w:val="single" w:sz="6" w:space="0" w:color="000000"/>
              <w:right w:val="single" w:sz="6" w:space="0" w:color="000000"/>
            </w:tcBorders>
            <w:vAlign w:val="center"/>
            <w:hideMark/>
          </w:tcPr>
          <w:p w14:paraId="55D845EB" w14:textId="77777777" w:rsidR="00D92A81" w:rsidRPr="003C478B" w:rsidRDefault="00D92A81" w:rsidP="003C478B">
            <w:pPr>
              <w:spacing w:after="0"/>
              <w:rPr>
                <w:sz w:val="24"/>
                <w:szCs w:val="24"/>
                <w:lang w:val="en-US" w:eastAsia="en-GB"/>
              </w:rPr>
            </w:pPr>
            <w:r w:rsidRPr="003C478B">
              <w:rPr>
                <w:rFonts w:ascii="ArialMT" w:hAnsi="ArialMT"/>
                <w:color w:val="000000"/>
                <w:sz w:val="18"/>
                <w:szCs w:val="18"/>
                <w:lang w:val="en-US" w:eastAsia="en-GB"/>
              </w:rPr>
              <w:t>No</w:t>
            </w:r>
          </w:p>
        </w:tc>
      </w:tr>
      <w:tr w:rsidR="00D92A81" w:rsidRPr="003C478B" w14:paraId="7973B092" w14:textId="77777777" w:rsidTr="003C478B">
        <w:trPr>
          <w:jc w:val="center"/>
        </w:trPr>
        <w:tc>
          <w:tcPr>
            <w:tcW w:w="3682" w:type="dxa"/>
            <w:tcBorders>
              <w:top w:val="single" w:sz="6" w:space="0" w:color="000000"/>
              <w:left w:val="single" w:sz="6" w:space="0" w:color="000000"/>
              <w:bottom w:val="single" w:sz="6" w:space="0" w:color="000000"/>
              <w:right w:val="single" w:sz="6" w:space="0" w:color="000000"/>
            </w:tcBorders>
            <w:vAlign w:val="center"/>
            <w:hideMark/>
          </w:tcPr>
          <w:p w14:paraId="2A7A072C" w14:textId="77777777" w:rsidR="00D92A81" w:rsidRPr="003C478B" w:rsidRDefault="00D92A81" w:rsidP="003C478B">
            <w:pPr>
              <w:spacing w:after="0"/>
              <w:rPr>
                <w:sz w:val="24"/>
                <w:szCs w:val="24"/>
                <w:lang w:val="en-US" w:eastAsia="en-GB"/>
              </w:rPr>
            </w:pPr>
            <w:r w:rsidRPr="003C478B">
              <w:rPr>
                <w:rFonts w:ascii="ArialMT" w:hAnsi="ArialMT"/>
                <w:color w:val="000000"/>
                <w:sz w:val="18"/>
                <w:szCs w:val="18"/>
                <w:lang w:val="en-US" w:eastAsia="en-GB"/>
              </w:rPr>
              <w:t xml:space="preserve">Combined ISM and MASA (OMASA) </w:t>
            </w:r>
          </w:p>
        </w:tc>
        <w:tc>
          <w:tcPr>
            <w:tcW w:w="3255" w:type="dxa"/>
            <w:tcBorders>
              <w:top w:val="single" w:sz="6" w:space="0" w:color="000000"/>
              <w:left w:val="single" w:sz="6" w:space="0" w:color="000000"/>
              <w:bottom w:val="single" w:sz="6" w:space="0" w:color="000000"/>
              <w:right w:val="single" w:sz="6" w:space="0" w:color="000000"/>
            </w:tcBorders>
            <w:vAlign w:val="center"/>
            <w:hideMark/>
          </w:tcPr>
          <w:p w14:paraId="2671DE8E" w14:textId="77777777" w:rsidR="00D92A81" w:rsidRPr="003C478B" w:rsidRDefault="00D92A81" w:rsidP="003C478B">
            <w:pPr>
              <w:spacing w:after="0"/>
              <w:rPr>
                <w:sz w:val="24"/>
                <w:szCs w:val="24"/>
                <w:lang w:val="en-US" w:eastAsia="en-GB"/>
              </w:rPr>
            </w:pPr>
            <w:r w:rsidRPr="003C478B">
              <w:rPr>
                <w:rFonts w:ascii="ArialMT" w:hAnsi="ArialMT"/>
                <w:color w:val="000000"/>
                <w:sz w:val="18"/>
                <w:szCs w:val="18"/>
                <w:lang w:val="en-US" w:eastAsia="en-GB"/>
              </w:rPr>
              <w:t>No</w:t>
            </w:r>
          </w:p>
        </w:tc>
      </w:tr>
    </w:tbl>
    <w:p w14:paraId="6649B9B6" w14:textId="77777777" w:rsidR="00D92A81" w:rsidRDefault="00D92A81" w:rsidP="003C478B">
      <w:pPr>
        <w:rPr>
          <w:rFonts w:ascii="TimesNewRomanPSMT" w:hAnsi="TimesNewRomanPSMT"/>
          <w:color w:val="000000"/>
          <w:lang w:val="en-US"/>
        </w:rPr>
      </w:pPr>
    </w:p>
    <w:p w14:paraId="356671E1" w14:textId="717148F2" w:rsidR="00D92A81" w:rsidRPr="00CE675B" w:rsidRDefault="00D92A81" w:rsidP="003C478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sidR="0038680B">
        <w:rPr>
          <w:noProof/>
        </w:rPr>
        <w:t>4</w:t>
      </w:r>
      <w:r>
        <w:rPr>
          <w:noProof/>
        </w:rPr>
        <w:fldChar w:fldCharType="end"/>
      </w:r>
    </w:p>
    <w:p w14:paraId="362B9AC2" w14:textId="77777777" w:rsidR="00D92A81" w:rsidRPr="003C478B" w:rsidRDefault="00D92A81" w:rsidP="00CB2463">
      <w:pPr>
        <w:pStyle w:val="Heading3"/>
      </w:pPr>
      <w:r w:rsidRPr="003C478B">
        <w:t xml:space="preserve">4.3.1 </w:t>
      </w:r>
      <w:r>
        <w:tab/>
      </w:r>
      <w:r w:rsidRPr="003C478B">
        <w:t>Input/output audio sampling rate</w:t>
      </w:r>
    </w:p>
    <w:p w14:paraId="41DCCC09" w14:textId="6C109916" w:rsidR="00D92A81" w:rsidRPr="003C478B" w:rsidRDefault="00D92A81" w:rsidP="003C478B">
      <w:pPr>
        <w:spacing w:after="0"/>
        <w:rPr>
          <w:rFonts w:ascii="TimesNewRomanPSMT" w:hAnsi="TimesNewRomanPSMT"/>
          <w:color w:val="000000"/>
          <w:lang w:val="en-US"/>
        </w:rPr>
      </w:pPr>
      <w:r w:rsidRPr="003C478B">
        <w:rPr>
          <w:rFonts w:ascii="TimesNewRomanPSMT" w:hAnsi="TimesNewRomanPSMT"/>
          <w:color w:val="000000"/>
          <w:lang w:val="en-US"/>
        </w:rPr>
        <w:t xml:space="preserve">The IVAS coder is capable of processing input audio signals sampled at 16, 32 and 48 kHz. The sampling frequency is denoted as </w:t>
      </w:r>
      <m:oMath>
        <m:sSub>
          <m:sSubPr>
            <m:ctrlPr>
              <w:rPr>
                <w:rFonts w:ascii="Cambria Math" w:hAnsi="Cambria Math"/>
                <w:i/>
              </w:rPr>
            </m:ctrlPr>
          </m:sSubPr>
          <m:e>
            <m:r>
              <w:rPr>
                <w:rFonts w:ascii="Cambria Math" w:hAnsi="Cambria Math"/>
              </w:rPr>
              <m:t>F</m:t>
            </m:r>
          </m:e>
          <m:sub>
            <m:r>
              <w:rPr>
                <w:rFonts w:ascii="Cambria Math" w:hAnsi="Cambria Math"/>
              </w:rPr>
              <m:t>s</m:t>
            </m:r>
          </m:sub>
        </m:sSub>
      </m:oMath>
      <w:r w:rsidRPr="003C478B">
        <w:rPr>
          <w:rFonts w:ascii="TimesNewRomanPSMT" w:hAnsi="TimesNewRomanPSMT"/>
          <w:color w:val="000000"/>
          <w:lang w:val="en-US"/>
        </w:rPr>
        <w:t>. The same set of sample rates is also supported by the IVAS decoder</w:t>
      </w:r>
      <w:ins w:id="55" w:author="Author">
        <w:r w:rsidRPr="456C1077">
          <w:rPr>
            <w:rFonts w:ascii="TimesNewRomanPSMT" w:hAnsi="TimesNewRomanPSMT"/>
            <w:color w:val="000000" w:themeColor="text1"/>
            <w:lang w:val="en-US"/>
          </w:rPr>
          <w:t xml:space="preserve"> and the IVAS renderer except </w:t>
        </w:r>
        <w:r w:rsidR="547A394C" w:rsidRPr="456C1077">
          <w:rPr>
            <w:rFonts w:ascii="TimesNewRomanPSMT" w:hAnsi="TimesNewRomanPSMT"/>
            <w:color w:val="000000" w:themeColor="text1"/>
            <w:lang w:val="en-US"/>
          </w:rPr>
          <w:t>for</w:t>
        </w:r>
        <w:r w:rsidRPr="456C1077">
          <w:rPr>
            <w:rFonts w:ascii="TimesNewRomanPSMT" w:hAnsi="TimesNewRomanPSMT"/>
            <w:color w:val="000000" w:themeColor="text1"/>
            <w:lang w:val="en-US"/>
          </w:rPr>
          <w:t xml:space="preserve"> the split rendering for which only 48 kHz sampling rate is supported</w:t>
        </w:r>
      </w:ins>
      <w:r w:rsidRPr="003C478B">
        <w:rPr>
          <w:rFonts w:ascii="TimesNewRomanPSMT" w:hAnsi="TimesNewRomanPSMT"/>
          <w:color w:val="000000"/>
          <w:lang w:val="en-US"/>
        </w:rPr>
        <w:t xml:space="preserve">. In case of EVS-compatible mono operation the IVAS </w:t>
      </w:r>
      <w:del w:id="56" w:author="Author">
        <w:r w:rsidRPr="456C1077" w:rsidDel="00D92A81">
          <w:rPr>
            <w:rFonts w:ascii="TimesNewRomanPSMT" w:hAnsi="TimesNewRomanPSMT"/>
            <w:color w:val="000000" w:themeColor="text1"/>
            <w:lang w:val="en-US"/>
          </w:rPr>
          <w:delText xml:space="preserve">coder </w:delText>
        </w:r>
      </w:del>
      <w:ins w:id="57" w:author="Author">
        <w:r w:rsidRPr="456C1077">
          <w:rPr>
            <w:rFonts w:ascii="TimesNewRomanPSMT" w:hAnsi="TimesNewRomanPSMT"/>
            <w:color w:val="000000" w:themeColor="text1"/>
            <w:lang w:val="en-US"/>
          </w:rPr>
          <w:t xml:space="preserve">codec </w:t>
        </w:r>
      </w:ins>
      <w:r w:rsidRPr="003C478B">
        <w:rPr>
          <w:rFonts w:ascii="TimesNewRomanPSMT" w:hAnsi="TimesNewRomanPSMT"/>
          <w:color w:val="000000"/>
          <w:lang w:val="en-US"/>
        </w:rPr>
        <w:t xml:space="preserve">supports also 8 kHz sample rate both for input and output signals. The input audio is processed in frames of 20 </w:t>
      </w:r>
      <w:proofErr w:type="spellStart"/>
      <w:r w:rsidRPr="003C478B">
        <w:rPr>
          <w:rFonts w:ascii="TimesNewRomanPSMT" w:hAnsi="TimesNewRomanPSMT"/>
          <w:color w:val="000000"/>
          <w:lang w:val="en-US"/>
        </w:rPr>
        <w:t>ms.</w:t>
      </w:r>
      <w:proofErr w:type="spellEnd"/>
      <w:ins w:id="58" w:author="Author">
        <w:r w:rsidRPr="456C1077">
          <w:rPr>
            <w:rFonts w:ascii="TimesNewRomanPSMT" w:hAnsi="TimesNewRomanPSMT"/>
            <w:color w:val="000000" w:themeColor="text1"/>
            <w:lang w:val="en-US"/>
          </w:rPr>
          <w:t xml:space="preserve"> The external renderer can then process the audio in frames of 5, 10, or 20 </w:t>
        </w:r>
        <w:proofErr w:type="spellStart"/>
        <w:r w:rsidRPr="456C1077">
          <w:rPr>
            <w:rFonts w:ascii="TimesNewRomanPSMT" w:hAnsi="TimesNewRomanPSMT"/>
            <w:color w:val="000000" w:themeColor="text1"/>
            <w:lang w:val="en-US"/>
          </w:rPr>
          <w:t>ms.</w:t>
        </w:r>
      </w:ins>
      <w:proofErr w:type="spellEnd"/>
    </w:p>
    <w:p w14:paraId="4E8C3AA7" w14:textId="77777777" w:rsidR="00D92A81" w:rsidRPr="003C478B" w:rsidRDefault="00D92A81" w:rsidP="003C39FF">
      <w:pPr>
        <w:spacing w:after="0"/>
        <w:rPr>
          <w:rFonts w:ascii="ArialMT" w:hAnsi="ArialMT"/>
          <w:color w:val="000000"/>
          <w:sz w:val="28"/>
          <w:szCs w:val="28"/>
          <w:lang w:val="en-US"/>
        </w:rPr>
      </w:pPr>
    </w:p>
    <w:p w14:paraId="74B2FA26" w14:textId="77777777" w:rsidR="00D92A81" w:rsidRPr="003C478B" w:rsidRDefault="00D92A81" w:rsidP="003C39FF">
      <w:pPr>
        <w:spacing w:after="0"/>
        <w:rPr>
          <w:rFonts w:ascii="ArialMT" w:hAnsi="ArialMT"/>
          <w:color w:val="000000"/>
          <w:sz w:val="28"/>
          <w:szCs w:val="28"/>
          <w:lang w:val="en-US"/>
        </w:rPr>
      </w:pPr>
    </w:p>
    <w:p w14:paraId="113369B6" w14:textId="38FA6321" w:rsidR="00D92A81" w:rsidRPr="00CE675B" w:rsidRDefault="00D92A81" w:rsidP="00CE675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5</w:t>
      </w:r>
      <w:r>
        <w:rPr>
          <w:noProof/>
        </w:rPr>
        <w:fldChar w:fldCharType="end"/>
      </w:r>
    </w:p>
    <w:bookmarkEnd w:id="1"/>
    <w:p w14:paraId="7C6B1FCA" w14:textId="77777777" w:rsidR="00D92A81" w:rsidRDefault="00D92A81" w:rsidP="00CB2463">
      <w:pPr>
        <w:pStyle w:val="Heading3"/>
      </w:pPr>
      <w:r w:rsidRPr="007A69B2">
        <w:t xml:space="preserve">4.3.2 </w:t>
      </w:r>
      <w:r>
        <w:tab/>
      </w:r>
      <w:r w:rsidRPr="007A69B2">
        <w:t>Input/output audio formats</w:t>
      </w:r>
    </w:p>
    <w:p w14:paraId="0CEA0AE6" w14:textId="77777777" w:rsidR="000546D9" w:rsidRPr="00B32C7F" w:rsidRDefault="000546D9" w:rsidP="000546D9">
      <w:r w:rsidRPr="00B32C7F">
        <w:t>The IVAS coder accepts the following input audio formats:</w:t>
      </w:r>
    </w:p>
    <w:p w14:paraId="09B0C5FE" w14:textId="77777777" w:rsidR="000546D9" w:rsidRPr="00B32C7F" w:rsidRDefault="000546D9" w:rsidP="000546D9">
      <w:pPr>
        <w:pStyle w:val="B1"/>
      </w:pPr>
      <w:r>
        <w:rPr>
          <w:rFonts w:ascii="Symbol" w:hAnsi="Symbol"/>
        </w:rPr>
        <w:t>-</w:t>
      </w:r>
      <w:r w:rsidRPr="00B32C7F">
        <w:rPr>
          <w:rFonts w:ascii="Symbol" w:hAnsi="Symbol"/>
        </w:rPr>
        <w:tab/>
      </w:r>
      <w:r w:rsidRPr="00B32C7F">
        <w:t xml:space="preserve">single-channel mono audio format denoted as </w:t>
      </w:r>
      <m:oMath>
        <m:r>
          <w:rPr>
            <w:rFonts w:ascii="Cambria Math" w:hAnsi="Cambria Math"/>
          </w:rPr>
          <m:t>s</m:t>
        </m:r>
        <m:d>
          <m:dPr>
            <m:ctrlPr>
              <w:rPr>
                <w:rFonts w:ascii="Cambria Math" w:hAnsi="Cambria Math"/>
              </w:rPr>
            </m:ctrlPr>
          </m:dPr>
          <m:e>
            <m:r>
              <w:rPr>
                <w:rFonts w:ascii="Cambria Math" w:hAnsi="Cambria Math"/>
              </w:rPr>
              <m:t>n</m:t>
            </m:r>
          </m:e>
        </m:d>
      </m:oMath>
    </w:p>
    <w:p w14:paraId="5DA849BC" w14:textId="77777777" w:rsidR="000546D9" w:rsidRPr="00B32C7F" w:rsidRDefault="000546D9" w:rsidP="000546D9">
      <w:pPr>
        <w:pStyle w:val="B1"/>
      </w:pPr>
      <w:r>
        <w:rPr>
          <w:rFonts w:ascii="Symbol" w:hAnsi="Symbol"/>
        </w:rPr>
        <w:t>-</w:t>
      </w:r>
      <w:r w:rsidRPr="00B32C7F">
        <w:rPr>
          <w:rFonts w:ascii="Symbol" w:hAnsi="Symbol"/>
        </w:rPr>
        <w:tab/>
      </w:r>
      <w:r w:rsidRPr="00B32C7F">
        <w:t xml:space="preserve">two-channel stereo and binaural input audio format, where the left channel is denoted as </w:t>
      </w:r>
      <m:oMath>
        <m:sSub>
          <m:sSubPr>
            <m:ctrlPr>
              <w:rPr>
                <w:rFonts w:ascii="Cambria Math" w:hAnsi="Cambria Math"/>
              </w:rPr>
            </m:ctrlPr>
          </m:sSubPr>
          <m:e>
            <m:r>
              <w:rPr>
                <w:rFonts w:ascii="Cambria Math" w:hAnsi="Cambria Math"/>
              </w:rPr>
              <m:t>s</m:t>
            </m:r>
          </m:e>
          <m:sub>
            <m:r>
              <w:rPr>
                <w:rFonts w:ascii="Cambria Math" w:hAnsi="Cambria Math"/>
              </w:rPr>
              <m:t>1</m:t>
            </m:r>
          </m:sub>
        </m:sSub>
        <m:d>
          <m:dPr>
            <m:ctrlPr>
              <w:rPr>
                <w:rFonts w:ascii="Cambria Math" w:hAnsi="Cambria Math"/>
              </w:rPr>
            </m:ctrlPr>
          </m:dPr>
          <m:e>
            <m:r>
              <w:rPr>
                <w:rFonts w:ascii="Cambria Math" w:hAnsi="Cambria Math"/>
              </w:rPr>
              <m:t>n</m:t>
            </m:r>
          </m:e>
        </m:d>
      </m:oMath>
      <w:r w:rsidRPr="00B32C7F">
        <w:t xml:space="preserve"> and the right channel is denoted as </w:t>
      </w:r>
      <m:oMath>
        <m:sSub>
          <m:sSubPr>
            <m:ctrlPr>
              <w:rPr>
                <w:rFonts w:ascii="Cambria Math" w:hAnsi="Cambria Math"/>
              </w:rPr>
            </m:ctrlPr>
          </m:sSubPr>
          <m:e>
            <m:r>
              <w:rPr>
                <w:rFonts w:ascii="Cambria Math" w:hAnsi="Cambria Math"/>
              </w:rPr>
              <m:t>s</m:t>
            </m:r>
          </m:e>
          <m:sub>
            <m:r>
              <w:rPr>
                <w:rFonts w:ascii="Cambria Math" w:hAnsi="Cambria Math"/>
              </w:rPr>
              <m:t>2</m:t>
            </m:r>
          </m:sub>
        </m:sSub>
        <m:d>
          <m:dPr>
            <m:ctrlPr>
              <w:rPr>
                <w:rFonts w:ascii="Cambria Math" w:hAnsi="Cambria Math"/>
              </w:rPr>
            </m:ctrlPr>
          </m:dPr>
          <m:e>
            <m:r>
              <w:rPr>
                <w:rFonts w:ascii="Cambria Math" w:hAnsi="Cambria Math"/>
              </w:rPr>
              <m:t>n</m:t>
            </m:r>
          </m:e>
        </m:d>
      </m:oMath>
      <w:r w:rsidRPr="00B32C7F">
        <w:t xml:space="preserve"> </w:t>
      </w:r>
    </w:p>
    <w:p w14:paraId="1C218E6F" w14:textId="77777777" w:rsidR="000546D9" w:rsidRPr="00B32C7F" w:rsidRDefault="000546D9" w:rsidP="000546D9">
      <w:pPr>
        <w:pStyle w:val="B1"/>
      </w:pPr>
      <w:r>
        <w:rPr>
          <w:rFonts w:ascii="Symbol" w:hAnsi="Symbol"/>
        </w:rPr>
        <w:t>-</w:t>
      </w:r>
      <w:r w:rsidRPr="00B32C7F">
        <w:rPr>
          <w:rFonts w:ascii="Symbol" w:hAnsi="Symbol"/>
        </w:rPr>
        <w:tab/>
      </w:r>
      <w:r w:rsidRPr="00B32C7F">
        <w:t>scene-based (</w:t>
      </w:r>
      <w:proofErr w:type="spellStart"/>
      <w:r w:rsidRPr="00B32C7F">
        <w:t>ambisonic</w:t>
      </w:r>
      <w:proofErr w:type="spellEnd"/>
      <w:r w:rsidRPr="00B32C7F">
        <w:t xml:space="preserve">) input audio format, where the </w:t>
      </w:r>
      <w:proofErr w:type="spellStart"/>
      <w:r w:rsidRPr="00B32C7F">
        <w:t>ambisonic</w:t>
      </w:r>
      <w:proofErr w:type="spellEnd"/>
      <w:r w:rsidRPr="00B32C7F">
        <w:t xml:space="preserve"> order is denoted as </w:t>
      </w:r>
      <m:oMath>
        <m:r>
          <w:rPr>
            <w:rFonts w:ascii="Cambria Math" w:hAnsi="Cambria Math"/>
          </w:rPr>
          <m:t>l</m:t>
        </m:r>
      </m:oMath>
      <w:r w:rsidRPr="00B32C7F">
        <w:t xml:space="preserve"> and the number of individual input channels is </w:t>
      </w:r>
      <w:r w:rsidRPr="00B32C7F">
        <w:rPr>
          <w:rFonts w:ascii="Cambria Math" w:hAnsi="Cambria Math"/>
          <w:i/>
        </w:rPr>
        <w:t xml:space="preserve"> </w:t>
      </w:r>
      <m:oMath>
        <m:sSup>
          <m:sSupPr>
            <m:ctrlPr>
              <w:rPr>
                <w:rFonts w:ascii="Cambria Math" w:hAnsi="Cambria Math"/>
                <w:i/>
              </w:rPr>
            </m:ctrlPr>
          </m:sSupPr>
          <m:e>
            <m:d>
              <m:dPr>
                <m:ctrlPr>
                  <w:rPr>
                    <w:rFonts w:ascii="Cambria Math" w:hAnsi="Cambria Math"/>
                    <w:i/>
                  </w:rPr>
                </m:ctrlPr>
              </m:dPr>
              <m:e>
                <m:r>
                  <w:rPr>
                    <w:rFonts w:ascii="Cambria Math" w:hAnsi="Cambria Math"/>
                  </w:rPr>
                  <m:t>l+1</m:t>
                </m:r>
              </m:e>
            </m:d>
          </m:e>
          <m:sup>
            <m:r>
              <w:rPr>
                <w:rFonts w:ascii="Cambria Math" w:hAnsi="Cambria Math"/>
              </w:rPr>
              <m:t>2</m:t>
            </m:r>
          </m:sup>
        </m:sSup>
      </m:oMath>
      <w:r w:rsidRPr="00B32C7F">
        <w:t xml:space="preserve"> . The individual input channels are stored in the ACN component ordering, denoted as </w:t>
      </w:r>
      <m:oMath>
        <m:sSub>
          <m:sSubPr>
            <m:ctrlPr>
              <w:rPr>
                <w:rFonts w:ascii="Cambria Math" w:hAnsi="Cambria Math"/>
              </w:rPr>
            </m:ctrlPr>
          </m:sSubPr>
          <m:e>
            <m:r>
              <w:rPr>
                <w:rFonts w:ascii="Cambria Math" w:hAnsi="Cambria Math"/>
              </w:rPr>
              <m:t>s</m:t>
            </m:r>
          </m:e>
          <m:sub>
            <m:r>
              <w:rPr>
                <w:rFonts w:ascii="Cambria Math" w:hAnsi="Cambria Math"/>
              </w:rPr>
              <m:t>ml</m:t>
            </m:r>
          </m:sub>
        </m:sSub>
        <m:d>
          <m:dPr>
            <m:ctrlPr>
              <w:rPr>
                <w:rFonts w:ascii="Cambria Math" w:hAnsi="Cambria Math"/>
              </w:rPr>
            </m:ctrlPr>
          </m:dPr>
          <m:e>
            <m:r>
              <w:rPr>
                <w:rFonts w:ascii="Cambria Math" w:hAnsi="Cambria Math"/>
              </w:rPr>
              <m:t>n</m:t>
            </m:r>
          </m:e>
        </m:d>
        <m:r>
          <w:rPr>
            <w:rFonts w:ascii="Cambria Math" w:hAnsi="Cambria Math"/>
          </w:rPr>
          <m:t>,</m:t>
        </m:r>
      </m:oMath>
      <w:r w:rsidRPr="00B32C7F">
        <w:t xml:space="preserve"> where </w:t>
      </w:r>
      <m:oMath>
        <m:r>
          <w:rPr>
            <w:rFonts w:ascii="Cambria Math" w:hAnsi="Cambria Math"/>
          </w:rPr>
          <m:t>m ∈</m:t>
        </m:r>
        <m:d>
          <m:dPr>
            <m:begChr m:val="〈"/>
            <m:endChr m:val="〉"/>
            <m:ctrlPr>
              <w:rPr>
                <w:rFonts w:ascii="Cambria Math" w:hAnsi="Cambria Math"/>
                <w:i/>
              </w:rPr>
            </m:ctrlPr>
          </m:dPr>
          <m:e>
            <m:r>
              <w:rPr>
                <w:rFonts w:ascii="Cambria Math" w:hAnsi="Cambria Math"/>
              </w:rPr>
              <m:t>-l,…,+l</m:t>
            </m:r>
          </m:e>
        </m:d>
      </m:oMath>
      <w:r w:rsidRPr="00B32C7F">
        <w:t xml:space="preserve"> is the ambisonic degree. In case of the first-order ambisonic format (FOA), the individual input channels may also be denoted as:</w:t>
      </w:r>
    </w:p>
    <w:p w14:paraId="4E6209B2" w14:textId="77777777" w:rsidR="000546D9" w:rsidRPr="00B32C7F" w:rsidRDefault="00000000" w:rsidP="000546D9">
      <w:pPr>
        <w:pStyle w:val="EQ"/>
      </w:pPr>
      <m:oMathPara>
        <m:oMath>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rPr>
                      <m:t>s</m:t>
                    </m:r>
                  </m:e>
                  <m:sub>
                    <m:r>
                      <m:rPr>
                        <m:sty m:val="p"/>
                      </m:rPr>
                      <w:rPr>
                        <w:rFonts w:ascii="Cambria Math" w:hAnsi="Cambria Math"/>
                      </w:rPr>
                      <m:t>00</m:t>
                    </m:r>
                  </m:sub>
                </m:sSub>
                <m:d>
                  <m:dPr>
                    <m:ctrlPr>
                      <w:rPr>
                        <w:rFonts w:ascii="Cambria Math" w:hAnsi="Cambria Math"/>
                      </w:rPr>
                    </m:ctrlPr>
                  </m:dPr>
                  <m:e>
                    <m:r>
                      <w:rPr>
                        <w:rFonts w:ascii="Cambria Math" w:hAnsi="Cambria Math"/>
                      </w:rPr>
                      <m:t>n</m:t>
                    </m: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n</m:t>
                    </m:r>
                  </m:e>
                </m:d>
                <m:ctrlPr>
                  <w:rPr>
                    <w:rFonts w:ascii="Cambria Math" w:eastAsia="Cambria Math" w:hAnsi="Cambria Math"/>
                  </w:rPr>
                </m:ctrlPr>
              </m:e>
            </m:mr>
            <m:mr>
              <m:e>
                <m:sSub>
                  <m:sSubPr>
                    <m:ctrlPr>
                      <w:rPr>
                        <w:rFonts w:ascii="Cambria Math" w:hAnsi="Cambria Math"/>
                      </w:rPr>
                    </m:ctrlPr>
                  </m:sSubPr>
                  <m:e>
                    <m:r>
                      <w:rPr>
                        <w:rFonts w:ascii="Cambria Math" w:hAnsi="Cambria Math"/>
                      </w:rPr>
                      <m:t>s</m:t>
                    </m:r>
                  </m:e>
                  <m:sub>
                    <m:r>
                      <m:rPr>
                        <m:sty m:val="p"/>
                      </m:rPr>
                      <w:rPr>
                        <w:rFonts w:ascii="Cambria Math" w:hAnsi="Cambria Math"/>
                      </w:rPr>
                      <m:t>-11</m:t>
                    </m:r>
                  </m:sub>
                </m:sSub>
                <m:d>
                  <m:dPr>
                    <m:ctrlPr>
                      <w:rPr>
                        <w:rFonts w:ascii="Cambria Math" w:hAnsi="Cambria Math"/>
                      </w:rPr>
                    </m:ctrlPr>
                  </m:dPr>
                  <m:e>
                    <m:r>
                      <w:rPr>
                        <w:rFonts w:ascii="Cambria Math" w:hAnsi="Cambria Math"/>
                      </w:rPr>
                      <m:t>n</m:t>
                    </m:r>
                  </m:e>
                </m:d>
                <m:r>
                  <m:rPr>
                    <m:sty m:val="p"/>
                  </m:rPr>
                  <w:rPr>
                    <w:rFonts w:ascii="Cambria Math" w:hAnsi="Cambria Math"/>
                  </w:rPr>
                  <m:t>=</m:t>
                </m:r>
                <m:r>
                  <w:rPr>
                    <w:rFonts w:ascii="Cambria Math" w:hAnsi="Cambria Math"/>
                  </w:rPr>
                  <m:t>X</m:t>
                </m:r>
                <m:d>
                  <m:dPr>
                    <m:ctrlPr>
                      <w:rPr>
                        <w:rFonts w:ascii="Cambria Math" w:hAnsi="Cambria Math"/>
                      </w:rPr>
                    </m:ctrlPr>
                  </m:dPr>
                  <m:e>
                    <m:r>
                      <w:rPr>
                        <w:rFonts w:ascii="Cambria Math" w:hAnsi="Cambria Math"/>
                      </w:rPr>
                      <m:t>n</m:t>
                    </m:r>
                  </m:e>
                </m:d>
              </m:e>
            </m:mr>
            <m:mr>
              <m:e>
                <m:sSub>
                  <m:sSubPr>
                    <m:ctrlPr>
                      <w:rPr>
                        <w:rFonts w:ascii="Cambria Math" w:hAnsi="Cambria Math"/>
                      </w:rPr>
                    </m:ctrlPr>
                  </m:sSubPr>
                  <m:e>
                    <m:r>
                      <w:rPr>
                        <w:rFonts w:ascii="Cambria Math" w:hAnsi="Cambria Math"/>
                      </w:rPr>
                      <m:t>s</m:t>
                    </m:r>
                  </m:e>
                  <m:sub>
                    <m:r>
                      <m:rPr>
                        <m:sty m:val="p"/>
                      </m:rPr>
                      <w:rPr>
                        <w:rFonts w:ascii="Cambria Math" w:hAnsi="Cambria Math"/>
                      </w:rPr>
                      <m:t>01</m:t>
                    </m:r>
                  </m:sub>
                </m:sSub>
                <m:d>
                  <m:dPr>
                    <m:ctrlPr>
                      <w:rPr>
                        <w:rFonts w:ascii="Cambria Math" w:hAnsi="Cambria Math"/>
                      </w:rPr>
                    </m:ctrlPr>
                  </m:dPr>
                  <m:e>
                    <m:r>
                      <w:rPr>
                        <w:rFonts w:ascii="Cambria Math" w:hAnsi="Cambria Math"/>
                      </w:rPr>
                      <m:t>n</m:t>
                    </m:r>
                  </m:e>
                </m:d>
                <m:r>
                  <m:rPr>
                    <m:sty m:val="p"/>
                  </m:rPr>
                  <w:rPr>
                    <w:rFonts w:ascii="Cambria Math" w:hAnsi="Cambria Math"/>
                  </w:rPr>
                  <m:t>=</m:t>
                </m:r>
                <m:r>
                  <w:rPr>
                    <w:rFonts w:ascii="Cambria Math" w:hAnsi="Cambria Math"/>
                  </w:rPr>
                  <m:t>Y</m:t>
                </m:r>
                <m:d>
                  <m:dPr>
                    <m:ctrlPr>
                      <w:rPr>
                        <w:rFonts w:ascii="Cambria Math" w:hAnsi="Cambria Math"/>
                      </w:rPr>
                    </m:ctrlPr>
                  </m:dPr>
                  <m:e>
                    <m:r>
                      <w:rPr>
                        <w:rFonts w:ascii="Cambria Math" w:hAnsi="Cambria Math"/>
                      </w:rPr>
                      <m:t>n</m:t>
                    </m:r>
                  </m:e>
                </m:d>
              </m:e>
            </m:mr>
            <m:mr>
              <m:e>
                <m:sSub>
                  <m:sSubPr>
                    <m:ctrlPr>
                      <w:rPr>
                        <w:rFonts w:ascii="Cambria Math" w:hAnsi="Cambria Math"/>
                      </w:rPr>
                    </m:ctrlPr>
                  </m:sSubPr>
                  <m:e>
                    <m:r>
                      <w:rPr>
                        <w:rFonts w:ascii="Cambria Math" w:hAnsi="Cambria Math"/>
                      </w:rPr>
                      <m:t>s</m:t>
                    </m:r>
                  </m:e>
                  <m:sub>
                    <m:r>
                      <m:rPr>
                        <m:sty m:val="p"/>
                      </m:rPr>
                      <w:rPr>
                        <w:rFonts w:ascii="Cambria Math" w:hAnsi="Cambria Math"/>
                      </w:rPr>
                      <m:t>11</m:t>
                    </m:r>
                  </m:sub>
                </m:sSub>
                <m:d>
                  <m:dPr>
                    <m:ctrlPr>
                      <w:rPr>
                        <w:rFonts w:ascii="Cambria Math" w:hAnsi="Cambria Math"/>
                      </w:rPr>
                    </m:ctrlPr>
                  </m:dPr>
                  <m:e>
                    <m:r>
                      <w:rPr>
                        <w:rFonts w:ascii="Cambria Math" w:hAnsi="Cambria Math"/>
                      </w:rPr>
                      <m:t>n</m:t>
                    </m:r>
                  </m:e>
                </m:d>
                <m:r>
                  <m:rPr>
                    <m:sty m:val="p"/>
                  </m:rPr>
                  <w:rPr>
                    <w:rFonts w:ascii="Cambria Math" w:hAnsi="Cambria Math"/>
                  </w:rPr>
                  <m:t>=</m:t>
                </m:r>
                <m:r>
                  <w:rPr>
                    <w:rFonts w:ascii="Cambria Math" w:hAnsi="Cambria Math"/>
                  </w:rPr>
                  <m:t>Z</m:t>
                </m:r>
                <m:d>
                  <m:dPr>
                    <m:ctrlPr>
                      <w:rPr>
                        <w:rFonts w:ascii="Cambria Math" w:hAnsi="Cambria Math"/>
                      </w:rPr>
                    </m:ctrlPr>
                  </m:dPr>
                  <m:e>
                    <m:r>
                      <w:rPr>
                        <w:rFonts w:ascii="Cambria Math" w:hAnsi="Cambria Math"/>
                      </w:rPr>
                      <m:t>n</m:t>
                    </m:r>
                  </m:e>
                </m:d>
              </m:e>
            </m:mr>
          </m:m>
        </m:oMath>
      </m:oMathPara>
    </w:p>
    <w:p w14:paraId="221AD58C" w14:textId="77777777" w:rsidR="000546D9" w:rsidRPr="00B32C7F" w:rsidRDefault="000546D9" w:rsidP="000546D9">
      <w:pPr>
        <w:ind w:left="720"/>
      </w:pPr>
      <w:r w:rsidRPr="00B32C7F">
        <w:t xml:space="preserve">For both, first-order </w:t>
      </w:r>
      <w:proofErr w:type="spellStart"/>
      <w:r w:rsidRPr="00B32C7F">
        <w:t>ambisonic</w:t>
      </w:r>
      <w:proofErr w:type="spellEnd"/>
      <w:r w:rsidRPr="00B32C7F">
        <w:t xml:space="preserve"> signals and higher-order </w:t>
      </w:r>
      <w:proofErr w:type="spellStart"/>
      <w:r w:rsidRPr="00B32C7F">
        <w:t>ambisonic</w:t>
      </w:r>
      <w:proofErr w:type="spellEnd"/>
      <w:r w:rsidRPr="00B32C7F">
        <w:t xml:space="preserve"> signals (HOA), the notation </w:t>
      </w:r>
      <m:oMath>
        <m:sSub>
          <m:sSubPr>
            <m:ctrlPr>
              <w:rPr>
                <w:rFonts w:ascii="Cambria Math" w:hAnsi="Cambria Math"/>
              </w:rPr>
            </m:ctrlPr>
          </m:sSubPr>
          <m:e>
            <m:r>
              <w:rPr>
                <w:rFonts w:ascii="Cambria Math" w:hAnsi="Cambria Math"/>
              </w:rPr>
              <m:t>s</m:t>
            </m:r>
          </m:e>
          <m:sub>
            <m:r>
              <w:rPr>
                <w:rFonts w:ascii="Cambria Math" w:hAnsi="Cambria Math"/>
              </w:rPr>
              <m:t>ml</m:t>
            </m:r>
          </m:sub>
        </m:sSub>
        <m:d>
          <m:dPr>
            <m:ctrlPr>
              <w:rPr>
                <w:rFonts w:ascii="Cambria Math" w:hAnsi="Cambria Math"/>
              </w:rPr>
            </m:ctrlPr>
          </m:dPr>
          <m:e>
            <m:r>
              <w:rPr>
                <w:rFonts w:ascii="Cambria Math" w:hAnsi="Cambria Math"/>
              </w:rPr>
              <m:t>n</m:t>
            </m:r>
          </m:e>
        </m:d>
      </m:oMath>
      <w:r w:rsidRPr="00B32C7F">
        <w:t xml:space="preserve"> may be simplified to:</w:t>
      </w:r>
    </w:p>
    <w:p w14:paraId="7A7F1434" w14:textId="77777777" w:rsidR="000546D9" w:rsidRPr="00B32C7F" w:rsidRDefault="00000000" w:rsidP="000546D9">
      <w:pPr>
        <w:pStyle w:val="EQ"/>
      </w:pPr>
      <m:oMathPara>
        <m:oMath>
          <m:m>
            <m:mPr>
              <m:mcs>
                <m:mc>
                  <m:mcPr>
                    <m:count m:val="1"/>
                    <m:mcJc m:val="center"/>
                  </m:mcPr>
                </m:mc>
              </m:mcs>
              <m:ctrlPr>
                <w:rPr>
                  <w:rFonts w:ascii="Cambria Math" w:hAnsi="Cambria Math"/>
                  <w:i/>
                </w:rPr>
              </m:ctrlPr>
            </m:mPr>
            <m:mr>
              <m:e>
                <m:sSub>
                  <m:sSubPr>
                    <m:ctrlPr>
                      <w:rPr>
                        <w:rFonts w:ascii="Cambria Math" w:hAnsi="Cambria Math"/>
                      </w:rPr>
                    </m:ctrlPr>
                  </m:sSubPr>
                  <m:e>
                    <m:r>
                      <w:rPr>
                        <w:rFonts w:ascii="Cambria Math" w:hAnsi="Cambria Math"/>
                      </w:rPr>
                      <m:t>s</m:t>
                    </m:r>
                  </m:e>
                  <m:sub>
                    <m:r>
                      <w:rPr>
                        <w:rFonts w:ascii="Cambria Math" w:hAnsi="Cambria Math"/>
                      </w:rPr>
                      <m:t>k</m:t>
                    </m:r>
                  </m:sub>
                </m:sSub>
                <m:d>
                  <m:dPr>
                    <m:ctrlPr>
                      <w:rPr>
                        <w:rFonts w:ascii="Cambria Math" w:hAnsi="Cambria Math"/>
                      </w:rPr>
                    </m:ctrlPr>
                  </m:dPr>
                  <m:e>
                    <m:r>
                      <w:rPr>
                        <w:rFonts w:ascii="Cambria Math" w:hAnsi="Cambria Math"/>
                      </w:rPr>
                      <m:t>n</m:t>
                    </m:r>
                  </m:e>
                </m:d>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ml</m:t>
                    </m:r>
                  </m:sub>
                </m:sSub>
                <m:d>
                  <m:dPr>
                    <m:ctrlPr>
                      <w:rPr>
                        <w:rFonts w:ascii="Cambria Math" w:hAnsi="Cambria Math"/>
                      </w:rPr>
                    </m:ctrlPr>
                  </m:dPr>
                  <m:e>
                    <m:r>
                      <w:rPr>
                        <w:rFonts w:ascii="Cambria Math" w:hAnsi="Cambria Math"/>
                      </w:rPr>
                      <m:t>n</m:t>
                    </m:r>
                  </m:e>
                </m:d>
                <m:r>
                  <w:rPr>
                    <w:rFonts w:ascii="Cambria Math" w:hAnsi="Cambria Math"/>
                  </w:rPr>
                  <m:t>,  k=</m:t>
                </m:r>
                <m:sSup>
                  <m:sSupPr>
                    <m:ctrlPr>
                      <w:rPr>
                        <w:rFonts w:ascii="Cambria Math" w:hAnsi="Cambria Math"/>
                        <w:i/>
                      </w:rPr>
                    </m:ctrlPr>
                  </m:sSupPr>
                  <m:e>
                    <m:r>
                      <w:rPr>
                        <w:rFonts w:ascii="Cambria Math" w:hAnsi="Cambria Math"/>
                      </w:rPr>
                      <m:t>l</m:t>
                    </m:r>
                  </m:e>
                  <m:sup>
                    <m:r>
                      <w:rPr>
                        <w:rFonts w:ascii="Cambria Math" w:hAnsi="Cambria Math"/>
                      </w:rPr>
                      <m:t>2</m:t>
                    </m:r>
                  </m:sup>
                </m:sSup>
                <m:r>
                  <w:rPr>
                    <w:rFonts w:ascii="Cambria Math" w:hAnsi="Cambria Math"/>
                  </w:rPr>
                  <m:t>+l+m</m:t>
                </m:r>
              </m:e>
            </m:mr>
          </m:m>
        </m:oMath>
      </m:oMathPara>
    </w:p>
    <w:p w14:paraId="7836FF81" w14:textId="77777777" w:rsidR="000546D9" w:rsidRPr="00B32C7F" w:rsidRDefault="000546D9" w:rsidP="000546D9">
      <w:pPr>
        <w:pStyle w:val="B1"/>
      </w:pPr>
      <w:r w:rsidRPr="00B32C7F">
        <w:rPr>
          <w:rFonts w:ascii="Symbol" w:hAnsi="Symbol"/>
        </w:rPr>
        <w:t></w:t>
      </w:r>
      <w:r w:rsidRPr="00B32C7F">
        <w:rPr>
          <w:rFonts w:ascii="Symbol" w:hAnsi="Symbol"/>
        </w:rPr>
        <w:tab/>
      </w:r>
      <w:r w:rsidRPr="00B32C7F">
        <w:t xml:space="preserve">object-based input audio format (ISM), where the number of objects is denoted as </w:t>
      </w:r>
      <m:oMath>
        <m:sSub>
          <m:sSubPr>
            <m:ctrlPr>
              <w:rPr>
                <w:rFonts w:ascii="Cambria Math" w:hAnsi="Cambria Math"/>
              </w:rPr>
            </m:ctrlPr>
          </m:sSubPr>
          <m:e>
            <m:r>
              <w:rPr>
                <w:rFonts w:ascii="Cambria Math" w:hAnsi="Cambria Math"/>
              </w:rPr>
              <m:t>N</m:t>
            </m:r>
          </m:e>
          <m:sub>
            <m:r>
              <w:rPr>
                <w:rFonts w:ascii="Cambria Math" w:hAnsi="Cambria Math"/>
              </w:rPr>
              <m:t>ISM</m:t>
            </m:r>
          </m:sub>
        </m:sSub>
      </m:oMath>
      <w:r w:rsidRPr="00B32C7F">
        <w:t xml:space="preserve"> and the individual “streams” related to the objects are denoted as </w:t>
      </w:r>
      <m:oMath>
        <m:sSub>
          <m:sSubPr>
            <m:ctrlPr>
              <w:rPr>
                <w:rFonts w:ascii="Cambria Math" w:hAnsi="Cambria Math"/>
              </w:rPr>
            </m:ctrlPr>
          </m:sSubPr>
          <m:e>
            <m:r>
              <w:rPr>
                <w:rFonts w:ascii="Cambria Math" w:hAnsi="Cambria Math"/>
              </w:rPr>
              <m:t>s</m:t>
            </m:r>
          </m:e>
          <m:sub>
            <m:r>
              <w:rPr>
                <w:rFonts w:ascii="Cambria Math" w:hAnsi="Cambria Math"/>
              </w:rPr>
              <m:t>k</m:t>
            </m:r>
          </m:sub>
        </m:sSub>
        <m:d>
          <m:dPr>
            <m:ctrlPr>
              <w:rPr>
                <w:rFonts w:ascii="Cambria Math" w:hAnsi="Cambria Math"/>
              </w:rPr>
            </m:ctrlPr>
          </m:dPr>
          <m:e>
            <m:r>
              <w:rPr>
                <w:rFonts w:ascii="Cambria Math" w:hAnsi="Cambria Math"/>
              </w:rPr>
              <m:t>n</m:t>
            </m:r>
          </m:e>
        </m:d>
      </m:oMath>
      <w:r w:rsidRPr="00B32C7F">
        <w:t xml:space="preserve"> where </w:t>
      </w:r>
      <m:oMath>
        <m:r>
          <w:rPr>
            <w:rFonts w:ascii="Cambria Math" w:hAnsi="Cambria Math"/>
          </w:rPr>
          <m:t>k∈</m:t>
        </m:r>
        <m:d>
          <m:dPr>
            <m:begChr m:val="〈"/>
            <m:endChr m:val="〉"/>
            <m:ctrlPr>
              <w:rPr>
                <w:rFonts w:ascii="Cambria Math" w:hAnsi="Cambria Math"/>
                <w:i/>
              </w:rPr>
            </m:ctrlPr>
          </m:dPr>
          <m:e>
            <m:r>
              <w:rPr>
                <w:rFonts w:ascii="Cambria Math" w:hAnsi="Cambria Math"/>
              </w:rPr>
              <m:t xml:space="preserve">1,…, </m:t>
            </m:r>
            <m:sSub>
              <m:sSubPr>
                <m:ctrlPr>
                  <w:rPr>
                    <w:rFonts w:ascii="Cambria Math" w:hAnsi="Cambria Math"/>
                    <w:i/>
                  </w:rPr>
                </m:ctrlPr>
              </m:sSubPr>
              <m:e>
                <m:r>
                  <w:rPr>
                    <w:rFonts w:ascii="Cambria Math" w:hAnsi="Cambria Math"/>
                  </w:rPr>
                  <m:t>N</m:t>
                </m:r>
              </m:e>
              <m:sub>
                <m:r>
                  <w:rPr>
                    <w:rFonts w:ascii="Cambria Math" w:hAnsi="Cambria Math"/>
                  </w:rPr>
                  <m:t>ISM</m:t>
                </m:r>
              </m:sub>
            </m:sSub>
          </m:e>
        </m:d>
      </m:oMath>
      <w:r w:rsidRPr="00B32C7F">
        <w:t xml:space="preserve">. Each individual stream is associated with its input metadata signal, denoted as </w:t>
      </w:r>
      <m:oMath>
        <m:sSub>
          <m:sSubPr>
            <m:ctrlPr>
              <w:rPr>
                <w:rFonts w:ascii="Cambria Math" w:hAnsi="Cambria Math"/>
              </w:rPr>
            </m:ctrlPr>
          </m:sSubPr>
          <m:e>
            <m:r>
              <w:rPr>
                <w:rFonts w:ascii="Cambria Math" w:hAnsi="Cambria Math"/>
              </w:rPr>
              <m:t>I</m:t>
            </m:r>
          </m:e>
          <m:sub>
            <m:r>
              <w:rPr>
                <w:rFonts w:ascii="Cambria Math" w:hAnsi="Cambria Math"/>
              </w:rPr>
              <m:t>k</m:t>
            </m:r>
          </m:sub>
        </m:sSub>
        <m:d>
          <m:dPr>
            <m:ctrlPr>
              <w:rPr>
                <w:rFonts w:ascii="Cambria Math" w:hAnsi="Cambria Math"/>
              </w:rPr>
            </m:ctrlPr>
          </m:dPr>
          <m:e>
            <m:r>
              <w:rPr>
                <w:rFonts w:ascii="Cambria Math" w:hAnsi="Cambria Math"/>
              </w:rPr>
              <m:t>m</m:t>
            </m:r>
          </m:e>
        </m:d>
      </m:oMath>
      <w:r w:rsidRPr="00B32C7F">
        <w:t xml:space="preserve"> where </w:t>
      </w:r>
      <m:oMath>
        <m:r>
          <w:rPr>
            <w:rFonts w:ascii="Cambria Math" w:hAnsi="Cambria Math"/>
          </w:rPr>
          <m:t>m</m:t>
        </m:r>
      </m:oMath>
      <w:r w:rsidRPr="00B32C7F">
        <w:t xml:space="preserve"> is the frame index.</w:t>
      </w:r>
    </w:p>
    <w:p w14:paraId="70F4F85D" w14:textId="77777777" w:rsidR="000546D9" w:rsidRPr="00B32C7F" w:rsidRDefault="000546D9" w:rsidP="000546D9">
      <w:pPr>
        <w:pStyle w:val="B1"/>
      </w:pPr>
      <w:r w:rsidRPr="00B32C7F">
        <w:rPr>
          <w:rFonts w:ascii="Symbol" w:hAnsi="Symbol"/>
        </w:rPr>
        <w:t></w:t>
      </w:r>
      <w:r w:rsidRPr="00B32C7F">
        <w:rPr>
          <w:rFonts w:ascii="Symbol" w:hAnsi="Symbol"/>
        </w:rPr>
        <w:tab/>
      </w:r>
      <w:r w:rsidRPr="00B32C7F">
        <w:t xml:space="preserve">multi-channel input audio format (MC), where the individual channels are denoted as </w:t>
      </w:r>
      <m:oMath>
        <m:sSub>
          <m:sSubPr>
            <m:ctrlPr>
              <w:rPr>
                <w:rFonts w:ascii="Cambria Math" w:hAnsi="Cambria Math"/>
              </w:rPr>
            </m:ctrlPr>
          </m:sSubPr>
          <m:e>
            <m:r>
              <w:rPr>
                <w:rFonts w:ascii="Cambria Math" w:hAnsi="Cambria Math"/>
              </w:rPr>
              <m:t>s</m:t>
            </m:r>
          </m:e>
          <m:sub>
            <m:r>
              <w:rPr>
                <w:rFonts w:ascii="Cambria Math" w:hAnsi="Cambria Math"/>
              </w:rPr>
              <m:t>k</m:t>
            </m:r>
          </m:sub>
        </m:sSub>
        <m:d>
          <m:dPr>
            <m:ctrlPr>
              <w:rPr>
                <w:rFonts w:ascii="Cambria Math" w:hAnsi="Cambria Math"/>
              </w:rPr>
            </m:ctrlPr>
          </m:dPr>
          <m:e>
            <m:r>
              <w:rPr>
                <w:rFonts w:ascii="Cambria Math" w:hAnsi="Cambria Math"/>
              </w:rPr>
              <m:t>n</m:t>
            </m:r>
          </m:e>
        </m:d>
      </m:oMath>
      <w:r w:rsidRPr="00B32C7F">
        <w:t xml:space="preserve"> where </w:t>
      </w:r>
      <m:oMath>
        <m:r>
          <w:rPr>
            <w:rFonts w:ascii="Cambria Math" w:hAnsi="Cambria Math"/>
          </w:rPr>
          <m:t>k∈</m:t>
        </m:r>
        <m:d>
          <m:dPr>
            <m:begChr m:val="〈"/>
            <m:endChr m:val="〉"/>
            <m:ctrlPr>
              <w:rPr>
                <w:rFonts w:ascii="Cambria Math" w:hAnsi="Cambria Math"/>
                <w:i/>
              </w:rPr>
            </m:ctrlPr>
          </m:dPr>
          <m:e>
            <m:r>
              <w:rPr>
                <w:rFonts w:ascii="Cambria Math" w:hAnsi="Cambria Math"/>
              </w:rPr>
              <m:t xml:space="preserve">1,…, </m:t>
            </m:r>
            <m:sSub>
              <m:sSubPr>
                <m:ctrlPr>
                  <w:rPr>
                    <w:rFonts w:ascii="Cambria Math" w:hAnsi="Cambria Math"/>
                    <w:i/>
                  </w:rPr>
                </m:ctrlPr>
              </m:sSubPr>
              <m:e>
                <m:r>
                  <w:rPr>
                    <w:rFonts w:ascii="Cambria Math" w:hAnsi="Cambria Math"/>
                  </w:rPr>
                  <m:t>N</m:t>
                </m:r>
              </m:e>
              <m:sub>
                <m:r>
                  <w:rPr>
                    <w:rFonts w:ascii="Cambria Math" w:hAnsi="Cambria Math"/>
                  </w:rPr>
                  <m:t>chan</m:t>
                </m:r>
              </m:sub>
            </m:sSub>
          </m:e>
        </m:d>
      </m:oMath>
      <w:r w:rsidRPr="00B32C7F">
        <w:t xml:space="preserve">. </w:t>
      </w:r>
      <w:r w:rsidRPr="00B32C7F">
        <w:rPr>
          <w:rStyle w:val="ui-provider"/>
        </w:rPr>
        <w:t>The input channels correspond to one of the following loudspeaker layouts, where the loudspeaker positions are assumed to have azimuth and elevation as per ISO/IEC 23091-3:2018 Table 3 [</w:t>
      </w:r>
      <w:r w:rsidRPr="00B32C7F">
        <w:rPr>
          <w:rStyle w:val="ui-provider"/>
          <w:lang w:val="en-US"/>
        </w:rPr>
        <w:t>24]</w:t>
      </w:r>
      <w:r w:rsidRPr="00B32C7F">
        <w:rPr>
          <w:rStyle w:val="ui-provider"/>
        </w:rPr>
        <w:t>, unless otherwise noted below. The channel order is as per ISO/IEC 23008-3:2015 Table 95 [25]</w:t>
      </w:r>
      <w:r w:rsidRPr="00B32C7F">
        <w:t>:</w:t>
      </w:r>
    </w:p>
    <w:p w14:paraId="00E8F569" w14:textId="77777777" w:rsidR="000546D9" w:rsidRPr="00B32C7F" w:rsidRDefault="000546D9" w:rsidP="000546D9">
      <w:pPr>
        <w:pStyle w:val="TH"/>
      </w:pPr>
      <w:r w:rsidRPr="00B32C7F">
        <w:t xml:space="preserve">Table </w:t>
      </w:r>
      <w:r w:rsidRPr="00B32C7F">
        <w:rPr>
          <w:noProof/>
        </w:rPr>
        <w:t>4.2</w:t>
      </w:r>
      <w:r w:rsidRPr="00B32C7F">
        <w:noBreakHyphen/>
        <w:t>4: Ordering of input channels in MC format</w:t>
      </w:r>
    </w:p>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2880"/>
      </w:tblGrid>
      <w:tr w:rsidR="000546D9" w:rsidRPr="00B32C7F" w14:paraId="16D7CEA5" w14:textId="77777777" w:rsidTr="00EC6F62">
        <w:trPr>
          <w:jc w:val="center"/>
        </w:trPr>
        <w:tc>
          <w:tcPr>
            <w:tcW w:w="25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1B66BC" w14:textId="77777777" w:rsidR="000546D9" w:rsidRPr="00B32C7F" w:rsidRDefault="000546D9" w:rsidP="00EC6F62">
            <w:pPr>
              <w:pStyle w:val="TAC"/>
              <w:rPr>
                <w:b/>
                <w:bCs/>
              </w:rPr>
            </w:pPr>
            <w:r w:rsidRPr="00B32C7F">
              <w:rPr>
                <w:b/>
                <w:bCs/>
              </w:rPr>
              <w:t>loudspeaker layout</w:t>
            </w:r>
          </w:p>
        </w:tc>
        <w:tc>
          <w:tcPr>
            <w:tcW w:w="28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40E682" w14:textId="77777777" w:rsidR="000546D9" w:rsidRPr="00B32C7F" w:rsidRDefault="000546D9" w:rsidP="00EC6F62">
            <w:pPr>
              <w:pStyle w:val="TAC"/>
              <w:rPr>
                <w:b/>
                <w:bCs/>
              </w:rPr>
            </w:pPr>
            <w:r w:rsidRPr="00B32C7F">
              <w:rPr>
                <w:b/>
                <w:bCs/>
              </w:rPr>
              <w:t>CICP layout</w:t>
            </w:r>
          </w:p>
        </w:tc>
      </w:tr>
      <w:tr w:rsidR="000546D9" w:rsidRPr="00B32C7F" w14:paraId="252F9AED" w14:textId="77777777" w:rsidTr="00EC6F62">
        <w:trPr>
          <w:jc w:val="center"/>
        </w:trPr>
        <w:tc>
          <w:tcPr>
            <w:tcW w:w="2515" w:type="dxa"/>
            <w:tcBorders>
              <w:top w:val="single" w:sz="4" w:space="0" w:color="auto"/>
              <w:left w:val="single" w:sz="4" w:space="0" w:color="auto"/>
              <w:bottom w:val="single" w:sz="4" w:space="0" w:color="auto"/>
              <w:right w:val="single" w:sz="4" w:space="0" w:color="auto"/>
            </w:tcBorders>
          </w:tcPr>
          <w:p w14:paraId="701F5A15" w14:textId="77777777" w:rsidR="000546D9" w:rsidRPr="00B32C7F" w:rsidRDefault="000546D9" w:rsidP="00EC6F62">
            <w:pPr>
              <w:pStyle w:val="TAC"/>
            </w:pPr>
            <w:r w:rsidRPr="00B32C7F">
              <w:t>5.1</w:t>
            </w:r>
          </w:p>
        </w:tc>
        <w:tc>
          <w:tcPr>
            <w:tcW w:w="2880" w:type="dxa"/>
            <w:tcBorders>
              <w:top w:val="single" w:sz="4" w:space="0" w:color="auto"/>
              <w:left w:val="single" w:sz="4" w:space="0" w:color="auto"/>
              <w:bottom w:val="single" w:sz="4" w:space="0" w:color="auto"/>
              <w:right w:val="single" w:sz="4" w:space="0" w:color="auto"/>
            </w:tcBorders>
            <w:hideMark/>
          </w:tcPr>
          <w:p w14:paraId="7DCFBA6B" w14:textId="77777777" w:rsidR="000546D9" w:rsidRPr="00B32C7F" w:rsidRDefault="000546D9" w:rsidP="00EC6F62">
            <w:pPr>
              <w:pStyle w:val="TAC"/>
            </w:pPr>
            <w:r w:rsidRPr="00B32C7F">
              <w:t>CICP6</w:t>
            </w:r>
          </w:p>
        </w:tc>
      </w:tr>
      <w:tr w:rsidR="000546D9" w:rsidRPr="00B32C7F" w14:paraId="5D98E474" w14:textId="77777777" w:rsidTr="00EC6F62">
        <w:trPr>
          <w:jc w:val="center"/>
        </w:trPr>
        <w:tc>
          <w:tcPr>
            <w:tcW w:w="2515" w:type="dxa"/>
            <w:tcBorders>
              <w:top w:val="single" w:sz="4" w:space="0" w:color="auto"/>
              <w:left w:val="single" w:sz="4" w:space="0" w:color="auto"/>
              <w:bottom w:val="single" w:sz="4" w:space="0" w:color="auto"/>
              <w:right w:val="single" w:sz="4" w:space="0" w:color="auto"/>
            </w:tcBorders>
          </w:tcPr>
          <w:p w14:paraId="2E5739E9" w14:textId="77777777" w:rsidR="000546D9" w:rsidRPr="00B32C7F" w:rsidRDefault="000546D9" w:rsidP="00EC6F62">
            <w:pPr>
              <w:pStyle w:val="TAC"/>
            </w:pPr>
            <w:r w:rsidRPr="00B32C7F">
              <w:t>5.1+2</w:t>
            </w:r>
          </w:p>
        </w:tc>
        <w:tc>
          <w:tcPr>
            <w:tcW w:w="2880" w:type="dxa"/>
            <w:tcBorders>
              <w:top w:val="single" w:sz="4" w:space="0" w:color="auto"/>
              <w:left w:val="single" w:sz="4" w:space="0" w:color="auto"/>
              <w:bottom w:val="single" w:sz="4" w:space="0" w:color="auto"/>
              <w:right w:val="single" w:sz="4" w:space="0" w:color="auto"/>
            </w:tcBorders>
            <w:hideMark/>
          </w:tcPr>
          <w:p w14:paraId="635561E1" w14:textId="77777777" w:rsidR="000546D9" w:rsidRPr="00B32C7F" w:rsidRDefault="000546D9" w:rsidP="00EC6F62">
            <w:pPr>
              <w:pStyle w:val="TAC"/>
            </w:pPr>
            <w:r w:rsidRPr="00B32C7F">
              <w:t>CICP14, 35°elevation</w:t>
            </w:r>
          </w:p>
        </w:tc>
      </w:tr>
      <w:tr w:rsidR="000546D9" w:rsidRPr="00B32C7F" w14:paraId="02945FB4" w14:textId="77777777" w:rsidTr="00EC6F62">
        <w:trPr>
          <w:jc w:val="center"/>
        </w:trPr>
        <w:tc>
          <w:tcPr>
            <w:tcW w:w="2515" w:type="dxa"/>
            <w:tcBorders>
              <w:top w:val="single" w:sz="4" w:space="0" w:color="auto"/>
              <w:left w:val="single" w:sz="4" w:space="0" w:color="auto"/>
              <w:bottom w:val="single" w:sz="4" w:space="0" w:color="auto"/>
              <w:right w:val="single" w:sz="4" w:space="0" w:color="auto"/>
            </w:tcBorders>
          </w:tcPr>
          <w:p w14:paraId="4D812FAC" w14:textId="77777777" w:rsidR="000546D9" w:rsidRPr="00B32C7F" w:rsidRDefault="000546D9" w:rsidP="00EC6F62">
            <w:pPr>
              <w:pStyle w:val="TAC"/>
            </w:pPr>
            <w:r w:rsidRPr="00B32C7F">
              <w:t>5.1+4</w:t>
            </w:r>
          </w:p>
        </w:tc>
        <w:tc>
          <w:tcPr>
            <w:tcW w:w="2880" w:type="dxa"/>
            <w:tcBorders>
              <w:top w:val="single" w:sz="4" w:space="0" w:color="auto"/>
              <w:left w:val="single" w:sz="4" w:space="0" w:color="auto"/>
              <w:bottom w:val="single" w:sz="4" w:space="0" w:color="auto"/>
              <w:right w:val="single" w:sz="4" w:space="0" w:color="auto"/>
            </w:tcBorders>
            <w:hideMark/>
          </w:tcPr>
          <w:p w14:paraId="700ECB26" w14:textId="77777777" w:rsidR="000546D9" w:rsidRPr="00B32C7F" w:rsidRDefault="000546D9" w:rsidP="00EC6F62">
            <w:pPr>
              <w:pStyle w:val="TAC"/>
            </w:pPr>
            <w:r w:rsidRPr="00B32C7F">
              <w:t>CICP16, 35°elevation</w:t>
            </w:r>
          </w:p>
        </w:tc>
      </w:tr>
      <w:tr w:rsidR="000546D9" w:rsidRPr="00B32C7F" w14:paraId="1E26B8CE" w14:textId="77777777" w:rsidTr="00EC6F62">
        <w:trPr>
          <w:jc w:val="center"/>
        </w:trPr>
        <w:tc>
          <w:tcPr>
            <w:tcW w:w="2515" w:type="dxa"/>
            <w:tcBorders>
              <w:top w:val="single" w:sz="4" w:space="0" w:color="auto"/>
              <w:left w:val="single" w:sz="4" w:space="0" w:color="auto"/>
              <w:bottom w:val="single" w:sz="4" w:space="0" w:color="auto"/>
              <w:right w:val="single" w:sz="4" w:space="0" w:color="auto"/>
            </w:tcBorders>
          </w:tcPr>
          <w:p w14:paraId="11282947" w14:textId="77777777" w:rsidR="000546D9" w:rsidRPr="00B32C7F" w:rsidRDefault="000546D9" w:rsidP="00EC6F62">
            <w:pPr>
              <w:pStyle w:val="TAC"/>
            </w:pPr>
            <w:r w:rsidRPr="00B32C7F">
              <w:t>7.1</w:t>
            </w:r>
          </w:p>
        </w:tc>
        <w:tc>
          <w:tcPr>
            <w:tcW w:w="2880" w:type="dxa"/>
            <w:tcBorders>
              <w:top w:val="single" w:sz="4" w:space="0" w:color="auto"/>
              <w:left w:val="single" w:sz="4" w:space="0" w:color="auto"/>
              <w:bottom w:val="single" w:sz="4" w:space="0" w:color="auto"/>
              <w:right w:val="single" w:sz="4" w:space="0" w:color="auto"/>
            </w:tcBorders>
            <w:hideMark/>
          </w:tcPr>
          <w:p w14:paraId="4CC434B4" w14:textId="77777777" w:rsidR="000546D9" w:rsidRPr="00B32C7F" w:rsidRDefault="000546D9" w:rsidP="00EC6F62">
            <w:pPr>
              <w:pStyle w:val="TAC"/>
            </w:pPr>
            <w:r w:rsidRPr="00B32C7F">
              <w:t>CICP12</w:t>
            </w:r>
          </w:p>
        </w:tc>
      </w:tr>
      <w:tr w:rsidR="000546D9" w:rsidRPr="00B32C7F" w14:paraId="3AF87C03" w14:textId="77777777" w:rsidTr="00EC6F62">
        <w:trPr>
          <w:jc w:val="center"/>
        </w:trPr>
        <w:tc>
          <w:tcPr>
            <w:tcW w:w="2515" w:type="dxa"/>
            <w:tcBorders>
              <w:top w:val="single" w:sz="4" w:space="0" w:color="auto"/>
              <w:left w:val="single" w:sz="4" w:space="0" w:color="auto"/>
              <w:bottom w:val="single" w:sz="4" w:space="0" w:color="auto"/>
              <w:right w:val="single" w:sz="4" w:space="0" w:color="auto"/>
            </w:tcBorders>
          </w:tcPr>
          <w:p w14:paraId="4E8C8164" w14:textId="77777777" w:rsidR="000546D9" w:rsidRPr="00B32C7F" w:rsidRDefault="000546D9" w:rsidP="00EC6F62">
            <w:pPr>
              <w:pStyle w:val="TAC"/>
            </w:pPr>
            <w:r w:rsidRPr="00B32C7F">
              <w:t>7.1+4</w:t>
            </w:r>
          </w:p>
        </w:tc>
        <w:tc>
          <w:tcPr>
            <w:tcW w:w="2880" w:type="dxa"/>
            <w:tcBorders>
              <w:top w:val="single" w:sz="4" w:space="0" w:color="auto"/>
              <w:left w:val="single" w:sz="4" w:space="0" w:color="auto"/>
              <w:bottom w:val="single" w:sz="4" w:space="0" w:color="auto"/>
              <w:right w:val="single" w:sz="4" w:space="0" w:color="auto"/>
            </w:tcBorders>
            <w:hideMark/>
          </w:tcPr>
          <w:p w14:paraId="7F4CA8E6" w14:textId="77777777" w:rsidR="000546D9" w:rsidRPr="00B32C7F" w:rsidRDefault="000546D9" w:rsidP="00EC6F62">
            <w:pPr>
              <w:pStyle w:val="TAC"/>
            </w:pPr>
            <w:r w:rsidRPr="00B32C7F">
              <w:t>CICP19, 35°elevation</w:t>
            </w:r>
          </w:p>
        </w:tc>
      </w:tr>
    </w:tbl>
    <w:p w14:paraId="69BA4DB0" w14:textId="77777777" w:rsidR="000546D9" w:rsidRPr="00B32C7F" w:rsidRDefault="000546D9" w:rsidP="000546D9"/>
    <w:p w14:paraId="2B434789" w14:textId="77777777" w:rsidR="000546D9" w:rsidRPr="00B32C7F" w:rsidRDefault="000546D9" w:rsidP="000546D9">
      <w:pPr>
        <w:pStyle w:val="B1"/>
      </w:pPr>
      <w:r w:rsidRPr="00B32C7F">
        <w:rPr>
          <w:rFonts w:ascii="Symbol" w:hAnsi="Symbol"/>
        </w:rPr>
        <w:t></w:t>
      </w:r>
      <w:r w:rsidRPr="00B32C7F">
        <w:rPr>
          <w:rFonts w:ascii="Symbol" w:hAnsi="Symbol"/>
        </w:rPr>
        <w:tab/>
      </w:r>
      <w:r w:rsidRPr="00B32C7F">
        <w:t xml:space="preserve">metadata-assisted spatial audio (MASA) format, where for mono-MASA (MASA1), the mono channel is denoted as </w:t>
      </w:r>
      <m:oMath>
        <m:r>
          <w:rPr>
            <w:rFonts w:ascii="Cambria Math" w:hAnsi="Cambria Math"/>
          </w:rPr>
          <m:t>s</m:t>
        </m:r>
        <m:d>
          <m:dPr>
            <m:ctrlPr>
              <w:rPr>
                <w:rFonts w:ascii="Cambria Math" w:hAnsi="Cambria Math"/>
              </w:rPr>
            </m:ctrlPr>
          </m:dPr>
          <m:e>
            <m:r>
              <w:rPr>
                <w:rFonts w:ascii="Cambria Math" w:hAnsi="Cambria Math"/>
              </w:rPr>
              <m:t>n</m:t>
            </m:r>
          </m:e>
        </m:d>
      </m:oMath>
      <w:r w:rsidRPr="00B32C7F">
        <w:t xml:space="preserve"> and, for stereo-MASA (MASA2), the left channel is denoted as </w:t>
      </w:r>
      <m:oMath>
        <m:sSub>
          <m:sSubPr>
            <m:ctrlPr>
              <w:rPr>
                <w:rFonts w:ascii="Cambria Math" w:hAnsi="Cambria Math"/>
              </w:rPr>
            </m:ctrlPr>
          </m:sSubPr>
          <m:e>
            <m:r>
              <w:rPr>
                <w:rFonts w:ascii="Cambria Math" w:hAnsi="Cambria Math"/>
              </w:rPr>
              <m:t>s</m:t>
            </m:r>
          </m:e>
          <m:sub>
            <m:r>
              <w:rPr>
                <w:rFonts w:ascii="Cambria Math" w:hAnsi="Cambria Math"/>
              </w:rPr>
              <m:t>1</m:t>
            </m:r>
          </m:sub>
        </m:sSub>
        <m:d>
          <m:dPr>
            <m:ctrlPr>
              <w:rPr>
                <w:rFonts w:ascii="Cambria Math" w:hAnsi="Cambria Math"/>
              </w:rPr>
            </m:ctrlPr>
          </m:dPr>
          <m:e>
            <m:r>
              <w:rPr>
                <w:rFonts w:ascii="Cambria Math" w:hAnsi="Cambria Math"/>
              </w:rPr>
              <m:t>n</m:t>
            </m:r>
          </m:e>
        </m:d>
      </m:oMath>
      <w:r w:rsidRPr="00B32C7F">
        <w:t xml:space="preserve"> and the right channel is denoted as </w:t>
      </w:r>
      <m:oMath>
        <m:sSub>
          <m:sSubPr>
            <m:ctrlPr>
              <w:rPr>
                <w:rFonts w:ascii="Cambria Math" w:hAnsi="Cambria Math"/>
              </w:rPr>
            </m:ctrlPr>
          </m:sSubPr>
          <m:e>
            <m:r>
              <w:rPr>
                <w:rFonts w:ascii="Cambria Math" w:hAnsi="Cambria Math"/>
              </w:rPr>
              <m:t>s</m:t>
            </m:r>
          </m:e>
          <m:sub>
            <m:r>
              <w:rPr>
                <w:rFonts w:ascii="Cambria Math" w:hAnsi="Cambria Math"/>
              </w:rPr>
              <m:t>2</m:t>
            </m:r>
          </m:sub>
        </m:sSub>
        <m:d>
          <m:dPr>
            <m:ctrlPr>
              <w:rPr>
                <w:rFonts w:ascii="Cambria Math" w:hAnsi="Cambria Math"/>
              </w:rPr>
            </m:ctrlPr>
          </m:dPr>
          <m:e>
            <m:r>
              <w:rPr>
                <w:rFonts w:ascii="Cambria Math" w:hAnsi="Cambria Math"/>
              </w:rPr>
              <m:t>n</m:t>
            </m:r>
          </m:e>
        </m:d>
      </m:oMath>
      <w:r w:rsidRPr="00B32C7F">
        <w:t xml:space="preserve">. The MASA audio channel(s) is/are associated with the MASA metadata that is denoted as </w:t>
      </w:r>
      <m:oMath>
        <m:r>
          <w:rPr>
            <w:rFonts w:ascii="Cambria Math" w:hAnsi="Cambria Math"/>
          </w:rPr>
          <m:t>I</m:t>
        </m:r>
        <m:d>
          <m:dPr>
            <m:ctrlPr>
              <w:rPr>
                <w:rFonts w:ascii="Cambria Math" w:hAnsi="Cambria Math"/>
              </w:rPr>
            </m:ctrlPr>
          </m:dPr>
          <m:e>
            <m:r>
              <w:rPr>
                <w:rFonts w:ascii="Cambria Math" w:hAnsi="Cambria Math"/>
              </w:rPr>
              <m:t>m</m:t>
            </m:r>
          </m:e>
        </m:d>
      </m:oMath>
      <w:r w:rsidRPr="00B32C7F">
        <w:t xml:space="preserve"> where </w:t>
      </w:r>
      <m:oMath>
        <m:r>
          <w:rPr>
            <w:rFonts w:ascii="Cambria Math" w:hAnsi="Cambria Math"/>
          </w:rPr>
          <m:t>m</m:t>
        </m:r>
      </m:oMath>
      <w:r w:rsidRPr="00B32C7F">
        <w:t xml:space="preserve"> is the frame index </w:t>
      </w:r>
    </w:p>
    <w:p w14:paraId="4F1C0A24" w14:textId="77777777" w:rsidR="000546D9" w:rsidRPr="00B32C7F" w:rsidRDefault="000546D9" w:rsidP="000546D9">
      <w:pPr>
        <w:pStyle w:val="B1"/>
      </w:pPr>
      <w:r w:rsidRPr="00B32C7F">
        <w:rPr>
          <w:rFonts w:ascii="Symbol" w:hAnsi="Symbol"/>
        </w:rPr>
        <w:lastRenderedPageBreak/>
        <w:t></w:t>
      </w:r>
      <w:r w:rsidRPr="00B32C7F">
        <w:rPr>
          <w:rFonts w:ascii="Symbol" w:hAnsi="Symbol"/>
        </w:rPr>
        <w:tab/>
      </w:r>
      <w:r w:rsidRPr="00B32C7F">
        <w:t>objects with metadata-assisted spatial audio (OMASA), which is a combination of MASA and object-based input audio format (ISM)</w:t>
      </w:r>
    </w:p>
    <w:p w14:paraId="01BDE9D6" w14:textId="77777777" w:rsidR="000546D9" w:rsidRPr="00B32C7F" w:rsidRDefault="000546D9" w:rsidP="000546D9">
      <w:pPr>
        <w:pStyle w:val="B1"/>
      </w:pPr>
      <w:r w:rsidRPr="00B32C7F">
        <w:rPr>
          <w:rFonts w:ascii="Symbol" w:hAnsi="Symbol"/>
        </w:rPr>
        <w:t></w:t>
      </w:r>
      <w:r w:rsidRPr="00B32C7F">
        <w:rPr>
          <w:rFonts w:ascii="Symbol" w:hAnsi="Symbol"/>
        </w:rPr>
        <w:tab/>
      </w:r>
      <w:r w:rsidRPr="00B32C7F">
        <w:t>objects with scene-based (</w:t>
      </w:r>
      <w:proofErr w:type="spellStart"/>
      <w:r w:rsidRPr="00B32C7F">
        <w:t>ambisonic</w:t>
      </w:r>
      <w:proofErr w:type="spellEnd"/>
      <w:r w:rsidRPr="00B32C7F">
        <w:t>) input audio format (OSBA), which is a combination of SBA and object-based input audio format (ISM)</w:t>
      </w:r>
    </w:p>
    <w:p w14:paraId="274BB6A3" w14:textId="77777777" w:rsidR="00D92A81" w:rsidRDefault="00D92A81" w:rsidP="007A69B2">
      <w:pPr>
        <w:rPr>
          <w:ins w:id="59" w:author="Author"/>
          <w:lang w:val="en-US"/>
        </w:rPr>
      </w:pPr>
      <w:ins w:id="60" w:author="Author">
        <w:r>
          <w:rPr>
            <w:lang w:val="en-US"/>
          </w:rPr>
          <w:t>The IVAS codec is capable to output the audio into the following output formats:</w:t>
        </w:r>
      </w:ins>
    </w:p>
    <w:p w14:paraId="1EAA44B0" w14:textId="77777777" w:rsidR="00D92A81" w:rsidRPr="007A69B2" w:rsidRDefault="00D92A81" w:rsidP="007A69B2">
      <w:pPr>
        <w:pStyle w:val="ListParagraph"/>
        <w:numPr>
          <w:ilvl w:val="0"/>
          <w:numId w:val="38"/>
        </w:numPr>
        <w:spacing w:after="0"/>
        <w:rPr>
          <w:ins w:id="61" w:author="Author"/>
          <w:lang w:val="en-US"/>
        </w:rPr>
      </w:pPr>
      <w:ins w:id="62" w:author="Author">
        <w:r w:rsidRPr="007A69B2">
          <w:rPr>
            <w:rFonts w:ascii="TimesNewRomanPSMT" w:hAnsi="TimesNewRomanPSMT"/>
            <w:color w:val="000000"/>
          </w:rPr>
          <w:t>single-channel mono audio format</w:t>
        </w:r>
      </w:ins>
    </w:p>
    <w:p w14:paraId="0519D3A1" w14:textId="77777777" w:rsidR="00D92A81" w:rsidRPr="007A69B2" w:rsidRDefault="00D92A81" w:rsidP="007A69B2">
      <w:pPr>
        <w:pStyle w:val="ListParagraph"/>
        <w:numPr>
          <w:ilvl w:val="0"/>
          <w:numId w:val="38"/>
        </w:numPr>
        <w:spacing w:after="0"/>
        <w:rPr>
          <w:ins w:id="63" w:author="Author"/>
          <w:lang w:val="en-US"/>
        </w:rPr>
      </w:pPr>
      <w:ins w:id="64" w:author="Author">
        <w:r w:rsidRPr="007A69B2">
          <w:rPr>
            <w:rFonts w:ascii="TimesNewRomanPSMT" w:hAnsi="TimesNewRomanPSMT"/>
            <w:color w:val="000000"/>
          </w:rPr>
          <w:t>two-channel stereo audio forma</w:t>
        </w:r>
        <w:r>
          <w:rPr>
            <w:rFonts w:ascii="TimesNewRomanPSMT" w:hAnsi="TimesNewRomanPSMT"/>
            <w:color w:val="000000"/>
          </w:rPr>
          <w:t>t</w:t>
        </w:r>
      </w:ins>
    </w:p>
    <w:p w14:paraId="4AD88A19" w14:textId="77777777" w:rsidR="00D92A81" w:rsidRPr="007A69B2" w:rsidRDefault="00D92A81" w:rsidP="007A69B2">
      <w:pPr>
        <w:pStyle w:val="ListParagraph"/>
        <w:numPr>
          <w:ilvl w:val="0"/>
          <w:numId w:val="38"/>
        </w:numPr>
        <w:spacing w:after="0"/>
        <w:rPr>
          <w:ins w:id="65" w:author="Author"/>
          <w:lang w:val="en-US"/>
        </w:rPr>
      </w:pPr>
      <w:ins w:id="66" w:author="Author">
        <w:r w:rsidRPr="007A69B2">
          <w:rPr>
            <w:rFonts w:ascii="TimesNewRomanPSMT" w:hAnsi="TimesNewRomanPSMT"/>
            <w:color w:val="000000"/>
          </w:rPr>
          <w:t>two-channel binaural audio forma</w:t>
        </w:r>
        <w:r>
          <w:rPr>
            <w:rFonts w:ascii="TimesNewRomanPSMT" w:hAnsi="TimesNewRomanPSMT"/>
            <w:color w:val="000000"/>
          </w:rPr>
          <w:t>t (</w:t>
        </w:r>
        <w:r w:rsidRPr="007B006C">
          <w:rPr>
            <w:rFonts w:ascii="TimesNewRomanPSMT" w:hAnsi="TimesNewRomanPSMT"/>
            <w:color w:val="000000"/>
          </w:rPr>
          <w:t>Binaural output without room acoustic synthesis</w:t>
        </w:r>
        <w:r>
          <w:rPr>
            <w:rFonts w:ascii="TimesNewRomanPSMT" w:hAnsi="TimesNewRomanPSMT"/>
            <w:color w:val="000000"/>
          </w:rPr>
          <w:t xml:space="preserve">, </w:t>
        </w:r>
        <w:r w:rsidRPr="007B006C">
          <w:rPr>
            <w:rFonts w:ascii="TimesNewRomanPSMT" w:hAnsi="TimesNewRomanPSMT"/>
            <w:color w:val="000000"/>
          </w:rPr>
          <w:t>Binaural output with room acoustics synthesized using impulse responses</w:t>
        </w:r>
        <w:r>
          <w:rPr>
            <w:rFonts w:ascii="TimesNewRomanPSMT" w:hAnsi="TimesNewRomanPSMT"/>
            <w:color w:val="000000"/>
          </w:rPr>
          <w:t xml:space="preserve">, </w:t>
        </w:r>
        <w:r w:rsidRPr="007B006C">
          <w:rPr>
            <w:rFonts w:ascii="TimesNewRomanPSMT" w:hAnsi="TimesNewRomanPSMT"/>
            <w:color w:val="000000"/>
          </w:rPr>
          <w:t>Binaural output with room acoustics synthesized using parametric reverb</w:t>
        </w:r>
        <w:r>
          <w:rPr>
            <w:rFonts w:ascii="TimesNewRomanPSMT" w:hAnsi="TimesNewRomanPSMT"/>
            <w:color w:val="000000"/>
          </w:rPr>
          <w:t>erator)</w:t>
        </w:r>
      </w:ins>
    </w:p>
    <w:p w14:paraId="7036CD47" w14:textId="77777777" w:rsidR="00D92A81" w:rsidRPr="007A69B2" w:rsidRDefault="00D92A81" w:rsidP="007A69B2">
      <w:pPr>
        <w:pStyle w:val="ListParagraph"/>
        <w:numPr>
          <w:ilvl w:val="0"/>
          <w:numId w:val="38"/>
        </w:numPr>
        <w:spacing w:after="0"/>
        <w:rPr>
          <w:ins w:id="67" w:author="Author"/>
          <w:lang w:val="en-US"/>
        </w:rPr>
      </w:pPr>
      <w:ins w:id="68" w:author="Author">
        <w:r w:rsidRPr="007A69B2">
          <w:rPr>
            <w:rFonts w:ascii="TimesNewRomanPSMT" w:hAnsi="TimesNewRomanPSMT"/>
            <w:color w:val="000000"/>
          </w:rPr>
          <w:t>scene-based (</w:t>
        </w:r>
        <w:proofErr w:type="spellStart"/>
        <w:r w:rsidRPr="007A69B2">
          <w:rPr>
            <w:rFonts w:ascii="TimesNewRomanPSMT" w:hAnsi="TimesNewRomanPSMT"/>
            <w:color w:val="000000"/>
          </w:rPr>
          <w:t>ambisonic</w:t>
        </w:r>
        <w:proofErr w:type="spellEnd"/>
        <w:r w:rsidRPr="007A69B2">
          <w:rPr>
            <w:rFonts w:ascii="TimesNewRomanPSMT" w:hAnsi="TimesNewRomanPSMT"/>
            <w:color w:val="000000"/>
          </w:rPr>
          <w:t>) audio format</w:t>
        </w:r>
        <w:r>
          <w:rPr>
            <w:rFonts w:ascii="TimesNewRomanPSMT" w:hAnsi="TimesNewRomanPSMT"/>
            <w:color w:val="000000"/>
          </w:rPr>
          <w:t xml:space="preserve"> (ambisonics order </w:t>
        </w:r>
        <w:r w:rsidRPr="007A69B2">
          <w:rPr>
            <w:rFonts w:ascii="TimesNewRomanPSMT" w:hAnsi="TimesNewRomanPSMT"/>
            <w:i/>
            <w:iCs/>
            <w:color w:val="000000"/>
          </w:rPr>
          <w:t>l</w:t>
        </w:r>
        <w:r>
          <w:rPr>
            <w:rFonts w:ascii="TimesNewRomanPSMT" w:hAnsi="TimesNewRomanPSMT" w:hint="eastAsia"/>
            <w:color w:val="000000"/>
          </w:rPr>
          <w:t> </w:t>
        </w:r>
        <w:r>
          <w:rPr>
            <w:rFonts w:ascii="TimesNewRomanPSMT" w:hAnsi="TimesNewRomanPSMT"/>
            <w:color w:val="000000"/>
          </w:rPr>
          <w:t>= 1, 2, 3)</w:t>
        </w:r>
      </w:ins>
    </w:p>
    <w:p w14:paraId="016E01BA" w14:textId="689196B6" w:rsidR="00D92A81" w:rsidRPr="007B006C" w:rsidRDefault="00D92A81" w:rsidP="007A69B2">
      <w:pPr>
        <w:pStyle w:val="ListParagraph"/>
        <w:numPr>
          <w:ilvl w:val="0"/>
          <w:numId w:val="38"/>
        </w:numPr>
        <w:spacing w:after="0"/>
        <w:rPr>
          <w:ins w:id="69" w:author="Author"/>
          <w:lang w:val="en-US"/>
        </w:rPr>
      </w:pPr>
      <w:ins w:id="70" w:author="Author">
        <w:r w:rsidRPr="007A69B2">
          <w:rPr>
            <w:rFonts w:ascii="TimesNewRomanPSMT" w:hAnsi="TimesNewRomanPSMT"/>
            <w:color w:val="000000"/>
          </w:rPr>
          <w:t>multi-channel audio format</w:t>
        </w:r>
        <w:r>
          <w:rPr>
            <w:rFonts w:ascii="TimesNewRomanPSMT" w:hAnsi="TimesNewRomanPSMT"/>
            <w:color w:val="000000"/>
          </w:rPr>
          <w:t xml:space="preserve"> (loudspeaker layouts listed in Table 4.2-4 + custom layout</w:t>
        </w:r>
        <w:r w:rsidR="00D20362">
          <w:rPr>
            <w:rFonts w:ascii="TimesNewRomanPSMT" w:hAnsi="TimesNewRomanPSMT"/>
            <w:color w:val="000000"/>
          </w:rPr>
          <w:t>s</w:t>
        </w:r>
        <w:r>
          <w:rPr>
            <w:rFonts w:ascii="TimesNewRomanPSMT" w:hAnsi="TimesNewRomanPSMT"/>
            <w:color w:val="000000"/>
          </w:rPr>
          <w:t>)</w:t>
        </w:r>
      </w:ins>
    </w:p>
    <w:p w14:paraId="7444E375" w14:textId="77777777" w:rsidR="00D92A81" w:rsidRPr="007A69B2" w:rsidRDefault="00D92A81" w:rsidP="007A69B2">
      <w:pPr>
        <w:pStyle w:val="ListParagraph"/>
        <w:numPr>
          <w:ilvl w:val="0"/>
          <w:numId w:val="38"/>
        </w:numPr>
        <w:spacing w:after="0"/>
        <w:rPr>
          <w:ins w:id="71" w:author="Author"/>
          <w:lang w:val="en-US"/>
        </w:rPr>
      </w:pPr>
      <w:ins w:id="72" w:author="Author">
        <w:r>
          <w:rPr>
            <w:rFonts w:ascii="TimesNewRomanPSMT" w:hAnsi="TimesNewRomanPSMT"/>
            <w:color w:val="000000"/>
          </w:rPr>
          <w:t>split-rendering intermediate bitstream (supported for all IVAS formats except of stereo and EVS mono)</w:t>
        </w:r>
      </w:ins>
    </w:p>
    <w:p w14:paraId="11D6E3C3" w14:textId="77777777" w:rsidR="00D92A81" w:rsidRDefault="00D92A81" w:rsidP="007A69B2">
      <w:pPr>
        <w:spacing w:after="0"/>
        <w:rPr>
          <w:ins w:id="73" w:author="Author"/>
          <w:rFonts w:ascii="TimesNewRomanPSMT" w:hAnsi="TimesNewRomanPSMT"/>
          <w:color w:val="000000"/>
        </w:rPr>
      </w:pPr>
    </w:p>
    <w:p w14:paraId="7BEC7033" w14:textId="33016EEA" w:rsidR="00D92A81" w:rsidRDefault="00D92A81" w:rsidP="007A69B2">
      <w:pPr>
        <w:spacing w:after="0"/>
        <w:rPr>
          <w:ins w:id="74" w:author="Author"/>
          <w:rFonts w:ascii="TimesNewRomanPSMT" w:hAnsi="TimesNewRomanPSMT"/>
          <w:color w:val="000000"/>
        </w:rPr>
      </w:pPr>
      <w:ins w:id="75" w:author="Author">
        <w:r>
          <w:rPr>
            <w:rFonts w:ascii="TimesNewRomanPSMT" w:hAnsi="TimesNewRomanPSMT"/>
            <w:color w:val="000000"/>
          </w:rPr>
          <w:t xml:space="preserve">Note that some output audio formats are supported only for certain input audio formats. The overview of supported combination of input/output formats is </w:t>
        </w:r>
        <w:r w:rsidR="000546D9">
          <w:rPr>
            <w:rFonts w:ascii="TimesNewRomanPSMT" w:hAnsi="TimesNewRomanPSMT"/>
            <w:color w:val="000000"/>
          </w:rPr>
          <w:t>provided</w:t>
        </w:r>
        <w:r>
          <w:rPr>
            <w:rFonts w:ascii="TimesNewRomanPSMT" w:hAnsi="TimesNewRomanPSMT"/>
            <w:color w:val="000000"/>
          </w:rPr>
          <w:t xml:space="preserve"> in Table 4.4-1.</w:t>
        </w:r>
      </w:ins>
    </w:p>
    <w:p w14:paraId="389955DB" w14:textId="77777777" w:rsidR="00D92A81" w:rsidRDefault="00D92A81" w:rsidP="007A69B2">
      <w:pPr>
        <w:spacing w:after="0"/>
        <w:rPr>
          <w:ins w:id="76" w:author="Author"/>
          <w:rFonts w:ascii="TimesNewRomanPSMT" w:hAnsi="TimesNewRomanPSMT"/>
          <w:color w:val="000000"/>
        </w:rPr>
      </w:pPr>
    </w:p>
    <w:p w14:paraId="6D7F79D0" w14:textId="7021C334" w:rsidR="00D92A81" w:rsidRPr="00DE1696" w:rsidRDefault="00D92A81" w:rsidP="003C39FF">
      <w:pPr>
        <w:spacing w:after="0"/>
        <w:rPr>
          <w:rFonts w:ascii="ArialMT" w:hAnsi="ArialMT"/>
          <w:color w:val="000000"/>
          <w:sz w:val="28"/>
          <w:szCs w:val="28"/>
          <w:lang w:val="en-US"/>
        </w:rPr>
      </w:pPr>
      <w:ins w:id="77" w:author="Author">
        <w:r>
          <w:rPr>
            <w:rFonts w:ascii="TimesNewRomanPSMT" w:hAnsi="TimesNewRomanPSMT"/>
            <w:color w:val="000000"/>
          </w:rPr>
          <w:t xml:space="preserve">In addition, a </w:t>
        </w:r>
        <w:r w:rsidRPr="007A69B2">
          <w:rPr>
            <w:rFonts w:ascii="TimesNewRomanPSMT" w:hAnsi="TimesNewRomanPSMT"/>
            <w:color w:val="000000"/>
          </w:rPr>
          <w:t xml:space="preserve">pass-through </w:t>
        </w:r>
        <w:r>
          <w:rPr>
            <w:rFonts w:ascii="TimesNewRomanPSMT" w:hAnsi="TimesNewRomanPSMT"/>
            <w:color w:val="000000"/>
          </w:rPr>
          <w:t>operation is supported at which the codec outputs the audio in an output format co</w:t>
        </w:r>
        <w:r w:rsidR="00D20362">
          <w:rPr>
            <w:rFonts w:ascii="TimesNewRomanPSMT" w:hAnsi="TimesNewRomanPSMT"/>
            <w:color w:val="000000"/>
          </w:rPr>
          <w:t>r</w:t>
        </w:r>
        <w:del w:id="78" w:author="Author">
          <w:r w:rsidDel="00D20362">
            <w:rPr>
              <w:rFonts w:ascii="TimesNewRomanPSMT" w:hAnsi="TimesNewRomanPSMT"/>
              <w:color w:val="000000"/>
            </w:rPr>
            <w:delText>p</w:delText>
          </w:r>
        </w:del>
        <w:r>
          <w:rPr>
            <w:rFonts w:ascii="TimesNewRomanPSMT" w:hAnsi="TimesNewRomanPSMT"/>
            <w:color w:val="000000"/>
          </w:rPr>
          <w:t xml:space="preserve">responding to the input format including a separate metadata (when available). This operation primarily intends to skip the internal </w:t>
        </w:r>
        <w:proofErr w:type="spellStart"/>
        <w:r>
          <w:rPr>
            <w:rFonts w:ascii="TimesNewRomanPSMT" w:hAnsi="TimesNewRomanPSMT"/>
            <w:color w:val="000000"/>
          </w:rPr>
          <w:t>renderering</w:t>
        </w:r>
        <w:proofErr w:type="spellEnd"/>
        <w:r>
          <w:rPr>
            <w:rFonts w:ascii="TimesNewRomanPSMT" w:hAnsi="TimesNewRomanPSMT"/>
            <w:color w:val="000000"/>
          </w:rPr>
          <w:t xml:space="preserve"> and use of an external or a custom renderer. A pass-through operation is supported for all input audio </w:t>
        </w:r>
        <w:proofErr w:type="gramStart"/>
        <w:r>
          <w:rPr>
            <w:rFonts w:ascii="TimesNewRomanPSMT" w:hAnsi="TimesNewRomanPSMT"/>
            <w:color w:val="000000"/>
          </w:rPr>
          <w:t>formats</w:t>
        </w:r>
        <w:proofErr w:type="gramEnd"/>
        <w:r>
          <w:rPr>
            <w:rFonts w:ascii="TimesNewRomanPSMT" w:hAnsi="TimesNewRomanPSMT"/>
            <w:color w:val="000000"/>
          </w:rPr>
          <w:t xml:space="preserve"> and it is also referred as an external (EXT) processing output.</w:t>
        </w:r>
      </w:ins>
    </w:p>
    <w:p w14:paraId="12594CA2" w14:textId="77777777" w:rsidR="00E859F7" w:rsidRPr="003C39FF" w:rsidRDefault="00E859F7" w:rsidP="003C39FF"/>
    <w:p w14:paraId="63848239" w14:textId="0A4BA6FE" w:rsidR="00D92A81" w:rsidRDefault="00D92A81" w:rsidP="003C39FF">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6</w:t>
      </w:r>
      <w:r>
        <w:rPr>
          <w:noProof/>
        </w:rPr>
        <w:fldChar w:fldCharType="end"/>
      </w:r>
    </w:p>
    <w:bookmarkEnd w:id="2"/>
    <w:bookmarkEnd w:id="3"/>
    <w:bookmarkEnd w:id="4"/>
    <w:bookmarkEnd w:id="5"/>
    <w:bookmarkEnd w:id="6"/>
    <w:p w14:paraId="6D84B70C" w14:textId="77777777" w:rsidR="00D92A81" w:rsidRDefault="00D92A81" w:rsidP="00CB2463">
      <w:pPr>
        <w:pStyle w:val="Heading2"/>
        <w:rPr>
          <w:lang w:val="en-US"/>
        </w:rPr>
      </w:pPr>
      <w:r w:rsidRPr="002A1969">
        <w:rPr>
          <w:lang w:val="en-US"/>
        </w:rPr>
        <w:t xml:space="preserve">4.4 </w:t>
      </w:r>
      <w:r>
        <w:rPr>
          <w:lang w:val="en-US"/>
        </w:rPr>
        <w:tab/>
      </w:r>
      <w:r w:rsidRPr="002A1969">
        <w:rPr>
          <w:lang w:val="en-US"/>
        </w:rPr>
        <w:t>Algorithmic delay</w:t>
      </w:r>
    </w:p>
    <w:p w14:paraId="176F283F" w14:textId="77777777" w:rsidR="00D92A81" w:rsidRDefault="00D92A81" w:rsidP="002A1969">
      <w:pPr>
        <w:spacing w:after="0"/>
        <w:rPr>
          <w:rFonts w:ascii="TimesNewRomanPSMT" w:hAnsi="TimesNewRomanPSMT"/>
          <w:color w:val="000000"/>
          <w:lang w:val="en-US"/>
        </w:rPr>
      </w:pPr>
      <w:r w:rsidRPr="002A1969">
        <w:rPr>
          <w:rFonts w:ascii="TimesNewRomanPSMT" w:hAnsi="TimesNewRomanPSMT"/>
          <w:color w:val="000000"/>
          <w:lang w:val="en-US"/>
        </w:rPr>
        <w:t>The input signals (audio, or audio and metadata) are processed using 20-ms frames. The codec algorithmic delay depends on the input/output audio formats as described in Table 4.4-1.</w:t>
      </w:r>
    </w:p>
    <w:p w14:paraId="0542C4D4" w14:textId="77777777" w:rsidR="0038539A" w:rsidRDefault="0038539A" w:rsidP="002A1969">
      <w:pPr>
        <w:spacing w:after="0"/>
        <w:rPr>
          <w:rFonts w:ascii="TimesNewRomanPSMT" w:hAnsi="TimesNewRomanPSMT"/>
          <w:color w:val="000000"/>
          <w:lang w:val="en-US"/>
        </w:rPr>
      </w:pPr>
    </w:p>
    <w:p w14:paraId="09830683" w14:textId="77777777" w:rsidR="00D92A81" w:rsidRPr="002A1969" w:rsidRDefault="00D92A81" w:rsidP="0038539A">
      <w:pPr>
        <w:pStyle w:val="TH"/>
        <w:rPr>
          <w:rFonts w:ascii="Arial-BoldMT" w:hAnsi="Arial-BoldMT"/>
          <w:bCs/>
          <w:lang w:val="en-US"/>
        </w:rPr>
      </w:pPr>
      <w:r w:rsidRPr="002A1969">
        <w:rPr>
          <w:rFonts w:ascii="Arial-BoldMT" w:hAnsi="Arial-BoldMT"/>
          <w:bCs/>
          <w:lang w:val="en-US"/>
        </w:rPr>
        <w:t>Table 4.4-1: IVAS algorithmic delay for different input/output format combinations (rounded to integer milliseconds; in case multiple values are provided they depend on the bitrate)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1325"/>
        <w:gridCol w:w="901"/>
        <w:gridCol w:w="899"/>
        <w:gridCol w:w="1040"/>
        <w:gridCol w:w="938"/>
        <w:gridCol w:w="924"/>
        <w:gridCol w:w="1396"/>
        <w:gridCol w:w="1456"/>
      </w:tblGrid>
      <w:tr w:rsidR="00D92A81" w:rsidDel="003C327C" w14:paraId="1E2A9EA8" w14:textId="77777777" w:rsidTr="003C327C">
        <w:trPr>
          <w:trHeight w:val="376"/>
          <w:jc w:val="center"/>
          <w:del w:id="79" w:author="Author"/>
        </w:trPr>
        <w:tc>
          <w:tcPr>
            <w:tcW w:w="389" w:type="pct"/>
            <w:tcBorders>
              <w:top w:val="single" w:sz="4" w:space="0" w:color="auto"/>
              <w:left w:val="single" w:sz="4" w:space="0" w:color="auto"/>
              <w:bottom w:val="nil"/>
              <w:right w:val="nil"/>
            </w:tcBorders>
            <w:shd w:val="clear" w:color="auto" w:fill="D9D9D9" w:themeFill="background1" w:themeFillShade="D9"/>
          </w:tcPr>
          <w:p w14:paraId="029D968D" w14:textId="77777777" w:rsidR="00D92A81" w:rsidDel="003C327C" w:rsidRDefault="00D92A81">
            <w:pPr>
              <w:pStyle w:val="TAH"/>
              <w:jc w:val="left"/>
              <w:rPr>
                <w:del w:id="80" w:author="Author"/>
                <w:lang w:eastAsia="en-GB"/>
              </w:rPr>
            </w:pPr>
          </w:p>
        </w:tc>
        <w:tc>
          <w:tcPr>
            <w:tcW w:w="688" w:type="pct"/>
            <w:tcBorders>
              <w:top w:val="single" w:sz="4" w:space="0" w:color="auto"/>
              <w:left w:val="nil"/>
              <w:bottom w:val="nil"/>
              <w:right w:val="single" w:sz="4" w:space="0" w:color="auto"/>
            </w:tcBorders>
            <w:shd w:val="clear" w:color="auto" w:fill="D9D9D9" w:themeFill="background1" w:themeFillShade="D9"/>
          </w:tcPr>
          <w:p w14:paraId="72A55338" w14:textId="77777777" w:rsidR="00D92A81" w:rsidDel="003C327C" w:rsidRDefault="00D92A81">
            <w:pPr>
              <w:pStyle w:val="TAH"/>
              <w:rPr>
                <w:del w:id="81" w:author="Author"/>
                <w:lang w:eastAsia="en-GB"/>
              </w:rPr>
            </w:pPr>
          </w:p>
        </w:tc>
        <w:tc>
          <w:tcPr>
            <w:tcW w:w="3923" w:type="pct"/>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768DCC" w14:textId="77777777" w:rsidR="00D92A81" w:rsidDel="003C327C" w:rsidRDefault="00D92A81">
            <w:pPr>
              <w:pStyle w:val="TAH"/>
              <w:rPr>
                <w:del w:id="82" w:author="Author"/>
                <w:lang w:eastAsia="en-GB"/>
              </w:rPr>
            </w:pPr>
            <w:del w:id="83" w:author="Author">
              <w:r w:rsidDel="003C327C">
                <w:rPr>
                  <w:lang w:eastAsia="en-GB"/>
                </w:rPr>
                <w:delText>Decoder output format</w:delText>
              </w:r>
            </w:del>
          </w:p>
        </w:tc>
      </w:tr>
      <w:tr w:rsidR="00D92A81" w:rsidDel="003C327C" w14:paraId="4170552F" w14:textId="77777777" w:rsidTr="003C327C">
        <w:trPr>
          <w:jc w:val="center"/>
          <w:del w:id="84" w:author="Author"/>
        </w:trPr>
        <w:tc>
          <w:tcPr>
            <w:tcW w:w="389" w:type="pct"/>
            <w:tcBorders>
              <w:top w:val="nil"/>
              <w:left w:val="single" w:sz="4" w:space="0" w:color="auto"/>
              <w:bottom w:val="single" w:sz="4" w:space="0" w:color="auto"/>
              <w:right w:val="nil"/>
            </w:tcBorders>
            <w:shd w:val="clear" w:color="auto" w:fill="D9D9D9" w:themeFill="background1" w:themeFillShade="D9"/>
          </w:tcPr>
          <w:p w14:paraId="64155AD0" w14:textId="77777777" w:rsidR="00D92A81" w:rsidDel="003C327C" w:rsidRDefault="00D92A81">
            <w:pPr>
              <w:pStyle w:val="TAH"/>
              <w:rPr>
                <w:del w:id="85" w:author="Author"/>
                <w:lang w:eastAsia="en-GB"/>
              </w:rPr>
            </w:pPr>
          </w:p>
        </w:tc>
        <w:tc>
          <w:tcPr>
            <w:tcW w:w="688" w:type="pct"/>
            <w:tcBorders>
              <w:top w:val="nil"/>
              <w:left w:val="nil"/>
              <w:bottom w:val="single" w:sz="4" w:space="0" w:color="auto"/>
              <w:right w:val="single" w:sz="4" w:space="0" w:color="auto"/>
            </w:tcBorders>
            <w:shd w:val="clear" w:color="auto" w:fill="D9D9D9" w:themeFill="background1" w:themeFillShade="D9"/>
          </w:tcPr>
          <w:p w14:paraId="2249B7DA" w14:textId="77777777" w:rsidR="00D92A81" w:rsidDel="003C327C" w:rsidRDefault="00D92A81">
            <w:pPr>
              <w:pStyle w:val="TAH"/>
              <w:rPr>
                <w:del w:id="86" w:author="Author"/>
                <w:lang w:eastAsia="en-GB"/>
              </w:rPr>
            </w:pPr>
          </w:p>
        </w:tc>
        <w:tc>
          <w:tcPr>
            <w:tcW w:w="46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1EFB51" w14:textId="77777777" w:rsidR="00D92A81" w:rsidDel="003C327C" w:rsidRDefault="00D92A81">
            <w:pPr>
              <w:pStyle w:val="TAH"/>
              <w:rPr>
                <w:del w:id="87" w:author="Author"/>
                <w:lang w:eastAsia="en-GB"/>
              </w:rPr>
            </w:pPr>
            <w:del w:id="88" w:author="Author">
              <w:r w:rsidDel="003C327C">
                <w:rPr>
                  <w:lang w:eastAsia="en-GB"/>
                </w:rPr>
                <w:delText>Mono</w:delText>
              </w:r>
            </w:del>
          </w:p>
        </w:tc>
        <w:tc>
          <w:tcPr>
            <w:tcW w:w="46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9C1317" w14:textId="77777777" w:rsidR="00D92A81" w:rsidDel="003C327C" w:rsidRDefault="00D92A81">
            <w:pPr>
              <w:pStyle w:val="TAH"/>
              <w:rPr>
                <w:del w:id="89" w:author="Author"/>
                <w:lang w:eastAsia="en-GB"/>
              </w:rPr>
            </w:pPr>
            <w:del w:id="90" w:author="Author">
              <w:r w:rsidDel="003C327C">
                <w:rPr>
                  <w:lang w:eastAsia="en-GB"/>
                </w:rPr>
                <w:delText>Stereo</w:delText>
              </w:r>
            </w:del>
          </w:p>
        </w:tc>
        <w:tc>
          <w:tcPr>
            <w:tcW w:w="54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9529D5" w14:textId="77777777" w:rsidR="00D92A81" w:rsidDel="003C327C" w:rsidRDefault="00D92A81">
            <w:pPr>
              <w:pStyle w:val="TAH"/>
              <w:rPr>
                <w:del w:id="91" w:author="Author"/>
                <w:lang w:eastAsia="en-GB"/>
              </w:rPr>
            </w:pPr>
            <w:del w:id="92" w:author="Author">
              <w:r w:rsidDel="003C327C">
                <w:rPr>
                  <w:lang w:eastAsia="en-GB"/>
                </w:rPr>
                <w:delText>Multi-Channel</w:delText>
              </w:r>
            </w:del>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729281" w14:textId="77777777" w:rsidR="00D92A81" w:rsidDel="003C327C" w:rsidRDefault="00D92A81">
            <w:pPr>
              <w:pStyle w:val="TAH"/>
              <w:rPr>
                <w:del w:id="93" w:author="Author"/>
                <w:lang w:eastAsia="en-GB"/>
              </w:rPr>
            </w:pPr>
            <w:del w:id="94" w:author="Author">
              <w:r w:rsidDel="003C327C">
                <w:rPr>
                  <w:lang w:eastAsia="en-GB"/>
                </w:rPr>
                <w:delText>Binaural audio</w:delText>
              </w:r>
            </w:del>
          </w:p>
        </w:tc>
        <w:tc>
          <w:tcPr>
            <w:tcW w:w="48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6B30F3" w14:textId="77777777" w:rsidR="00D92A81" w:rsidDel="003C327C" w:rsidRDefault="00D92A81">
            <w:pPr>
              <w:pStyle w:val="TAH"/>
              <w:rPr>
                <w:del w:id="95" w:author="Author"/>
                <w:lang w:eastAsia="en-GB"/>
              </w:rPr>
            </w:pPr>
            <w:del w:id="96" w:author="Author">
              <w:r w:rsidDel="003C327C">
                <w:rPr>
                  <w:lang w:eastAsia="en-GB"/>
                </w:rPr>
                <w:delText>Scene-based audio</w:delText>
              </w:r>
            </w:del>
          </w:p>
        </w:tc>
        <w:tc>
          <w:tcPr>
            <w:tcW w:w="72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41A069" w14:textId="77777777" w:rsidR="00D92A81" w:rsidDel="003C327C" w:rsidRDefault="00D92A81">
            <w:pPr>
              <w:pStyle w:val="TAH"/>
              <w:rPr>
                <w:del w:id="97" w:author="Author"/>
                <w:lang w:eastAsia="en-GB"/>
              </w:rPr>
            </w:pPr>
            <w:del w:id="98" w:author="Author">
              <w:r w:rsidDel="00624E9A">
                <w:rPr>
                  <w:lang w:eastAsia="en-GB"/>
                </w:rPr>
                <w:delText>Object-based audio</w:delText>
              </w:r>
            </w:del>
          </w:p>
        </w:tc>
        <w:tc>
          <w:tcPr>
            <w:tcW w:w="75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3B696" w14:textId="77777777" w:rsidR="00D92A81" w:rsidDel="003C327C" w:rsidRDefault="00D92A81">
            <w:pPr>
              <w:pStyle w:val="TAH"/>
              <w:rPr>
                <w:del w:id="99" w:author="Author"/>
                <w:lang w:eastAsia="en-GB"/>
              </w:rPr>
            </w:pPr>
            <w:del w:id="100" w:author="Author">
              <w:r w:rsidDel="00624E9A">
                <w:rPr>
                  <w:lang w:eastAsia="en-GB"/>
                </w:rPr>
                <w:delText>Metadata-assisted spatial audio</w:delText>
              </w:r>
            </w:del>
          </w:p>
        </w:tc>
      </w:tr>
      <w:tr w:rsidR="00D92A81" w:rsidDel="003C327C" w14:paraId="04BA9F64" w14:textId="77777777" w:rsidTr="003C327C">
        <w:trPr>
          <w:jc w:val="center"/>
          <w:del w:id="101" w:author="Author"/>
        </w:trPr>
        <w:tc>
          <w:tcPr>
            <w:tcW w:w="389"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0D80CADD" w14:textId="77777777" w:rsidR="00D92A81" w:rsidDel="003C327C" w:rsidRDefault="00D92A81">
            <w:pPr>
              <w:pStyle w:val="TAC"/>
              <w:ind w:left="113" w:right="113"/>
              <w:rPr>
                <w:del w:id="102" w:author="Author"/>
                <w:rFonts w:ascii="Calibri" w:eastAsia="Calibri" w:hAnsi="Calibri" w:cs="Calibri"/>
                <w:b/>
                <w:bCs/>
                <w:color w:val="000000" w:themeColor="text1"/>
                <w:sz w:val="22"/>
                <w:szCs w:val="22"/>
                <w:lang w:eastAsia="en-GB"/>
              </w:rPr>
            </w:pPr>
            <w:del w:id="103" w:author="Author">
              <w:r w:rsidDel="003C327C">
                <w:rPr>
                  <w:rFonts w:ascii="Calibri" w:eastAsia="Calibri" w:hAnsi="Calibri" w:cs="Calibri"/>
                  <w:b/>
                  <w:bCs/>
                  <w:color w:val="000000" w:themeColor="text1"/>
                  <w:sz w:val="22"/>
                  <w:szCs w:val="22"/>
                  <w:lang w:eastAsia="en-GB"/>
                </w:rPr>
                <w:delText>Encoder input format</w:delText>
              </w:r>
            </w:del>
          </w:p>
        </w:tc>
        <w:tc>
          <w:tcPr>
            <w:tcW w:w="6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F32B25" w14:textId="77777777" w:rsidR="00D92A81" w:rsidDel="003C327C" w:rsidRDefault="00D92A81">
            <w:pPr>
              <w:pStyle w:val="TAC"/>
              <w:rPr>
                <w:del w:id="104" w:author="Author"/>
                <w:rFonts w:ascii="Calibri" w:eastAsia="Calibri" w:hAnsi="Calibri" w:cs="Calibri"/>
                <w:color w:val="000000" w:themeColor="text1"/>
                <w:sz w:val="22"/>
                <w:szCs w:val="22"/>
                <w:lang w:eastAsia="en-GB"/>
              </w:rPr>
            </w:pPr>
            <w:del w:id="105" w:author="Author">
              <w:r w:rsidDel="003C327C">
                <w:rPr>
                  <w:rFonts w:ascii="Calibri" w:eastAsia="Calibri" w:hAnsi="Calibri" w:cs="Calibri"/>
                  <w:b/>
                  <w:bCs/>
                  <w:color w:val="000000" w:themeColor="text1"/>
                  <w:sz w:val="22"/>
                  <w:szCs w:val="22"/>
                  <w:lang w:eastAsia="en-GB"/>
                </w:rPr>
                <w:delText>Mono</w:delText>
              </w:r>
            </w:del>
          </w:p>
        </w:tc>
        <w:tc>
          <w:tcPr>
            <w:tcW w:w="468" w:type="pct"/>
            <w:tcBorders>
              <w:top w:val="single" w:sz="4" w:space="0" w:color="auto"/>
              <w:left w:val="single" w:sz="4" w:space="0" w:color="auto"/>
              <w:bottom w:val="single" w:sz="4" w:space="0" w:color="auto"/>
              <w:right w:val="single" w:sz="4" w:space="0" w:color="auto"/>
            </w:tcBorders>
            <w:vAlign w:val="center"/>
            <w:hideMark/>
          </w:tcPr>
          <w:p w14:paraId="2BCB0063" w14:textId="77777777" w:rsidR="00D92A81" w:rsidDel="003C327C" w:rsidRDefault="00D92A81">
            <w:pPr>
              <w:pStyle w:val="TAC"/>
              <w:rPr>
                <w:del w:id="106" w:author="Author"/>
                <w:lang w:eastAsia="en-GB"/>
              </w:rPr>
            </w:pPr>
            <w:del w:id="107" w:author="Author">
              <w:r w:rsidDel="003C327C">
                <w:rPr>
                  <w:rFonts w:ascii="Calibri" w:eastAsia="Calibri" w:hAnsi="Calibri" w:cs="Calibri"/>
                  <w:color w:val="000000" w:themeColor="text1"/>
                  <w:sz w:val="22"/>
                  <w:szCs w:val="22"/>
                  <w:lang w:eastAsia="en-GB"/>
                </w:rPr>
                <w:delText>32</w:delText>
              </w:r>
            </w:del>
          </w:p>
        </w:tc>
        <w:tc>
          <w:tcPr>
            <w:tcW w:w="467" w:type="pct"/>
            <w:tcBorders>
              <w:top w:val="single" w:sz="4" w:space="0" w:color="auto"/>
              <w:left w:val="single" w:sz="4" w:space="0" w:color="auto"/>
              <w:bottom w:val="single" w:sz="4" w:space="0" w:color="auto"/>
              <w:right w:val="single" w:sz="4" w:space="0" w:color="auto"/>
            </w:tcBorders>
            <w:vAlign w:val="center"/>
            <w:hideMark/>
          </w:tcPr>
          <w:p w14:paraId="25DA968E" w14:textId="77777777" w:rsidR="00D92A81" w:rsidDel="003C327C" w:rsidRDefault="00D92A81">
            <w:pPr>
              <w:pStyle w:val="TAC"/>
              <w:rPr>
                <w:del w:id="108" w:author="Author"/>
                <w:lang w:eastAsia="en-GB"/>
              </w:rPr>
            </w:pPr>
            <w:del w:id="109" w:author="Author">
              <w:r w:rsidDel="003C327C">
                <w:rPr>
                  <w:rFonts w:ascii="Calibri" w:eastAsia="Calibri" w:hAnsi="Calibri" w:cs="Calibri"/>
                  <w:color w:val="000000" w:themeColor="text1"/>
                  <w:sz w:val="22"/>
                  <w:szCs w:val="22"/>
                  <w:lang w:eastAsia="en-GB"/>
                </w:rPr>
                <w:delText xml:space="preserve"> </w:delText>
              </w:r>
            </w:del>
          </w:p>
        </w:tc>
        <w:tc>
          <w:tcPr>
            <w:tcW w:w="540" w:type="pct"/>
            <w:tcBorders>
              <w:top w:val="single" w:sz="4" w:space="0" w:color="auto"/>
              <w:left w:val="single" w:sz="4" w:space="0" w:color="auto"/>
              <w:bottom w:val="single" w:sz="4" w:space="0" w:color="auto"/>
              <w:right w:val="single" w:sz="4" w:space="0" w:color="auto"/>
            </w:tcBorders>
            <w:vAlign w:val="center"/>
            <w:hideMark/>
          </w:tcPr>
          <w:p w14:paraId="4DCE8F17" w14:textId="77777777" w:rsidR="00D92A81" w:rsidDel="003C327C" w:rsidRDefault="00D92A81">
            <w:pPr>
              <w:pStyle w:val="TAC"/>
              <w:rPr>
                <w:del w:id="110" w:author="Author"/>
                <w:lang w:eastAsia="en-GB"/>
              </w:rPr>
            </w:pPr>
            <w:del w:id="111" w:author="Author">
              <w:r w:rsidDel="003C327C">
                <w:rPr>
                  <w:rFonts w:ascii="Calibri" w:eastAsia="Calibri" w:hAnsi="Calibri" w:cs="Calibri"/>
                  <w:color w:val="000000" w:themeColor="text1"/>
                  <w:sz w:val="22"/>
                  <w:szCs w:val="22"/>
                  <w:lang w:eastAsia="en-GB"/>
                </w:rPr>
                <w:delText xml:space="preserve"> </w:delText>
              </w:r>
            </w:del>
          </w:p>
        </w:tc>
        <w:tc>
          <w:tcPr>
            <w:tcW w:w="487" w:type="pct"/>
            <w:tcBorders>
              <w:top w:val="single" w:sz="4" w:space="0" w:color="auto"/>
              <w:left w:val="single" w:sz="4" w:space="0" w:color="auto"/>
              <w:bottom w:val="single" w:sz="4" w:space="0" w:color="auto"/>
              <w:right w:val="single" w:sz="4" w:space="0" w:color="auto"/>
            </w:tcBorders>
            <w:vAlign w:val="center"/>
            <w:hideMark/>
          </w:tcPr>
          <w:p w14:paraId="08544677" w14:textId="77777777" w:rsidR="00D92A81" w:rsidDel="003C327C" w:rsidRDefault="00D92A81">
            <w:pPr>
              <w:pStyle w:val="TAC"/>
              <w:rPr>
                <w:del w:id="112" w:author="Author"/>
                <w:lang w:eastAsia="en-GB"/>
              </w:rPr>
            </w:pPr>
            <w:del w:id="113" w:author="Author">
              <w:r w:rsidDel="003C327C">
                <w:rPr>
                  <w:rFonts w:ascii="Calibri" w:eastAsia="Calibri" w:hAnsi="Calibri" w:cs="Calibri"/>
                  <w:color w:val="000000" w:themeColor="text1"/>
                  <w:sz w:val="22"/>
                  <w:szCs w:val="22"/>
                  <w:lang w:eastAsia="en-GB"/>
                </w:rPr>
                <w:delText xml:space="preserve"> </w:delText>
              </w:r>
            </w:del>
          </w:p>
        </w:tc>
        <w:tc>
          <w:tcPr>
            <w:tcW w:w="480" w:type="pct"/>
            <w:tcBorders>
              <w:top w:val="single" w:sz="4" w:space="0" w:color="auto"/>
              <w:left w:val="single" w:sz="4" w:space="0" w:color="auto"/>
              <w:bottom w:val="single" w:sz="4" w:space="0" w:color="auto"/>
              <w:right w:val="single" w:sz="4" w:space="0" w:color="auto"/>
            </w:tcBorders>
            <w:vAlign w:val="center"/>
            <w:hideMark/>
          </w:tcPr>
          <w:p w14:paraId="2420064B" w14:textId="77777777" w:rsidR="00D92A81" w:rsidDel="003C327C" w:rsidRDefault="00D92A81">
            <w:pPr>
              <w:pStyle w:val="TAC"/>
              <w:rPr>
                <w:del w:id="114" w:author="Author"/>
                <w:lang w:eastAsia="en-GB"/>
              </w:rPr>
            </w:pPr>
            <w:del w:id="115" w:author="Author">
              <w:r w:rsidDel="003C327C">
                <w:rPr>
                  <w:rFonts w:ascii="Calibri" w:eastAsia="Calibri" w:hAnsi="Calibri" w:cs="Calibri"/>
                  <w:color w:val="000000" w:themeColor="text1"/>
                  <w:sz w:val="22"/>
                  <w:szCs w:val="22"/>
                  <w:lang w:eastAsia="en-GB"/>
                </w:rPr>
                <w:delText xml:space="preserve"> </w:delText>
              </w:r>
            </w:del>
          </w:p>
        </w:tc>
        <w:tc>
          <w:tcPr>
            <w:tcW w:w="725" w:type="pct"/>
            <w:tcBorders>
              <w:top w:val="single" w:sz="4" w:space="0" w:color="auto"/>
              <w:left w:val="single" w:sz="4" w:space="0" w:color="auto"/>
              <w:bottom w:val="single" w:sz="4" w:space="0" w:color="auto"/>
              <w:right w:val="single" w:sz="4" w:space="0" w:color="auto"/>
            </w:tcBorders>
            <w:vAlign w:val="center"/>
            <w:hideMark/>
          </w:tcPr>
          <w:p w14:paraId="7B9E3486" w14:textId="77777777" w:rsidR="00D92A81" w:rsidDel="003C327C" w:rsidRDefault="00D92A81">
            <w:pPr>
              <w:pStyle w:val="TAC"/>
              <w:rPr>
                <w:del w:id="116" w:author="Author"/>
                <w:lang w:eastAsia="en-GB"/>
              </w:rPr>
            </w:pPr>
            <w:del w:id="117" w:author="Author">
              <w:r w:rsidDel="003C327C">
                <w:rPr>
                  <w:rFonts w:ascii="Calibri" w:eastAsia="Calibri" w:hAnsi="Calibri" w:cs="Calibri"/>
                  <w:color w:val="000000" w:themeColor="text1"/>
                  <w:sz w:val="22"/>
                  <w:szCs w:val="22"/>
                  <w:lang w:eastAsia="en-GB"/>
                </w:rPr>
                <w:delText xml:space="preserve"> </w:delText>
              </w:r>
            </w:del>
          </w:p>
        </w:tc>
        <w:tc>
          <w:tcPr>
            <w:tcW w:w="756" w:type="pct"/>
            <w:tcBorders>
              <w:top w:val="single" w:sz="4" w:space="0" w:color="auto"/>
              <w:left w:val="single" w:sz="4" w:space="0" w:color="auto"/>
              <w:bottom w:val="single" w:sz="4" w:space="0" w:color="auto"/>
              <w:right w:val="single" w:sz="4" w:space="0" w:color="auto"/>
            </w:tcBorders>
            <w:vAlign w:val="center"/>
          </w:tcPr>
          <w:p w14:paraId="7F51EB3E" w14:textId="77777777" w:rsidR="00D92A81" w:rsidDel="003C327C" w:rsidRDefault="00D92A81">
            <w:pPr>
              <w:pStyle w:val="TAC"/>
              <w:rPr>
                <w:del w:id="118" w:author="Author"/>
                <w:lang w:eastAsia="en-GB"/>
              </w:rPr>
            </w:pPr>
            <w:del w:id="119" w:author="Author">
              <w:r w:rsidDel="00624E9A">
                <w:rPr>
                  <w:rFonts w:ascii="Calibri" w:eastAsia="Calibri" w:hAnsi="Calibri" w:cs="Calibri"/>
                  <w:color w:val="000000" w:themeColor="text1"/>
                  <w:sz w:val="22"/>
                  <w:szCs w:val="22"/>
                  <w:lang w:eastAsia="en-GB"/>
                </w:rPr>
                <w:delText xml:space="preserve"> </w:delText>
              </w:r>
            </w:del>
          </w:p>
        </w:tc>
      </w:tr>
      <w:tr w:rsidR="00D92A81" w:rsidDel="003C327C" w14:paraId="3AEC5EC2" w14:textId="77777777" w:rsidTr="003C327C">
        <w:trPr>
          <w:jc w:val="center"/>
          <w:del w:id="12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1682B" w14:textId="77777777" w:rsidR="00D92A81" w:rsidDel="003C327C" w:rsidRDefault="00D92A81">
            <w:pPr>
              <w:spacing w:after="0"/>
              <w:rPr>
                <w:del w:id="121" w:author="Author"/>
                <w:rFonts w:ascii="Calibri" w:eastAsia="Calibri" w:hAnsi="Calibri" w:cs="Calibri"/>
                <w:b/>
                <w:bCs/>
                <w:color w:val="000000" w:themeColor="text1"/>
                <w:sz w:val="22"/>
                <w:szCs w:val="22"/>
                <w:lang w:eastAsia="en-GB"/>
              </w:rPr>
            </w:pPr>
          </w:p>
        </w:tc>
        <w:tc>
          <w:tcPr>
            <w:tcW w:w="6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85ECE0" w14:textId="77777777" w:rsidR="00D92A81" w:rsidDel="003C327C" w:rsidRDefault="00D92A81">
            <w:pPr>
              <w:pStyle w:val="TAC"/>
              <w:rPr>
                <w:del w:id="122" w:author="Author"/>
                <w:rFonts w:ascii="Calibri" w:eastAsia="Calibri" w:hAnsi="Calibri" w:cs="Calibri"/>
                <w:color w:val="000000" w:themeColor="text1"/>
                <w:sz w:val="22"/>
                <w:szCs w:val="22"/>
                <w:lang w:eastAsia="en-GB"/>
              </w:rPr>
            </w:pPr>
            <w:del w:id="123" w:author="Author">
              <w:r w:rsidDel="003C327C">
                <w:rPr>
                  <w:rFonts w:ascii="Calibri" w:eastAsia="Calibri" w:hAnsi="Calibri" w:cs="Calibri"/>
                  <w:b/>
                  <w:bCs/>
                  <w:color w:val="000000" w:themeColor="text1"/>
                  <w:sz w:val="22"/>
                  <w:szCs w:val="22"/>
                  <w:lang w:eastAsia="en-GB"/>
                </w:rPr>
                <w:delText>Stereo</w:delText>
              </w:r>
            </w:del>
          </w:p>
        </w:tc>
        <w:tc>
          <w:tcPr>
            <w:tcW w:w="468" w:type="pct"/>
            <w:tcBorders>
              <w:top w:val="single" w:sz="4" w:space="0" w:color="auto"/>
              <w:left w:val="single" w:sz="4" w:space="0" w:color="auto"/>
              <w:bottom w:val="single" w:sz="4" w:space="0" w:color="auto"/>
              <w:right w:val="single" w:sz="4" w:space="0" w:color="auto"/>
            </w:tcBorders>
            <w:vAlign w:val="center"/>
            <w:hideMark/>
          </w:tcPr>
          <w:p w14:paraId="05DD0A25" w14:textId="77777777" w:rsidR="00D92A81" w:rsidDel="003C327C" w:rsidRDefault="00D92A81">
            <w:pPr>
              <w:pStyle w:val="TAC"/>
              <w:rPr>
                <w:del w:id="124" w:author="Author"/>
                <w:lang w:eastAsia="en-GB"/>
              </w:rPr>
            </w:pPr>
            <w:del w:id="125" w:author="Author">
              <w:r w:rsidDel="003C327C">
                <w:rPr>
                  <w:rFonts w:ascii="Calibri" w:eastAsia="Calibri" w:hAnsi="Calibri" w:cs="Calibri"/>
                  <w:color w:val="000000" w:themeColor="text1"/>
                  <w:sz w:val="22"/>
                  <w:szCs w:val="22"/>
                  <w:lang w:eastAsia="en-GB"/>
                </w:rPr>
                <w:delText>32</w:delText>
              </w:r>
            </w:del>
          </w:p>
        </w:tc>
        <w:tc>
          <w:tcPr>
            <w:tcW w:w="467" w:type="pct"/>
            <w:tcBorders>
              <w:top w:val="single" w:sz="4" w:space="0" w:color="auto"/>
              <w:left w:val="single" w:sz="4" w:space="0" w:color="auto"/>
              <w:bottom w:val="single" w:sz="4" w:space="0" w:color="auto"/>
              <w:right w:val="single" w:sz="4" w:space="0" w:color="auto"/>
            </w:tcBorders>
            <w:vAlign w:val="center"/>
            <w:hideMark/>
          </w:tcPr>
          <w:p w14:paraId="0BDAECD6" w14:textId="77777777" w:rsidR="00D92A81" w:rsidDel="003C327C" w:rsidRDefault="00D92A81">
            <w:pPr>
              <w:pStyle w:val="TAC"/>
              <w:rPr>
                <w:del w:id="126" w:author="Author"/>
                <w:lang w:eastAsia="en-GB"/>
              </w:rPr>
            </w:pPr>
            <w:del w:id="127" w:author="Author">
              <w:r w:rsidDel="003C327C">
                <w:rPr>
                  <w:rFonts w:ascii="Calibri" w:eastAsia="Calibri" w:hAnsi="Calibri" w:cs="Calibri"/>
                  <w:color w:val="000000" w:themeColor="text1"/>
                  <w:sz w:val="22"/>
                  <w:szCs w:val="22"/>
                  <w:lang w:eastAsia="en-GB"/>
                </w:rPr>
                <w:delText>32</w:delText>
              </w:r>
            </w:del>
          </w:p>
        </w:tc>
        <w:tc>
          <w:tcPr>
            <w:tcW w:w="540" w:type="pct"/>
            <w:tcBorders>
              <w:top w:val="single" w:sz="4" w:space="0" w:color="auto"/>
              <w:left w:val="single" w:sz="4" w:space="0" w:color="auto"/>
              <w:bottom w:val="single" w:sz="4" w:space="0" w:color="auto"/>
              <w:right w:val="single" w:sz="4" w:space="0" w:color="auto"/>
            </w:tcBorders>
            <w:vAlign w:val="center"/>
            <w:hideMark/>
          </w:tcPr>
          <w:p w14:paraId="68BC747A" w14:textId="77777777" w:rsidR="00D92A81" w:rsidDel="003C327C" w:rsidRDefault="00D92A81">
            <w:pPr>
              <w:pStyle w:val="TAC"/>
              <w:rPr>
                <w:del w:id="128" w:author="Author"/>
                <w:lang w:eastAsia="en-GB"/>
              </w:rPr>
            </w:pPr>
            <w:del w:id="129" w:author="Author">
              <w:r w:rsidDel="003C327C">
                <w:rPr>
                  <w:rFonts w:ascii="Calibri" w:eastAsia="Calibri" w:hAnsi="Calibri" w:cs="Calibri"/>
                  <w:color w:val="000000" w:themeColor="text1"/>
                  <w:sz w:val="22"/>
                  <w:szCs w:val="22"/>
                  <w:lang w:eastAsia="en-GB"/>
                </w:rPr>
                <w:delText>32</w:delText>
              </w:r>
            </w:del>
          </w:p>
        </w:tc>
        <w:tc>
          <w:tcPr>
            <w:tcW w:w="487" w:type="pct"/>
            <w:tcBorders>
              <w:top w:val="single" w:sz="4" w:space="0" w:color="auto"/>
              <w:left w:val="single" w:sz="4" w:space="0" w:color="auto"/>
              <w:bottom w:val="single" w:sz="4" w:space="0" w:color="auto"/>
              <w:right w:val="single" w:sz="4" w:space="0" w:color="auto"/>
            </w:tcBorders>
            <w:vAlign w:val="center"/>
            <w:hideMark/>
          </w:tcPr>
          <w:p w14:paraId="20CD6901" w14:textId="77777777" w:rsidR="00D92A81" w:rsidDel="003C327C" w:rsidRDefault="00D92A81">
            <w:pPr>
              <w:pStyle w:val="TAC"/>
              <w:rPr>
                <w:del w:id="130" w:author="Author"/>
                <w:lang w:eastAsia="en-GB"/>
              </w:rPr>
            </w:pPr>
            <w:del w:id="131" w:author="Author">
              <w:r w:rsidDel="003C327C">
                <w:rPr>
                  <w:rFonts w:ascii="Calibri" w:eastAsia="Calibri" w:hAnsi="Calibri" w:cs="Calibri"/>
                  <w:color w:val="000000" w:themeColor="text1"/>
                  <w:sz w:val="22"/>
                  <w:szCs w:val="22"/>
                  <w:lang w:eastAsia="en-GB"/>
                </w:rPr>
                <w:delText xml:space="preserve"> </w:delText>
              </w:r>
            </w:del>
          </w:p>
        </w:tc>
        <w:tc>
          <w:tcPr>
            <w:tcW w:w="480" w:type="pct"/>
            <w:tcBorders>
              <w:top w:val="single" w:sz="4" w:space="0" w:color="auto"/>
              <w:left w:val="single" w:sz="4" w:space="0" w:color="auto"/>
              <w:bottom w:val="single" w:sz="4" w:space="0" w:color="auto"/>
              <w:right w:val="single" w:sz="4" w:space="0" w:color="auto"/>
            </w:tcBorders>
            <w:vAlign w:val="center"/>
            <w:hideMark/>
          </w:tcPr>
          <w:p w14:paraId="0342086F" w14:textId="77777777" w:rsidR="00D92A81" w:rsidDel="003C327C" w:rsidRDefault="00D92A81">
            <w:pPr>
              <w:pStyle w:val="TAC"/>
              <w:rPr>
                <w:del w:id="132" w:author="Author"/>
                <w:lang w:eastAsia="en-GB"/>
              </w:rPr>
            </w:pPr>
            <w:del w:id="133" w:author="Author">
              <w:r w:rsidDel="003C327C">
                <w:rPr>
                  <w:rFonts w:ascii="Calibri" w:eastAsia="Calibri" w:hAnsi="Calibri" w:cs="Calibri"/>
                  <w:color w:val="000000" w:themeColor="text1"/>
                  <w:sz w:val="22"/>
                  <w:szCs w:val="22"/>
                  <w:lang w:eastAsia="en-GB"/>
                </w:rPr>
                <w:delText xml:space="preserve"> </w:delText>
              </w:r>
            </w:del>
          </w:p>
        </w:tc>
        <w:tc>
          <w:tcPr>
            <w:tcW w:w="725" w:type="pct"/>
            <w:tcBorders>
              <w:top w:val="single" w:sz="4" w:space="0" w:color="auto"/>
              <w:left w:val="single" w:sz="4" w:space="0" w:color="auto"/>
              <w:bottom w:val="single" w:sz="4" w:space="0" w:color="auto"/>
              <w:right w:val="single" w:sz="4" w:space="0" w:color="auto"/>
            </w:tcBorders>
            <w:vAlign w:val="center"/>
            <w:hideMark/>
          </w:tcPr>
          <w:p w14:paraId="174A3F3A" w14:textId="77777777" w:rsidR="00D92A81" w:rsidDel="003C327C" w:rsidRDefault="00D92A81">
            <w:pPr>
              <w:pStyle w:val="TAC"/>
              <w:rPr>
                <w:del w:id="134" w:author="Author"/>
                <w:lang w:eastAsia="en-GB"/>
              </w:rPr>
            </w:pPr>
            <w:del w:id="135" w:author="Author">
              <w:r w:rsidDel="003C327C">
                <w:rPr>
                  <w:rFonts w:ascii="Calibri" w:eastAsia="Calibri" w:hAnsi="Calibri" w:cs="Calibri"/>
                  <w:color w:val="000000" w:themeColor="text1"/>
                  <w:sz w:val="22"/>
                  <w:szCs w:val="22"/>
                  <w:lang w:eastAsia="en-GB"/>
                </w:rPr>
                <w:delText xml:space="preserve"> </w:delText>
              </w:r>
            </w:del>
          </w:p>
        </w:tc>
        <w:tc>
          <w:tcPr>
            <w:tcW w:w="756" w:type="pct"/>
            <w:tcBorders>
              <w:top w:val="single" w:sz="4" w:space="0" w:color="auto"/>
              <w:left w:val="single" w:sz="4" w:space="0" w:color="auto"/>
              <w:bottom w:val="single" w:sz="4" w:space="0" w:color="auto"/>
              <w:right w:val="single" w:sz="4" w:space="0" w:color="auto"/>
            </w:tcBorders>
            <w:vAlign w:val="center"/>
          </w:tcPr>
          <w:p w14:paraId="166850B1" w14:textId="77777777" w:rsidR="00D92A81" w:rsidDel="003C327C" w:rsidRDefault="00D92A81">
            <w:pPr>
              <w:pStyle w:val="TAC"/>
              <w:rPr>
                <w:del w:id="136" w:author="Author"/>
                <w:lang w:eastAsia="en-GB"/>
              </w:rPr>
            </w:pPr>
            <w:del w:id="137" w:author="Author">
              <w:r w:rsidDel="00624E9A">
                <w:rPr>
                  <w:rFonts w:ascii="Calibri" w:eastAsia="Calibri" w:hAnsi="Calibri" w:cs="Calibri"/>
                  <w:color w:val="000000" w:themeColor="text1"/>
                  <w:sz w:val="22"/>
                  <w:szCs w:val="22"/>
                  <w:lang w:eastAsia="en-GB"/>
                </w:rPr>
                <w:delText xml:space="preserve"> </w:delText>
              </w:r>
            </w:del>
          </w:p>
        </w:tc>
      </w:tr>
      <w:tr w:rsidR="00D92A81" w:rsidDel="003C327C" w14:paraId="40E9AC0C" w14:textId="77777777" w:rsidTr="003C327C">
        <w:trPr>
          <w:jc w:val="center"/>
          <w:del w:id="138"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C04C2" w14:textId="77777777" w:rsidR="00D92A81" w:rsidDel="003C327C" w:rsidRDefault="00D92A81">
            <w:pPr>
              <w:spacing w:after="0"/>
              <w:rPr>
                <w:del w:id="139" w:author="Author"/>
                <w:rFonts w:ascii="Calibri" w:eastAsia="Calibri" w:hAnsi="Calibri" w:cs="Calibri"/>
                <w:b/>
                <w:bCs/>
                <w:color w:val="000000" w:themeColor="text1"/>
                <w:sz w:val="22"/>
                <w:szCs w:val="22"/>
                <w:lang w:eastAsia="en-GB"/>
              </w:rPr>
            </w:pPr>
          </w:p>
        </w:tc>
        <w:tc>
          <w:tcPr>
            <w:tcW w:w="6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4F3682" w14:textId="77777777" w:rsidR="00D92A81" w:rsidDel="003C327C" w:rsidRDefault="00D92A81">
            <w:pPr>
              <w:pStyle w:val="TAC"/>
              <w:rPr>
                <w:del w:id="140" w:author="Author"/>
                <w:rFonts w:ascii="Calibri" w:eastAsia="Calibri" w:hAnsi="Calibri" w:cs="Calibri"/>
                <w:color w:val="000000" w:themeColor="text1"/>
                <w:sz w:val="22"/>
                <w:szCs w:val="22"/>
                <w:lang w:eastAsia="en-GB"/>
              </w:rPr>
            </w:pPr>
            <w:del w:id="141" w:author="Author">
              <w:r w:rsidDel="003C327C">
                <w:rPr>
                  <w:rFonts w:ascii="Calibri" w:eastAsia="Calibri" w:hAnsi="Calibri" w:cs="Calibri"/>
                  <w:b/>
                  <w:bCs/>
                  <w:color w:val="000000" w:themeColor="text1"/>
                  <w:sz w:val="22"/>
                  <w:szCs w:val="22"/>
                  <w:lang w:eastAsia="en-GB"/>
                </w:rPr>
                <w:delText>Binaural</w:delText>
              </w:r>
            </w:del>
          </w:p>
        </w:tc>
        <w:tc>
          <w:tcPr>
            <w:tcW w:w="468" w:type="pct"/>
            <w:tcBorders>
              <w:top w:val="single" w:sz="4" w:space="0" w:color="auto"/>
              <w:left w:val="single" w:sz="4" w:space="0" w:color="auto"/>
              <w:bottom w:val="single" w:sz="4" w:space="0" w:color="auto"/>
              <w:right w:val="single" w:sz="4" w:space="0" w:color="auto"/>
            </w:tcBorders>
            <w:vAlign w:val="center"/>
            <w:hideMark/>
          </w:tcPr>
          <w:p w14:paraId="54EADD43" w14:textId="77777777" w:rsidR="00D92A81" w:rsidDel="003C327C" w:rsidRDefault="00D92A81">
            <w:pPr>
              <w:pStyle w:val="TAC"/>
              <w:rPr>
                <w:del w:id="142" w:author="Author"/>
                <w:lang w:eastAsia="en-GB"/>
              </w:rPr>
            </w:pPr>
            <w:del w:id="143" w:author="Author">
              <w:r w:rsidDel="003C327C">
                <w:rPr>
                  <w:rFonts w:ascii="Calibri" w:eastAsia="Calibri" w:hAnsi="Calibri" w:cs="Calibri"/>
                  <w:color w:val="000000" w:themeColor="text1"/>
                  <w:sz w:val="22"/>
                  <w:szCs w:val="22"/>
                  <w:lang w:eastAsia="en-GB"/>
                </w:rPr>
                <w:delText>32</w:delText>
              </w:r>
            </w:del>
          </w:p>
        </w:tc>
        <w:tc>
          <w:tcPr>
            <w:tcW w:w="467" w:type="pct"/>
            <w:tcBorders>
              <w:top w:val="single" w:sz="4" w:space="0" w:color="auto"/>
              <w:left w:val="single" w:sz="4" w:space="0" w:color="auto"/>
              <w:bottom w:val="single" w:sz="4" w:space="0" w:color="auto"/>
              <w:right w:val="single" w:sz="4" w:space="0" w:color="auto"/>
            </w:tcBorders>
            <w:vAlign w:val="center"/>
            <w:hideMark/>
          </w:tcPr>
          <w:p w14:paraId="51372A7B" w14:textId="77777777" w:rsidR="00D92A81" w:rsidDel="003C327C" w:rsidRDefault="00D92A81">
            <w:pPr>
              <w:pStyle w:val="TAC"/>
              <w:rPr>
                <w:del w:id="144" w:author="Author"/>
                <w:lang w:eastAsia="en-GB"/>
              </w:rPr>
            </w:pPr>
            <w:del w:id="145" w:author="Author">
              <w:r w:rsidDel="003C327C">
                <w:rPr>
                  <w:rFonts w:ascii="Calibri" w:eastAsia="Calibri" w:hAnsi="Calibri" w:cs="Calibri"/>
                  <w:color w:val="000000" w:themeColor="text1"/>
                  <w:sz w:val="22"/>
                  <w:szCs w:val="22"/>
                  <w:lang w:eastAsia="en-GB"/>
                </w:rPr>
                <w:delText xml:space="preserve"> </w:delText>
              </w:r>
            </w:del>
          </w:p>
        </w:tc>
        <w:tc>
          <w:tcPr>
            <w:tcW w:w="540" w:type="pct"/>
            <w:tcBorders>
              <w:top w:val="single" w:sz="4" w:space="0" w:color="auto"/>
              <w:left w:val="single" w:sz="4" w:space="0" w:color="auto"/>
              <w:bottom w:val="single" w:sz="4" w:space="0" w:color="auto"/>
              <w:right w:val="single" w:sz="4" w:space="0" w:color="auto"/>
            </w:tcBorders>
            <w:vAlign w:val="center"/>
            <w:hideMark/>
          </w:tcPr>
          <w:p w14:paraId="4C65940A" w14:textId="77777777" w:rsidR="00D92A81" w:rsidDel="003C327C" w:rsidRDefault="00D92A81">
            <w:pPr>
              <w:pStyle w:val="TAC"/>
              <w:rPr>
                <w:del w:id="146" w:author="Author"/>
                <w:lang w:eastAsia="en-GB"/>
              </w:rPr>
            </w:pPr>
            <w:del w:id="147" w:author="Author">
              <w:r w:rsidDel="003C327C">
                <w:rPr>
                  <w:rFonts w:ascii="Calibri" w:eastAsia="Calibri" w:hAnsi="Calibri" w:cs="Calibri"/>
                  <w:color w:val="000000" w:themeColor="text1"/>
                  <w:sz w:val="22"/>
                  <w:szCs w:val="22"/>
                  <w:lang w:eastAsia="en-GB"/>
                </w:rPr>
                <w:delText xml:space="preserve"> </w:delText>
              </w:r>
            </w:del>
          </w:p>
        </w:tc>
        <w:tc>
          <w:tcPr>
            <w:tcW w:w="487" w:type="pct"/>
            <w:tcBorders>
              <w:top w:val="single" w:sz="4" w:space="0" w:color="auto"/>
              <w:left w:val="single" w:sz="4" w:space="0" w:color="auto"/>
              <w:bottom w:val="single" w:sz="4" w:space="0" w:color="auto"/>
              <w:right w:val="single" w:sz="4" w:space="0" w:color="auto"/>
            </w:tcBorders>
            <w:vAlign w:val="center"/>
            <w:hideMark/>
          </w:tcPr>
          <w:p w14:paraId="6FED17ED" w14:textId="77777777" w:rsidR="00D92A81" w:rsidDel="003C327C" w:rsidRDefault="00D92A81">
            <w:pPr>
              <w:pStyle w:val="TAC"/>
              <w:rPr>
                <w:del w:id="148" w:author="Author"/>
                <w:lang w:eastAsia="en-GB"/>
              </w:rPr>
            </w:pPr>
            <w:del w:id="149" w:author="Author">
              <w:r w:rsidDel="003C327C">
                <w:rPr>
                  <w:rFonts w:ascii="Calibri" w:eastAsia="Calibri" w:hAnsi="Calibri" w:cs="Calibri"/>
                  <w:color w:val="000000" w:themeColor="text1"/>
                  <w:sz w:val="22"/>
                  <w:szCs w:val="22"/>
                  <w:lang w:eastAsia="en-GB"/>
                </w:rPr>
                <w:delText>32</w:delText>
              </w:r>
            </w:del>
          </w:p>
        </w:tc>
        <w:tc>
          <w:tcPr>
            <w:tcW w:w="480" w:type="pct"/>
            <w:tcBorders>
              <w:top w:val="single" w:sz="4" w:space="0" w:color="auto"/>
              <w:left w:val="single" w:sz="4" w:space="0" w:color="auto"/>
              <w:bottom w:val="single" w:sz="4" w:space="0" w:color="auto"/>
              <w:right w:val="single" w:sz="4" w:space="0" w:color="auto"/>
            </w:tcBorders>
            <w:vAlign w:val="center"/>
            <w:hideMark/>
          </w:tcPr>
          <w:p w14:paraId="75BBC632" w14:textId="77777777" w:rsidR="00D92A81" w:rsidDel="003C327C" w:rsidRDefault="00D92A81">
            <w:pPr>
              <w:pStyle w:val="TAC"/>
              <w:rPr>
                <w:del w:id="150" w:author="Author"/>
                <w:lang w:eastAsia="en-GB"/>
              </w:rPr>
            </w:pPr>
            <w:del w:id="151" w:author="Author">
              <w:r w:rsidDel="003C327C">
                <w:rPr>
                  <w:rFonts w:ascii="Calibri" w:eastAsia="Calibri" w:hAnsi="Calibri" w:cs="Calibri"/>
                  <w:color w:val="000000" w:themeColor="text1"/>
                  <w:sz w:val="22"/>
                  <w:szCs w:val="22"/>
                  <w:lang w:eastAsia="en-GB"/>
                </w:rPr>
                <w:delText xml:space="preserve"> </w:delText>
              </w:r>
            </w:del>
          </w:p>
        </w:tc>
        <w:tc>
          <w:tcPr>
            <w:tcW w:w="725" w:type="pct"/>
            <w:tcBorders>
              <w:top w:val="single" w:sz="4" w:space="0" w:color="auto"/>
              <w:left w:val="single" w:sz="4" w:space="0" w:color="auto"/>
              <w:bottom w:val="single" w:sz="4" w:space="0" w:color="auto"/>
              <w:right w:val="single" w:sz="4" w:space="0" w:color="auto"/>
            </w:tcBorders>
            <w:vAlign w:val="center"/>
            <w:hideMark/>
          </w:tcPr>
          <w:p w14:paraId="3FAF69F8" w14:textId="77777777" w:rsidR="00D92A81" w:rsidDel="003C327C" w:rsidRDefault="00D92A81">
            <w:pPr>
              <w:pStyle w:val="TAC"/>
              <w:rPr>
                <w:del w:id="152" w:author="Author"/>
                <w:lang w:eastAsia="en-GB"/>
              </w:rPr>
            </w:pPr>
            <w:del w:id="153" w:author="Author">
              <w:r w:rsidDel="003C327C">
                <w:rPr>
                  <w:rFonts w:ascii="Calibri" w:eastAsia="Calibri" w:hAnsi="Calibri" w:cs="Calibri"/>
                  <w:color w:val="000000" w:themeColor="text1"/>
                  <w:sz w:val="22"/>
                  <w:szCs w:val="22"/>
                  <w:lang w:eastAsia="en-GB"/>
                </w:rPr>
                <w:delText xml:space="preserve"> </w:delText>
              </w:r>
            </w:del>
          </w:p>
        </w:tc>
        <w:tc>
          <w:tcPr>
            <w:tcW w:w="756" w:type="pct"/>
            <w:tcBorders>
              <w:top w:val="single" w:sz="4" w:space="0" w:color="auto"/>
              <w:left w:val="single" w:sz="4" w:space="0" w:color="auto"/>
              <w:bottom w:val="single" w:sz="4" w:space="0" w:color="auto"/>
              <w:right w:val="single" w:sz="4" w:space="0" w:color="auto"/>
            </w:tcBorders>
            <w:vAlign w:val="center"/>
          </w:tcPr>
          <w:p w14:paraId="47812809" w14:textId="77777777" w:rsidR="00D92A81" w:rsidDel="003C327C" w:rsidRDefault="00D92A81">
            <w:pPr>
              <w:pStyle w:val="TAC"/>
              <w:rPr>
                <w:del w:id="154" w:author="Author"/>
                <w:lang w:eastAsia="en-GB"/>
              </w:rPr>
            </w:pPr>
            <w:del w:id="155" w:author="Author">
              <w:r w:rsidDel="00624E9A">
                <w:rPr>
                  <w:rFonts w:ascii="Calibri" w:eastAsia="Calibri" w:hAnsi="Calibri" w:cs="Calibri"/>
                  <w:color w:val="000000" w:themeColor="text1"/>
                  <w:sz w:val="22"/>
                  <w:szCs w:val="22"/>
                  <w:lang w:eastAsia="en-GB"/>
                </w:rPr>
                <w:delText xml:space="preserve"> </w:delText>
              </w:r>
            </w:del>
          </w:p>
        </w:tc>
      </w:tr>
      <w:tr w:rsidR="00D92A81" w:rsidDel="003C327C" w14:paraId="29835B1D" w14:textId="77777777" w:rsidTr="003C327C">
        <w:trPr>
          <w:jc w:val="center"/>
          <w:del w:id="15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A2CD6" w14:textId="77777777" w:rsidR="00D92A81" w:rsidDel="003C327C" w:rsidRDefault="00D92A81">
            <w:pPr>
              <w:spacing w:after="0"/>
              <w:rPr>
                <w:del w:id="157" w:author="Author"/>
                <w:rFonts w:ascii="Calibri" w:eastAsia="Calibri" w:hAnsi="Calibri" w:cs="Calibri"/>
                <w:b/>
                <w:bCs/>
                <w:color w:val="000000" w:themeColor="text1"/>
                <w:sz w:val="22"/>
                <w:szCs w:val="22"/>
                <w:lang w:eastAsia="en-GB"/>
              </w:rPr>
            </w:pPr>
          </w:p>
        </w:tc>
        <w:tc>
          <w:tcPr>
            <w:tcW w:w="6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16FDD5" w14:textId="77777777" w:rsidR="00D92A81" w:rsidDel="003C327C" w:rsidRDefault="00D92A81">
            <w:pPr>
              <w:pStyle w:val="TAC"/>
              <w:rPr>
                <w:del w:id="158" w:author="Author"/>
                <w:rFonts w:ascii="Calibri" w:eastAsia="Calibri" w:hAnsi="Calibri" w:cs="Calibri"/>
                <w:color w:val="000000" w:themeColor="text1"/>
                <w:sz w:val="22"/>
                <w:szCs w:val="22"/>
                <w:lang w:eastAsia="en-GB"/>
              </w:rPr>
            </w:pPr>
            <w:del w:id="159" w:author="Author">
              <w:r w:rsidDel="003C327C">
                <w:rPr>
                  <w:rFonts w:ascii="Calibri" w:eastAsia="Calibri" w:hAnsi="Calibri" w:cs="Calibri"/>
                  <w:b/>
                  <w:bCs/>
                  <w:color w:val="000000" w:themeColor="text1"/>
                  <w:sz w:val="22"/>
                  <w:szCs w:val="22"/>
                  <w:lang w:eastAsia="en-GB"/>
                </w:rPr>
                <w:delText>Multi-channel</w:delText>
              </w:r>
            </w:del>
          </w:p>
        </w:tc>
        <w:tc>
          <w:tcPr>
            <w:tcW w:w="468" w:type="pct"/>
            <w:tcBorders>
              <w:top w:val="single" w:sz="4" w:space="0" w:color="auto"/>
              <w:left w:val="single" w:sz="4" w:space="0" w:color="auto"/>
              <w:bottom w:val="single" w:sz="4" w:space="0" w:color="auto"/>
              <w:right w:val="single" w:sz="4" w:space="0" w:color="auto"/>
            </w:tcBorders>
            <w:vAlign w:val="center"/>
            <w:hideMark/>
          </w:tcPr>
          <w:p w14:paraId="2614CA65" w14:textId="77777777" w:rsidR="00D92A81" w:rsidDel="003C327C" w:rsidRDefault="00D92A81">
            <w:pPr>
              <w:pStyle w:val="TAC"/>
              <w:rPr>
                <w:del w:id="160" w:author="Author"/>
                <w:lang w:eastAsia="en-GB"/>
              </w:rPr>
            </w:pPr>
            <w:del w:id="161" w:author="Author">
              <w:r w:rsidDel="003C327C">
                <w:rPr>
                  <w:rFonts w:ascii="Calibri" w:eastAsia="Calibri" w:hAnsi="Calibri" w:cs="Calibri"/>
                  <w:color w:val="000000" w:themeColor="text1"/>
                  <w:sz w:val="22"/>
                  <w:szCs w:val="22"/>
                  <w:lang w:eastAsia="en-GB"/>
                </w:rPr>
                <w:delText>32</w:delText>
              </w:r>
            </w:del>
          </w:p>
        </w:tc>
        <w:tc>
          <w:tcPr>
            <w:tcW w:w="467" w:type="pct"/>
            <w:tcBorders>
              <w:top w:val="single" w:sz="4" w:space="0" w:color="auto"/>
              <w:left w:val="single" w:sz="4" w:space="0" w:color="auto"/>
              <w:bottom w:val="single" w:sz="4" w:space="0" w:color="auto"/>
              <w:right w:val="single" w:sz="4" w:space="0" w:color="auto"/>
            </w:tcBorders>
            <w:vAlign w:val="center"/>
            <w:hideMark/>
          </w:tcPr>
          <w:p w14:paraId="06A53B78" w14:textId="77777777" w:rsidR="00D92A81" w:rsidDel="003C327C" w:rsidRDefault="00D92A81">
            <w:pPr>
              <w:pStyle w:val="TAC"/>
              <w:rPr>
                <w:del w:id="162" w:author="Author"/>
                <w:lang w:eastAsia="en-GB"/>
              </w:rPr>
            </w:pPr>
            <w:del w:id="163" w:author="Author">
              <w:r w:rsidDel="003C327C">
                <w:rPr>
                  <w:rFonts w:ascii="Calibri" w:eastAsia="Calibri" w:hAnsi="Calibri" w:cs="Calibri"/>
                  <w:color w:val="000000" w:themeColor="text1"/>
                  <w:sz w:val="22"/>
                  <w:szCs w:val="22"/>
                  <w:lang w:eastAsia="en-GB"/>
                </w:rPr>
                <w:delText>32</w:delText>
              </w:r>
            </w:del>
          </w:p>
        </w:tc>
        <w:tc>
          <w:tcPr>
            <w:tcW w:w="540" w:type="pct"/>
            <w:tcBorders>
              <w:top w:val="single" w:sz="4" w:space="0" w:color="auto"/>
              <w:left w:val="single" w:sz="4" w:space="0" w:color="auto"/>
              <w:bottom w:val="single" w:sz="4" w:space="0" w:color="auto"/>
              <w:right w:val="single" w:sz="4" w:space="0" w:color="auto"/>
            </w:tcBorders>
            <w:vAlign w:val="center"/>
            <w:hideMark/>
          </w:tcPr>
          <w:p w14:paraId="0BE7159B" w14:textId="77777777" w:rsidR="00D92A81" w:rsidDel="003C327C" w:rsidRDefault="00D92A81">
            <w:pPr>
              <w:pStyle w:val="TAC"/>
              <w:rPr>
                <w:del w:id="164" w:author="Author"/>
                <w:lang w:eastAsia="en-GB"/>
              </w:rPr>
            </w:pPr>
            <w:del w:id="165" w:author="Author">
              <w:r w:rsidDel="003C327C">
                <w:rPr>
                  <w:rFonts w:ascii="Calibri" w:eastAsia="Calibri" w:hAnsi="Calibri" w:cs="Calibri"/>
                  <w:color w:val="000000" w:themeColor="text1"/>
                  <w:sz w:val="22"/>
                  <w:szCs w:val="22"/>
                  <w:lang w:eastAsia="en-GB"/>
                </w:rPr>
                <w:delText>32 / 37</w:delText>
              </w:r>
            </w:del>
          </w:p>
        </w:tc>
        <w:tc>
          <w:tcPr>
            <w:tcW w:w="487" w:type="pct"/>
            <w:tcBorders>
              <w:top w:val="single" w:sz="4" w:space="0" w:color="auto"/>
              <w:left w:val="single" w:sz="4" w:space="0" w:color="auto"/>
              <w:bottom w:val="single" w:sz="4" w:space="0" w:color="auto"/>
              <w:right w:val="single" w:sz="4" w:space="0" w:color="auto"/>
            </w:tcBorders>
            <w:vAlign w:val="center"/>
            <w:hideMark/>
          </w:tcPr>
          <w:p w14:paraId="3B3498D3" w14:textId="77777777" w:rsidR="00D92A81" w:rsidDel="003C327C" w:rsidRDefault="00D92A81">
            <w:pPr>
              <w:pStyle w:val="TAC"/>
              <w:rPr>
                <w:del w:id="166" w:author="Author"/>
                <w:lang w:eastAsia="en-GB"/>
              </w:rPr>
            </w:pPr>
            <w:del w:id="167" w:author="Author">
              <w:r w:rsidDel="003C327C">
                <w:rPr>
                  <w:rFonts w:ascii="Calibri" w:eastAsia="Calibri" w:hAnsi="Calibri" w:cs="Calibri"/>
                  <w:color w:val="000000" w:themeColor="text1"/>
                  <w:sz w:val="22"/>
                  <w:szCs w:val="22"/>
                  <w:lang w:eastAsia="en-GB"/>
                </w:rPr>
                <w:delText xml:space="preserve">32 / 37 </w:delText>
              </w:r>
            </w:del>
          </w:p>
        </w:tc>
        <w:tc>
          <w:tcPr>
            <w:tcW w:w="480" w:type="pct"/>
            <w:tcBorders>
              <w:top w:val="single" w:sz="4" w:space="0" w:color="auto"/>
              <w:left w:val="single" w:sz="4" w:space="0" w:color="auto"/>
              <w:bottom w:val="single" w:sz="4" w:space="0" w:color="auto"/>
              <w:right w:val="single" w:sz="4" w:space="0" w:color="auto"/>
            </w:tcBorders>
            <w:vAlign w:val="center"/>
            <w:hideMark/>
          </w:tcPr>
          <w:p w14:paraId="6BD7B55C" w14:textId="77777777" w:rsidR="00D92A81" w:rsidDel="003C327C" w:rsidRDefault="00D92A81">
            <w:pPr>
              <w:pStyle w:val="TAC"/>
              <w:rPr>
                <w:del w:id="168" w:author="Author"/>
                <w:lang w:eastAsia="en-GB"/>
              </w:rPr>
            </w:pPr>
            <w:del w:id="169" w:author="Author">
              <w:r w:rsidDel="003C327C">
                <w:rPr>
                  <w:rFonts w:ascii="Calibri" w:eastAsia="Calibri" w:hAnsi="Calibri" w:cs="Calibri"/>
                  <w:color w:val="000000" w:themeColor="text1"/>
                  <w:sz w:val="22"/>
                  <w:szCs w:val="22"/>
                  <w:lang w:eastAsia="en-GB"/>
                </w:rPr>
                <w:delText>32 / 37</w:delText>
              </w:r>
            </w:del>
          </w:p>
        </w:tc>
        <w:tc>
          <w:tcPr>
            <w:tcW w:w="725" w:type="pct"/>
            <w:tcBorders>
              <w:top w:val="single" w:sz="4" w:space="0" w:color="auto"/>
              <w:left w:val="single" w:sz="4" w:space="0" w:color="auto"/>
              <w:bottom w:val="single" w:sz="4" w:space="0" w:color="auto"/>
              <w:right w:val="single" w:sz="4" w:space="0" w:color="auto"/>
            </w:tcBorders>
            <w:vAlign w:val="center"/>
            <w:hideMark/>
          </w:tcPr>
          <w:p w14:paraId="4D557B0A" w14:textId="77777777" w:rsidR="00D92A81" w:rsidDel="003C327C" w:rsidRDefault="00D92A81">
            <w:pPr>
              <w:pStyle w:val="TAC"/>
              <w:rPr>
                <w:del w:id="170" w:author="Author"/>
                <w:lang w:eastAsia="en-GB"/>
              </w:rPr>
            </w:pPr>
            <w:del w:id="171" w:author="Author">
              <w:r w:rsidDel="003C327C">
                <w:rPr>
                  <w:rFonts w:ascii="Calibri" w:eastAsia="Calibri" w:hAnsi="Calibri" w:cs="Calibri"/>
                  <w:color w:val="000000" w:themeColor="text1"/>
                  <w:sz w:val="22"/>
                  <w:szCs w:val="22"/>
                  <w:lang w:eastAsia="en-GB"/>
                </w:rPr>
                <w:delText xml:space="preserve"> </w:delText>
              </w:r>
            </w:del>
          </w:p>
        </w:tc>
        <w:tc>
          <w:tcPr>
            <w:tcW w:w="756" w:type="pct"/>
            <w:tcBorders>
              <w:top w:val="single" w:sz="4" w:space="0" w:color="auto"/>
              <w:left w:val="single" w:sz="4" w:space="0" w:color="auto"/>
              <w:bottom w:val="single" w:sz="4" w:space="0" w:color="auto"/>
              <w:right w:val="single" w:sz="4" w:space="0" w:color="auto"/>
            </w:tcBorders>
            <w:vAlign w:val="center"/>
          </w:tcPr>
          <w:p w14:paraId="635E08C5" w14:textId="77777777" w:rsidR="00D92A81" w:rsidDel="003C327C" w:rsidRDefault="00D92A81">
            <w:pPr>
              <w:pStyle w:val="TAC"/>
              <w:rPr>
                <w:del w:id="172" w:author="Author"/>
                <w:lang w:eastAsia="en-GB"/>
              </w:rPr>
            </w:pPr>
            <w:del w:id="173" w:author="Author">
              <w:r w:rsidDel="00624E9A">
                <w:rPr>
                  <w:rFonts w:ascii="Calibri" w:eastAsia="Calibri" w:hAnsi="Calibri" w:cs="Calibri"/>
                  <w:color w:val="000000" w:themeColor="text1"/>
                  <w:sz w:val="22"/>
                  <w:szCs w:val="22"/>
                  <w:lang w:eastAsia="en-GB"/>
                </w:rPr>
                <w:delText xml:space="preserve"> </w:delText>
              </w:r>
            </w:del>
          </w:p>
        </w:tc>
      </w:tr>
      <w:tr w:rsidR="00D92A81" w:rsidDel="003C327C" w14:paraId="7ED87D42" w14:textId="77777777" w:rsidTr="003C327C">
        <w:trPr>
          <w:jc w:val="center"/>
          <w:del w:id="17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B3071" w14:textId="77777777" w:rsidR="00D92A81" w:rsidDel="003C327C" w:rsidRDefault="00D92A81">
            <w:pPr>
              <w:spacing w:after="0"/>
              <w:rPr>
                <w:del w:id="175" w:author="Author"/>
                <w:rFonts w:ascii="Calibri" w:eastAsia="Calibri" w:hAnsi="Calibri" w:cs="Calibri"/>
                <w:b/>
                <w:bCs/>
                <w:color w:val="000000" w:themeColor="text1"/>
                <w:sz w:val="22"/>
                <w:szCs w:val="22"/>
                <w:lang w:eastAsia="en-GB"/>
              </w:rPr>
            </w:pPr>
          </w:p>
        </w:tc>
        <w:tc>
          <w:tcPr>
            <w:tcW w:w="6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8E2EC6" w14:textId="77777777" w:rsidR="00D92A81" w:rsidDel="003C327C" w:rsidRDefault="00D92A81">
            <w:pPr>
              <w:pStyle w:val="TAC"/>
              <w:rPr>
                <w:del w:id="176" w:author="Author"/>
                <w:rFonts w:ascii="Calibri" w:eastAsia="Calibri" w:hAnsi="Calibri" w:cs="Calibri"/>
                <w:color w:val="000000" w:themeColor="text1"/>
                <w:sz w:val="22"/>
                <w:szCs w:val="22"/>
                <w:lang w:eastAsia="en-GB"/>
              </w:rPr>
            </w:pPr>
            <w:del w:id="177" w:author="Author">
              <w:r w:rsidDel="003C327C">
                <w:rPr>
                  <w:rFonts w:ascii="Calibri" w:eastAsia="Calibri" w:hAnsi="Calibri" w:cs="Calibri"/>
                  <w:b/>
                  <w:bCs/>
                  <w:color w:val="000000" w:themeColor="text1"/>
                  <w:sz w:val="22"/>
                  <w:szCs w:val="22"/>
                  <w:lang w:eastAsia="en-GB"/>
                </w:rPr>
                <w:delText>Scene-based audio</w:delText>
              </w:r>
            </w:del>
          </w:p>
        </w:tc>
        <w:tc>
          <w:tcPr>
            <w:tcW w:w="468" w:type="pct"/>
            <w:tcBorders>
              <w:top w:val="single" w:sz="4" w:space="0" w:color="auto"/>
              <w:left w:val="single" w:sz="4" w:space="0" w:color="auto"/>
              <w:bottom w:val="single" w:sz="4" w:space="0" w:color="auto"/>
              <w:right w:val="single" w:sz="4" w:space="0" w:color="auto"/>
            </w:tcBorders>
            <w:vAlign w:val="center"/>
            <w:hideMark/>
          </w:tcPr>
          <w:p w14:paraId="53A545F5" w14:textId="77777777" w:rsidR="00D92A81" w:rsidDel="003C327C" w:rsidRDefault="00D92A81">
            <w:pPr>
              <w:pStyle w:val="TAC"/>
              <w:rPr>
                <w:del w:id="178" w:author="Author"/>
                <w:lang w:eastAsia="en-GB"/>
              </w:rPr>
            </w:pPr>
            <w:del w:id="179" w:author="Author">
              <w:r w:rsidDel="003C327C">
                <w:rPr>
                  <w:rFonts w:ascii="Calibri" w:eastAsia="Calibri" w:hAnsi="Calibri" w:cs="Calibri"/>
                  <w:color w:val="000000" w:themeColor="text1"/>
                  <w:sz w:val="22"/>
                  <w:szCs w:val="22"/>
                  <w:lang w:eastAsia="en-GB"/>
                </w:rPr>
                <w:delText>33</w:delText>
              </w:r>
            </w:del>
          </w:p>
        </w:tc>
        <w:tc>
          <w:tcPr>
            <w:tcW w:w="467" w:type="pct"/>
            <w:tcBorders>
              <w:top w:val="single" w:sz="4" w:space="0" w:color="auto"/>
              <w:left w:val="single" w:sz="4" w:space="0" w:color="auto"/>
              <w:bottom w:val="single" w:sz="4" w:space="0" w:color="auto"/>
              <w:right w:val="single" w:sz="4" w:space="0" w:color="auto"/>
            </w:tcBorders>
            <w:vAlign w:val="center"/>
            <w:hideMark/>
          </w:tcPr>
          <w:p w14:paraId="0679B4BB" w14:textId="77777777" w:rsidR="00D92A81" w:rsidDel="003C327C" w:rsidRDefault="00D92A81">
            <w:pPr>
              <w:pStyle w:val="TAC"/>
              <w:rPr>
                <w:del w:id="180" w:author="Author"/>
                <w:lang w:eastAsia="en-GB"/>
              </w:rPr>
            </w:pPr>
            <w:del w:id="181" w:author="Author">
              <w:r w:rsidDel="003C327C">
                <w:rPr>
                  <w:rFonts w:ascii="Calibri" w:eastAsia="Calibri" w:hAnsi="Calibri" w:cs="Calibri"/>
                  <w:color w:val="000000" w:themeColor="text1"/>
                  <w:sz w:val="22"/>
                  <w:szCs w:val="22"/>
                  <w:lang w:eastAsia="en-GB"/>
                </w:rPr>
                <w:delText>33</w:delText>
              </w:r>
            </w:del>
          </w:p>
        </w:tc>
        <w:tc>
          <w:tcPr>
            <w:tcW w:w="540" w:type="pct"/>
            <w:tcBorders>
              <w:top w:val="single" w:sz="4" w:space="0" w:color="auto"/>
              <w:left w:val="single" w:sz="4" w:space="0" w:color="auto"/>
              <w:bottom w:val="single" w:sz="4" w:space="0" w:color="auto"/>
              <w:right w:val="single" w:sz="4" w:space="0" w:color="auto"/>
            </w:tcBorders>
            <w:vAlign w:val="center"/>
            <w:hideMark/>
          </w:tcPr>
          <w:p w14:paraId="06170C8E" w14:textId="77777777" w:rsidR="00D92A81" w:rsidDel="003C327C" w:rsidRDefault="00D92A81">
            <w:pPr>
              <w:pStyle w:val="TAC"/>
              <w:rPr>
                <w:del w:id="182" w:author="Author"/>
                <w:lang w:eastAsia="en-GB"/>
              </w:rPr>
            </w:pPr>
            <w:del w:id="183" w:author="Author">
              <w:r w:rsidDel="003C327C">
                <w:rPr>
                  <w:rFonts w:ascii="Calibri" w:eastAsia="Calibri" w:hAnsi="Calibri" w:cs="Calibri"/>
                  <w:color w:val="000000" w:themeColor="text1"/>
                  <w:sz w:val="22"/>
                  <w:szCs w:val="22"/>
                  <w:lang w:eastAsia="en-GB"/>
                </w:rPr>
                <w:delText xml:space="preserve"> 38</w:delText>
              </w:r>
            </w:del>
          </w:p>
        </w:tc>
        <w:tc>
          <w:tcPr>
            <w:tcW w:w="487" w:type="pct"/>
            <w:tcBorders>
              <w:top w:val="single" w:sz="4" w:space="0" w:color="auto"/>
              <w:left w:val="single" w:sz="4" w:space="0" w:color="auto"/>
              <w:bottom w:val="single" w:sz="4" w:space="0" w:color="auto"/>
              <w:right w:val="single" w:sz="4" w:space="0" w:color="auto"/>
            </w:tcBorders>
            <w:vAlign w:val="center"/>
            <w:hideMark/>
          </w:tcPr>
          <w:p w14:paraId="3D4953EA" w14:textId="77777777" w:rsidR="00D92A81" w:rsidDel="003C327C" w:rsidRDefault="00D92A81">
            <w:pPr>
              <w:pStyle w:val="TAC"/>
              <w:rPr>
                <w:del w:id="184" w:author="Author"/>
                <w:lang w:eastAsia="en-GB"/>
              </w:rPr>
            </w:pPr>
            <w:del w:id="185" w:author="Author">
              <w:r w:rsidDel="003C327C">
                <w:rPr>
                  <w:rFonts w:ascii="Calibri" w:eastAsia="Calibri" w:hAnsi="Calibri" w:cs="Calibri"/>
                  <w:color w:val="000000" w:themeColor="text1"/>
                  <w:sz w:val="22"/>
                  <w:szCs w:val="22"/>
                  <w:lang w:eastAsia="en-GB"/>
                </w:rPr>
                <w:delText>38</w:delText>
              </w:r>
            </w:del>
          </w:p>
        </w:tc>
        <w:tc>
          <w:tcPr>
            <w:tcW w:w="480" w:type="pct"/>
            <w:tcBorders>
              <w:top w:val="single" w:sz="4" w:space="0" w:color="auto"/>
              <w:left w:val="single" w:sz="4" w:space="0" w:color="auto"/>
              <w:bottom w:val="single" w:sz="4" w:space="0" w:color="auto"/>
              <w:right w:val="single" w:sz="4" w:space="0" w:color="auto"/>
            </w:tcBorders>
            <w:vAlign w:val="center"/>
            <w:hideMark/>
          </w:tcPr>
          <w:p w14:paraId="412517EB" w14:textId="77777777" w:rsidR="00D92A81" w:rsidDel="003C327C" w:rsidRDefault="00D92A81">
            <w:pPr>
              <w:pStyle w:val="TAC"/>
              <w:rPr>
                <w:del w:id="186" w:author="Author"/>
                <w:lang w:eastAsia="en-GB"/>
              </w:rPr>
            </w:pPr>
            <w:del w:id="187" w:author="Author">
              <w:r w:rsidDel="003C327C">
                <w:rPr>
                  <w:rFonts w:ascii="Calibri" w:eastAsia="Calibri" w:hAnsi="Calibri" w:cs="Calibri"/>
                  <w:color w:val="000000" w:themeColor="text1"/>
                  <w:sz w:val="22"/>
                  <w:szCs w:val="22"/>
                  <w:lang w:eastAsia="en-GB"/>
                </w:rPr>
                <w:delText>38</w:delText>
              </w:r>
            </w:del>
          </w:p>
        </w:tc>
        <w:tc>
          <w:tcPr>
            <w:tcW w:w="725" w:type="pct"/>
            <w:tcBorders>
              <w:top w:val="single" w:sz="4" w:space="0" w:color="auto"/>
              <w:left w:val="single" w:sz="4" w:space="0" w:color="auto"/>
              <w:bottom w:val="single" w:sz="4" w:space="0" w:color="auto"/>
              <w:right w:val="single" w:sz="4" w:space="0" w:color="auto"/>
            </w:tcBorders>
            <w:vAlign w:val="center"/>
            <w:hideMark/>
          </w:tcPr>
          <w:p w14:paraId="47135907" w14:textId="77777777" w:rsidR="00D92A81" w:rsidDel="003C327C" w:rsidRDefault="00D92A81">
            <w:pPr>
              <w:pStyle w:val="TAC"/>
              <w:rPr>
                <w:del w:id="188" w:author="Author"/>
                <w:lang w:eastAsia="en-GB"/>
              </w:rPr>
            </w:pPr>
            <w:del w:id="189" w:author="Author">
              <w:r w:rsidDel="003C327C">
                <w:rPr>
                  <w:rFonts w:ascii="Calibri" w:eastAsia="Calibri" w:hAnsi="Calibri" w:cs="Calibri"/>
                  <w:color w:val="000000" w:themeColor="text1"/>
                  <w:sz w:val="22"/>
                  <w:szCs w:val="22"/>
                  <w:lang w:eastAsia="en-GB"/>
                </w:rPr>
                <w:delText xml:space="preserve"> </w:delText>
              </w:r>
            </w:del>
          </w:p>
        </w:tc>
        <w:tc>
          <w:tcPr>
            <w:tcW w:w="756" w:type="pct"/>
            <w:tcBorders>
              <w:top w:val="single" w:sz="4" w:space="0" w:color="auto"/>
              <w:left w:val="single" w:sz="4" w:space="0" w:color="auto"/>
              <w:bottom w:val="single" w:sz="4" w:space="0" w:color="auto"/>
              <w:right w:val="single" w:sz="4" w:space="0" w:color="auto"/>
            </w:tcBorders>
            <w:vAlign w:val="center"/>
          </w:tcPr>
          <w:p w14:paraId="4C4B4665" w14:textId="77777777" w:rsidR="00D92A81" w:rsidDel="003C327C" w:rsidRDefault="00D92A81">
            <w:pPr>
              <w:pStyle w:val="TAC"/>
              <w:rPr>
                <w:del w:id="190" w:author="Author"/>
                <w:lang w:eastAsia="en-GB"/>
              </w:rPr>
            </w:pPr>
            <w:del w:id="191" w:author="Author">
              <w:r w:rsidDel="00624E9A">
                <w:rPr>
                  <w:rFonts w:ascii="Calibri" w:eastAsia="Calibri" w:hAnsi="Calibri" w:cs="Calibri"/>
                  <w:color w:val="000000" w:themeColor="text1"/>
                  <w:sz w:val="22"/>
                  <w:szCs w:val="22"/>
                  <w:lang w:eastAsia="en-GB"/>
                </w:rPr>
                <w:delText xml:space="preserve"> </w:delText>
              </w:r>
            </w:del>
          </w:p>
        </w:tc>
      </w:tr>
      <w:tr w:rsidR="00D92A81" w:rsidDel="003C327C" w14:paraId="116B0028" w14:textId="77777777" w:rsidTr="003C327C">
        <w:trPr>
          <w:jc w:val="center"/>
          <w:del w:id="192"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A54BF" w14:textId="77777777" w:rsidR="00D92A81" w:rsidDel="003C327C" w:rsidRDefault="00D92A81">
            <w:pPr>
              <w:spacing w:after="0"/>
              <w:rPr>
                <w:del w:id="193" w:author="Author"/>
                <w:rFonts w:ascii="Calibri" w:eastAsia="Calibri" w:hAnsi="Calibri" w:cs="Calibri"/>
                <w:b/>
                <w:bCs/>
                <w:color w:val="000000" w:themeColor="text1"/>
                <w:sz w:val="22"/>
                <w:szCs w:val="22"/>
                <w:lang w:eastAsia="en-GB"/>
              </w:rPr>
            </w:pPr>
          </w:p>
        </w:tc>
        <w:tc>
          <w:tcPr>
            <w:tcW w:w="6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A20253" w14:textId="77777777" w:rsidR="00D92A81" w:rsidDel="003C327C" w:rsidRDefault="00D92A81">
            <w:pPr>
              <w:pStyle w:val="TAC"/>
              <w:rPr>
                <w:del w:id="194" w:author="Author"/>
                <w:rFonts w:ascii="Calibri" w:eastAsia="Calibri" w:hAnsi="Calibri" w:cs="Calibri"/>
                <w:color w:val="000000" w:themeColor="text1"/>
                <w:sz w:val="22"/>
                <w:szCs w:val="22"/>
                <w:lang w:eastAsia="en-GB"/>
              </w:rPr>
            </w:pPr>
            <w:del w:id="195" w:author="Author">
              <w:r w:rsidDel="003C327C">
                <w:rPr>
                  <w:rFonts w:ascii="Calibri" w:eastAsia="Calibri" w:hAnsi="Calibri" w:cs="Calibri"/>
                  <w:b/>
                  <w:bCs/>
                  <w:color w:val="000000" w:themeColor="text1"/>
                  <w:sz w:val="22"/>
                  <w:szCs w:val="22"/>
                  <w:lang w:eastAsia="en-GB"/>
                </w:rPr>
                <w:delText>Object-based audio</w:delText>
              </w:r>
            </w:del>
          </w:p>
        </w:tc>
        <w:tc>
          <w:tcPr>
            <w:tcW w:w="468" w:type="pct"/>
            <w:tcBorders>
              <w:top w:val="single" w:sz="4" w:space="0" w:color="auto"/>
              <w:left w:val="single" w:sz="4" w:space="0" w:color="auto"/>
              <w:bottom w:val="single" w:sz="4" w:space="0" w:color="auto"/>
              <w:right w:val="single" w:sz="4" w:space="0" w:color="auto"/>
            </w:tcBorders>
            <w:vAlign w:val="center"/>
            <w:hideMark/>
          </w:tcPr>
          <w:p w14:paraId="4A3FE2F3" w14:textId="77777777" w:rsidR="00D92A81" w:rsidDel="003C327C" w:rsidRDefault="00D92A81">
            <w:pPr>
              <w:pStyle w:val="TAC"/>
              <w:rPr>
                <w:del w:id="196" w:author="Author"/>
                <w:lang w:eastAsia="en-GB"/>
              </w:rPr>
            </w:pPr>
            <w:del w:id="197" w:author="Author">
              <w:r w:rsidDel="003C327C">
                <w:rPr>
                  <w:rFonts w:ascii="Calibri" w:eastAsia="Calibri" w:hAnsi="Calibri" w:cs="Calibri"/>
                  <w:color w:val="000000" w:themeColor="text1"/>
                  <w:sz w:val="22"/>
                  <w:szCs w:val="22"/>
                  <w:lang w:eastAsia="en-GB"/>
                </w:rPr>
                <w:delText>32</w:delText>
              </w:r>
            </w:del>
          </w:p>
        </w:tc>
        <w:tc>
          <w:tcPr>
            <w:tcW w:w="467" w:type="pct"/>
            <w:tcBorders>
              <w:top w:val="single" w:sz="4" w:space="0" w:color="auto"/>
              <w:left w:val="single" w:sz="4" w:space="0" w:color="auto"/>
              <w:bottom w:val="single" w:sz="4" w:space="0" w:color="auto"/>
              <w:right w:val="single" w:sz="4" w:space="0" w:color="auto"/>
            </w:tcBorders>
            <w:vAlign w:val="center"/>
            <w:hideMark/>
          </w:tcPr>
          <w:p w14:paraId="0FF251FB" w14:textId="77777777" w:rsidR="00D92A81" w:rsidDel="003C327C" w:rsidRDefault="00D92A81">
            <w:pPr>
              <w:pStyle w:val="TAC"/>
              <w:rPr>
                <w:del w:id="198" w:author="Author"/>
                <w:lang w:eastAsia="en-GB"/>
              </w:rPr>
            </w:pPr>
            <w:del w:id="199" w:author="Author">
              <w:r w:rsidDel="003C327C">
                <w:rPr>
                  <w:rFonts w:ascii="Calibri" w:eastAsia="Calibri" w:hAnsi="Calibri" w:cs="Calibri"/>
                  <w:color w:val="000000" w:themeColor="text1"/>
                  <w:sz w:val="22"/>
                  <w:szCs w:val="22"/>
                  <w:lang w:eastAsia="en-GB"/>
                </w:rPr>
                <w:delText>32</w:delText>
              </w:r>
            </w:del>
          </w:p>
        </w:tc>
        <w:tc>
          <w:tcPr>
            <w:tcW w:w="540" w:type="pct"/>
            <w:tcBorders>
              <w:top w:val="single" w:sz="4" w:space="0" w:color="auto"/>
              <w:left w:val="single" w:sz="4" w:space="0" w:color="auto"/>
              <w:bottom w:val="single" w:sz="4" w:space="0" w:color="auto"/>
              <w:right w:val="single" w:sz="4" w:space="0" w:color="auto"/>
            </w:tcBorders>
            <w:vAlign w:val="center"/>
            <w:hideMark/>
          </w:tcPr>
          <w:p w14:paraId="5E3FCB85" w14:textId="77777777" w:rsidR="00D92A81" w:rsidDel="003C327C" w:rsidRDefault="00D92A81">
            <w:pPr>
              <w:pStyle w:val="TAC"/>
              <w:rPr>
                <w:del w:id="200" w:author="Author"/>
                <w:lang w:eastAsia="en-GB"/>
              </w:rPr>
            </w:pPr>
            <w:del w:id="201" w:author="Author">
              <w:r w:rsidDel="003C327C">
                <w:rPr>
                  <w:rFonts w:ascii="Calibri" w:eastAsia="Calibri" w:hAnsi="Calibri" w:cs="Calibri"/>
                  <w:color w:val="000000" w:themeColor="text1"/>
                  <w:sz w:val="22"/>
                  <w:szCs w:val="22"/>
                  <w:lang w:eastAsia="en-GB"/>
                </w:rPr>
                <w:delText xml:space="preserve"> 32 / 37</w:delText>
              </w:r>
            </w:del>
          </w:p>
        </w:tc>
        <w:tc>
          <w:tcPr>
            <w:tcW w:w="487" w:type="pct"/>
            <w:tcBorders>
              <w:top w:val="single" w:sz="4" w:space="0" w:color="auto"/>
              <w:left w:val="single" w:sz="4" w:space="0" w:color="auto"/>
              <w:bottom w:val="single" w:sz="4" w:space="0" w:color="auto"/>
              <w:right w:val="single" w:sz="4" w:space="0" w:color="auto"/>
            </w:tcBorders>
            <w:vAlign w:val="center"/>
            <w:hideMark/>
          </w:tcPr>
          <w:p w14:paraId="506F9624" w14:textId="77777777" w:rsidR="00D92A81" w:rsidDel="003C327C" w:rsidRDefault="00D92A81">
            <w:pPr>
              <w:pStyle w:val="TAC"/>
              <w:rPr>
                <w:del w:id="202" w:author="Author"/>
                <w:lang w:eastAsia="en-GB"/>
              </w:rPr>
            </w:pPr>
            <w:del w:id="203" w:author="Author">
              <w:r w:rsidDel="003C327C">
                <w:rPr>
                  <w:rFonts w:ascii="Calibri" w:eastAsia="Calibri" w:hAnsi="Calibri" w:cs="Calibri"/>
                  <w:color w:val="000000" w:themeColor="text1"/>
                  <w:sz w:val="22"/>
                  <w:szCs w:val="22"/>
                  <w:lang w:eastAsia="en-GB"/>
                </w:rPr>
                <w:delText>32 / 37</w:delText>
              </w:r>
            </w:del>
          </w:p>
        </w:tc>
        <w:tc>
          <w:tcPr>
            <w:tcW w:w="480" w:type="pct"/>
            <w:tcBorders>
              <w:top w:val="single" w:sz="4" w:space="0" w:color="auto"/>
              <w:left w:val="single" w:sz="4" w:space="0" w:color="auto"/>
              <w:bottom w:val="single" w:sz="4" w:space="0" w:color="auto"/>
              <w:right w:val="single" w:sz="4" w:space="0" w:color="auto"/>
            </w:tcBorders>
            <w:vAlign w:val="center"/>
            <w:hideMark/>
          </w:tcPr>
          <w:p w14:paraId="63DFC156" w14:textId="77777777" w:rsidR="00D92A81" w:rsidDel="003C327C" w:rsidRDefault="00D92A81">
            <w:pPr>
              <w:pStyle w:val="TAC"/>
              <w:rPr>
                <w:del w:id="204" w:author="Author"/>
                <w:lang w:eastAsia="en-GB"/>
              </w:rPr>
            </w:pPr>
            <w:del w:id="205" w:author="Author">
              <w:r w:rsidDel="003C327C">
                <w:rPr>
                  <w:rFonts w:ascii="Calibri" w:eastAsia="Calibri" w:hAnsi="Calibri" w:cs="Calibri"/>
                  <w:color w:val="000000" w:themeColor="text1"/>
                  <w:sz w:val="22"/>
                  <w:szCs w:val="22"/>
                  <w:lang w:eastAsia="en-GB"/>
                </w:rPr>
                <w:delText>32 / 37</w:delText>
              </w:r>
            </w:del>
          </w:p>
        </w:tc>
        <w:tc>
          <w:tcPr>
            <w:tcW w:w="725" w:type="pct"/>
            <w:tcBorders>
              <w:top w:val="single" w:sz="4" w:space="0" w:color="auto"/>
              <w:left w:val="single" w:sz="4" w:space="0" w:color="auto"/>
              <w:bottom w:val="single" w:sz="4" w:space="0" w:color="auto"/>
              <w:right w:val="single" w:sz="4" w:space="0" w:color="auto"/>
            </w:tcBorders>
            <w:vAlign w:val="center"/>
            <w:hideMark/>
          </w:tcPr>
          <w:p w14:paraId="1A08ED6A" w14:textId="77777777" w:rsidR="00D92A81" w:rsidDel="003C327C" w:rsidRDefault="00D92A81">
            <w:pPr>
              <w:pStyle w:val="TAC"/>
              <w:rPr>
                <w:del w:id="206" w:author="Author"/>
                <w:lang w:eastAsia="en-GB"/>
              </w:rPr>
            </w:pPr>
            <w:del w:id="207" w:author="Author">
              <w:r w:rsidDel="003C327C">
                <w:rPr>
                  <w:rFonts w:ascii="Calibri" w:eastAsia="Calibri" w:hAnsi="Calibri" w:cs="Calibri"/>
                  <w:color w:val="000000" w:themeColor="text1"/>
                  <w:sz w:val="22"/>
                  <w:szCs w:val="22"/>
                  <w:lang w:eastAsia="en-GB"/>
                </w:rPr>
                <w:delText>32 / 37</w:delText>
              </w:r>
            </w:del>
          </w:p>
        </w:tc>
        <w:tc>
          <w:tcPr>
            <w:tcW w:w="756" w:type="pct"/>
            <w:tcBorders>
              <w:top w:val="single" w:sz="4" w:space="0" w:color="auto"/>
              <w:left w:val="single" w:sz="4" w:space="0" w:color="auto"/>
              <w:bottom w:val="single" w:sz="4" w:space="0" w:color="auto"/>
              <w:right w:val="single" w:sz="4" w:space="0" w:color="auto"/>
            </w:tcBorders>
            <w:vAlign w:val="center"/>
          </w:tcPr>
          <w:p w14:paraId="6388C7EF" w14:textId="77777777" w:rsidR="00D92A81" w:rsidDel="003C327C" w:rsidRDefault="00D92A81">
            <w:pPr>
              <w:pStyle w:val="TAC"/>
              <w:rPr>
                <w:del w:id="208" w:author="Author"/>
                <w:lang w:eastAsia="en-GB"/>
              </w:rPr>
            </w:pPr>
            <w:del w:id="209" w:author="Author">
              <w:r w:rsidDel="00624E9A">
                <w:rPr>
                  <w:rFonts w:ascii="Calibri" w:eastAsia="Calibri" w:hAnsi="Calibri" w:cs="Calibri"/>
                  <w:color w:val="000000" w:themeColor="text1"/>
                  <w:sz w:val="22"/>
                  <w:szCs w:val="22"/>
                  <w:lang w:eastAsia="en-GB"/>
                </w:rPr>
                <w:delText xml:space="preserve"> </w:delText>
              </w:r>
            </w:del>
          </w:p>
        </w:tc>
      </w:tr>
      <w:tr w:rsidR="00D92A81" w:rsidDel="003C327C" w14:paraId="2ABE32B3" w14:textId="77777777" w:rsidTr="003C327C">
        <w:trPr>
          <w:jc w:val="center"/>
          <w:del w:id="21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1BA53" w14:textId="77777777" w:rsidR="00D92A81" w:rsidDel="003C327C" w:rsidRDefault="00D92A81">
            <w:pPr>
              <w:spacing w:after="0"/>
              <w:rPr>
                <w:del w:id="211" w:author="Author"/>
                <w:rFonts w:ascii="Calibri" w:eastAsia="Calibri" w:hAnsi="Calibri" w:cs="Calibri"/>
                <w:b/>
                <w:bCs/>
                <w:color w:val="000000" w:themeColor="text1"/>
                <w:sz w:val="22"/>
                <w:szCs w:val="22"/>
                <w:lang w:eastAsia="en-GB"/>
              </w:rPr>
            </w:pPr>
          </w:p>
        </w:tc>
        <w:tc>
          <w:tcPr>
            <w:tcW w:w="6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85DA0B" w14:textId="77777777" w:rsidR="00D92A81" w:rsidDel="003C327C" w:rsidRDefault="00D92A81">
            <w:pPr>
              <w:pStyle w:val="TAC"/>
              <w:rPr>
                <w:del w:id="212" w:author="Author"/>
                <w:rFonts w:ascii="Calibri" w:eastAsia="Calibri" w:hAnsi="Calibri" w:cs="Calibri"/>
                <w:color w:val="000000" w:themeColor="text1"/>
                <w:sz w:val="22"/>
                <w:szCs w:val="22"/>
                <w:lang w:eastAsia="en-GB"/>
              </w:rPr>
            </w:pPr>
            <w:del w:id="213" w:author="Author">
              <w:r w:rsidDel="003C327C">
                <w:rPr>
                  <w:rFonts w:ascii="Calibri" w:eastAsia="Calibri" w:hAnsi="Calibri" w:cs="Calibri"/>
                  <w:b/>
                  <w:bCs/>
                  <w:color w:val="000000" w:themeColor="text1"/>
                  <w:sz w:val="22"/>
                  <w:szCs w:val="22"/>
                  <w:lang w:eastAsia="en-GB"/>
                </w:rPr>
                <w:delText>Metadata-assisted spatial audio</w:delText>
              </w:r>
            </w:del>
          </w:p>
        </w:tc>
        <w:tc>
          <w:tcPr>
            <w:tcW w:w="468" w:type="pct"/>
            <w:tcBorders>
              <w:top w:val="single" w:sz="4" w:space="0" w:color="auto"/>
              <w:left w:val="single" w:sz="4" w:space="0" w:color="auto"/>
              <w:bottom w:val="single" w:sz="4" w:space="0" w:color="auto"/>
              <w:right w:val="single" w:sz="4" w:space="0" w:color="auto"/>
            </w:tcBorders>
            <w:vAlign w:val="center"/>
            <w:hideMark/>
          </w:tcPr>
          <w:p w14:paraId="7E0AB44E" w14:textId="77777777" w:rsidR="00D92A81" w:rsidDel="003C327C" w:rsidRDefault="00D92A81">
            <w:pPr>
              <w:pStyle w:val="TAC"/>
              <w:rPr>
                <w:del w:id="214" w:author="Author"/>
                <w:lang w:eastAsia="en-GB"/>
              </w:rPr>
            </w:pPr>
            <w:del w:id="215" w:author="Author">
              <w:r w:rsidDel="003C327C">
                <w:rPr>
                  <w:rFonts w:ascii="Calibri" w:eastAsia="Calibri" w:hAnsi="Calibri" w:cs="Calibri"/>
                  <w:color w:val="000000" w:themeColor="text1"/>
                  <w:sz w:val="22"/>
                  <w:szCs w:val="22"/>
                  <w:lang w:eastAsia="en-GB"/>
                </w:rPr>
                <w:delText>32 / 37</w:delText>
              </w:r>
            </w:del>
          </w:p>
        </w:tc>
        <w:tc>
          <w:tcPr>
            <w:tcW w:w="467" w:type="pct"/>
            <w:tcBorders>
              <w:top w:val="single" w:sz="4" w:space="0" w:color="auto"/>
              <w:left w:val="single" w:sz="4" w:space="0" w:color="auto"/>
              <w:bottom w:val="single" w:sz="4" w:space="0" w:color="auto"/>
              <w:right w:val="single" w:sz="4" w:space="0" w:color="auto"/>
            </w:tcBorders>
            <w:vAlign w:val="center"/>
            <w:hideMark/>
          </w:tcPr>
          <w:p w14:paraId="7BB40C25" w14:textId="77777777" w:rsidR="00D92A81" w:rsidDel="003C327C" w:rsidRDefault="00D92A81">
            <w:pPr>
              <w:pStyle w:val="TAC"/>
              <w:rPr>
                <w:del w:id="216" w:author="Author"/>
                <w:lang w:eastAsia="en-GB"/>
              </w:rPr>
            </w:pPr>
            <w:del w:id="217" w:author="Author">
              <w:r w:rsidDel="003C327C">
                <w:rPr>
                  <w:rFonts w:ascii="Calibri" w:eastAsia="Calibri" w:hAnsi="Calibri" w:cs="Calibri"/>
                  <w:color w:val="000000" w:themeColor="text1"/>
                  <w:sz w:val="22"/>
                  <w:szCs w:val="22"/>
                  <w:lang w:eastAsia="en-GB"/>
                </w:rPr>
                <w:delText>37</w:delText>
              </w:r>
            </w:del>
          </w:p>
        </w:tc>
        <w:tc>
          <w:tcPr>
            <w:tcW w:w="540" w:type="pct"/>
            <w:tcBorders>
              <w:top w:val="single" w:sz="4" w:space="0" w:color="auto"/>
              <w:left w:val="single" w:sz="4" w:space="0" w:color="auto"/>
              <w:bottom w:val="single" w:sz="4" w:space="0" w:color="auto"/>
              <w:right w:val="single" w:sz="4" w:space="0" w:color="auto"/>
            </w:tcBorders>
            <w:vAlign w:val="center"/>
            <w:hideMark/>
          </w:tcPr>
          <w:p w14:paraId="4542D25D" w14:textId="77777777" w:rsidR="00D92A81" w:rsidDel="003C327C" w:rsidRDefault="00D92A81">
            <w:pPr>
              <w:pStyle w:val="TAC"/>
              <w:rPr>
                <w:del w:id="218" w:author="Author"/>
                <w:lang w:eastAsia="en-GB"/>
              </w:rPr>
            </w:pPr>
            <w:del w:id="219" w:author="Author">
              <w:r w:rsidDel="003C327C">
                <w:rPr>
                  <w:rFonts w:ascii="Calibri" w:eastAsia="Calibri" w:hAnsi="Calibri" w:cs="Calibri"/>
                  <w:color w:val="000000" w:themeColor="text1"/>
                  <w:sz w:val="22"/>
                  <w:szCs w:val="22"/>
                  <w:lang w:eastAsia="en-GB"/>
                </w:rPr>
                <w:delText xml:space="preserve"> 37</w:delText>
              </w:r>
            </w:del>
          </w:p>
        </w:tc>
        <w:tc>
          <w:tcPr>
            <w:tcW w:w="487" w:type="pct"/>
            <w:tcBorders>
              <w:top w:val="single" w:sz="4" w:space="0" w:color="auto"/>
              <w:left w:val="single" w:sz="4" w:space="0" w:color="auto"/>
              <w:bottom w:val="single" w:sz="4" w:space="0" w:color="auto"/>
              <w:right w:val="single" w:sz="4" w:space="0" w:color="auto"/>
            </w:tcBorders>
            <w:vAlign w:val="center"/>
            <w:hideMark/>
          </w:tcPr>
          <w:p w14:paraId="2F8D1B6B" w14:textId="77777777" w:rsidR="00D92A81" w:rsidDel="003C327C" w:rsidRDefault="00D92A81">
            <w:pPr>
              <w:pStyle w:val="TAC"/>
              <w:rPr>
                <w:del w:id="220" w:author="Author"/>
                <w:lang w:eastAsia="en-GB"/>
              </w:rPr>
            </w:pPr>
            <w:del w:id="221" w:author="Author">
              <w:r w:rsidDel="003C327C">
                <w:rPr>
                  <w:rFonts w:ascii="Calibri" w:eastAsia="Calibri" w:hAnsi="Calibri" w:cs="Calibri"/>
                  <w:color w:val="000000" w:themeColor="text1"/>
                  <w:sz w:val="22"/>
                  <w:szCs w:val="22"/>
                  <w:lang w:eastAsia="en-GB"/>
                </w:rPr>
                <w:delText>37</w:delText>
              </w:r>
            </w:del>
          </w:p>
        </w:tc>
        <w:tc>
          <w:tcPr>
            <w:tcW w:w="480" w:type="pct"/>
            <w:tcBorders>
              <w:top w:val="single" w:sz="4" w:space="0" w:color="auto"/>
              <w:left w:val="single" w:sz="4" w:space="0" w:color="auto"/>
              <w:bottom w:val="single" w:sz="4" w:space="0" w:color="auto"/>
              <w:right w:val="single" w:sz="4" w:space="0" w:color="auto"/>
            </w:tcBorders>
            <w:vAlign w:val="center"/>
            <w:hideMark/>
          </w:tcPr>
          <w:p w14:paraId="5361A559" w14:textId="77777777" w:rsidR="00D92A81" w:rsidDel="003C327C" w:rsidRDefault="00D92A81">
            <w:pPr>
              <w:pStyle w:val="TAC"/>
              <w:rPr>
                <w:del w:id="222" w:author="Author"/>
                <w:lang w:eastAsia="en-GB"/>
              </w:rPr>
            </w:pPr>
            <w:del w:id="223" w:author="Author">
              <w:r w:rsidDel="003C327C">
                <w:rPr>
                  <w:rFonts w:ascii="Calibri" w:eastAsia="Calibri" w:hAnsi="Calibri" w:cs="Calibri"/>
                  <w:color w:val="000000" w:themeColor="text1"/>
                  <w:sz w:val="22"/>
                  <w:szCs w:val="22"/>
                  <w:lang w:eastAsia="en-GB"/>
                </w:rPr>
                <w:delText>37</w:delText>
              </w:r>
            </w:del>
          </w:p>
        </w:tc>
        <w:tc>
          <w:tcPr>
            <w:tcW w:w="725" w:type="pct"/>
            <w:tcBorders>
              <w:top w:val="single" w:sz="4" w:space="0" w:color="auto"/>
              <w:left w:val="single" w:sz="4" w:space="0" w:color="auto"/>
              <w:bottom w:val="single" w:sz="4" w:space="0" w:color="auto"/>
              <w:right w:val="single" w:sz="4" w:space="0" w:color="auto"/>
            </w:tcBorders>
            <w:vAlign w:val="center"/>
            <w:hideMark/>
          </w:tcPr>
          <w:p w14:paraId="64111A20" w14:textId="77777777" w:rsidR="00D92A81" w:rsidDel="003C327C" w:rsidRDefault="00D92A81">
            <w:pPr>
              <w:pStyle w:val="TAC"/>
              <w:rPr>
                <w:del w:id="224" w:author="Author"/>
                <w:lang w:eastAsia="en-GB"/>
              </w:rPr>
            </w:pPr>
            <w:del w:id="225" w:author="Author">
              <w:r w:rsidDel="003C327C">
                <w:rPr>
                  <w:rFonts w:ascii="Calibri" w:eastAsia="Calibri" w:hAnsi="Calibri" w:cs="Calibri"/>
                  <w:color w:val="000000" w:themeColor="text1"/>
                  <w:sz w:val="22"/>
                  <w:szCs w:val="22"/>
                  <w:lang w:eastAsia="en-GB"/>
                </w:rPr>
                <w:delText xml:space="preserve"> </w:delText>
              </w:r>
            </w:del>
          </w:p>
        </w:tc>
        <w:tc>
          <w:tcPr>
            <w:tcW w:w="756" w:type="pct"/>
            <w:tcBorders>
              <w:top w:val="single" w:sz="4" w:space="0" w:color="auto"/>
              <w:left w:val="single" w:sz="4" w:space="0" w:color="auto"/>
              <w:bottom w:val="single" w:sz="4" w:space="0" w:color="auto"/>
              <w:right w:val="single" w:sz="4" w:space="0" w:color="auto"/>
            </w:tcBorders>
            <w:vAlign w:val="center"/>
          </w:tcPr>
          <w:p w14:paraId="7F2432CF" w14:textId="77777777" w:rsidR="00D92A81" w:rsidDel="003C327C" w:rsidRDefault="00D92A81">
            <w:pPr>
              <w:pStyle w:val="TAC"/>
              <w:rPr>
                <w:del w:id="226" w:author="Author"/>
                <w:lang w:eastAsia="en-GB"/>
              </w:rPr>
            </w:pPr>
            <w:del w:id="227" w:author="Author">
              <w:r w:rsidDel="00624E9A">
                <w:rPr>
                  <w:rFonts w:ascii="Calibri" w:eastAsia="Calibri" w:hAnsi="Calibri" w:cs="Calibri"/>
                  <w:color w:val="000000" w:themeColor="text1"/>
                  <w:sz w:val="22"/>
                  <w:szCs w:val="22"/>
                  <w:lang w:eastAsia="en-GB"/>
                </w:rPr>
                <w:delText xml:space="preserve">32 </w:delText>
              </w:r>
              <w:r w:rsidDel="00624E9A">
                <w:rPr>
                  <w:rFonts w:ascii="Calibri" w:eastAsia="Calibri" w:hAnsi="Calibri" w:cs="Calibri"/>
                  <w:color w:val="000000" w:themeColor="text1"/>
                  <w:sz w:val="22"/>
                  <w:szCs w:val="22"/>
                  <w:vertAlign w:val="superscript"/>
                  <w:lang w:eastAsia="en-GB"/>
                </w:rPr>
                <w:delText>(NOTE</w:delText>
              </w:r>
            </w:del>
          </w:p>
        </w:tc>
      </w:tr>
      <w:tr w:rsidR="00D92A81" w:rsidDel="003C327C" w14:paraId="1C67C167" w14:textId="77777777" w:rsidTr="003C327C">
        <w:trPr>
          <w:jc w:val="center"/>
          <w:del w:id="228"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BCE79" w14:textId="77777777" w:rsidR="00D92A81" w:rsidDel="003C327C" w:rsidRDefault="00D92A81">
            <w:pPr>
              <w:spacing w:after="0"/>
              <w:rPr>
                <w:del w:id="229" w:author="Author"/>
                <w:rFonts w:ascii="Calibri" w:eastAsia="Calibri" w:hAnsi="Calibri" w:cs="Calibri"/>
                <w:b/>
                <w:bCs/>
                <w:color w:val="000000" w:themeColor="text1"/>
                <w:sz w:val="22"/>
                <w:szCs w:val="22"/>
                <w:lang w:eastAsia="en-GB"/>
              </w:rPr>
            </w:pPr>
          </w:p>
        </w:tc>
        <w:tc>
          <w:tcPr>
            <w:tcW w:w="6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1CE2CF" w14:textId="77777777" w:rsidR="00D92A81" w:rsidDel="003C327C" w:rsidRDefault="00D92A81">
            <w:pPr>
              <w:pStyle w:val="TAC"/>
              <w:rPr>
                <w:del w:id="230" w:author="Author"/>
                <w:rFonts w:ascii="Calibri" w:eastAsia="Calibri" w:hAnsi="Calibri" w:cs="Calibri"/>
                <w:color w:val="000000" w:themeColor="text1"/>
                <w:sz w:val="22"/>
                <w:szCs w:val="22"/>
                <w:lang w:eastAsia="en-GB"/>
              </w:rPr>
            </w:pPr>
            <w:del w:id="231" w:author="Author">
              <w:r w:rsidDel="003C327C">
                <w:rPr>
                  <w:rFonts w:cs="Arial"/>
                  <w:b/>
                  <w:bCs/>
                  <w:color w:val="000000" w:themeColor="text1"/>
                  <w:sz w:val="20"/>
                  <w:lang w:eastAsia="en-GB"/>
                </w:rPr>
                <w:delText>OSBA</w:delText>
              </w:r>
            </w:del>
          </w:p>
        </w:tc>
        <w:tc>
          <w:tcPr>
            <w:tcW w:w="468" w:type="pct"/>
            <w:tcBorders>
              <w:top w:val="single" w:sz="4" w:space="0" w:color="auto"/>
              <w:left w:val="single" w:sz="4" w:space="0" w:color="auto"/>
              <w:bottom w:val="single" w:sz="4" w:space="0" w:color="auto"/>
              <w:right w:val="single" w:sz="4" w:space="0" w:color="auto"/>
            </w:tcBorders>
            <w:vAlign w:val="center"/>
            <w:hideMark/>
          </w:tcPr>
          <w:p w14:paraId="2635D36D" w14:textId="77777777" w:rsidR="00D92A81" w:rsidDel="003C327C" w:rsidRDefault="00D92A81">
            <w:pPr>
              <w:pStyle w:val="TAC"/>
              <w:rPr>
                <w:del w:id="232" w:author="Author"/>
                <w:lang w:eastAsia="en-GB"/>
              </w:rPr>
            </w:pPr>
            <w:del w:id="233" w:author="Author">
              <w:r w:rsidDel="003C327C">
                <w:rPr>
                  <w:rFonts w:ascii="Calibri" w:eastAsia="Calibri" w:hAnsi="Calibri" w:cs="Calibri"/>
                  <w:color w:val="000000" w:themeColor="text1"/>
                  <w:sz w:val="22"/>
                  <w:szCs w:val="22"/>
                  <w:lang w:eastAsia="en-GB"/>
                </w:rPr>
                <w:delText>33</w:delText>
              </w:r>
            </w:del>
          </w:p>
        </w:tc>
        <w:tc>
          <w:tcPr>
            <w:tcW w:w="467" w:type="pct"/>
            <w:tcBorders>
              <w:top w:val="single" w:sz="4" w:space="0" w:color="auto"/>
              <w:left w:val="single" w:sz="4" w:space="0" w:color="auto"/>
              <w:bottom w:val="single" w:sz="4" w:space="0" w:color="auto"/>
              <w:right w:val="single" w:sz="4" w:space="0" w:color="auto"/>
            </w:tcBorders>
            <w:vAlign w:val="center"/>
            <w:hideMark/>
          </w:tcPr>
          <w:p w14:paraId="79FCC739" w14:textId="77777777" w:rsidR="00D92A81" w:rsidDel="003C327C" w:rsidRDefault="00D92A81">
            <w:pPr>
              <w:pStyle w:val="TAC"/>
              <w:rPr>
                <w:del w:id="234" w:author="Author"/>
                <w:lang w:eastAsia="en-GB"/>
              </w:rPr>
            </w:pPr>
            <w:del w:id="235" w:author="Author">
              <w:r w:rsidDel="003C327C">
                <w:rPr>
                  <w:rFonts w:ascii="Calibri" w:eastAsia="Calibri" w:hAnsi="Calibri" w:cs="Calibri"/>
                  <w:color w:val="000000" w:themeColor="text1"/>
                  <w:sz w:val="22"/>
                  <w:szCs w:val="22"/>
                  <w:lang w:eastAsia="en-GB"/>
                </w:rPr>
                <w:delText>33</w:delText>
              </w:r>
            </w:del>
          </w:p>
        </w:tc>
        <w:tc>
          <w:tcPr>
            <w:tcW w:w="540" w:type="pct"/>
            <w:tcBorders>
              <w:top w:val="single" w:sz="4" w:space="0" w:color="auto"/>
              <w:left w:val="single" w:sz="4" w:space="0" w:color="auto"/>
              <w:bottom w:val="single" w:sz="4" w:space="0" w:color="auto"/>
              <w:right w:val="single" w:sz="4" w:space="0" w:color="auto"/>
            </w:tcBorders>
            <w:vAlign w:val="center"/>
            <w:hideMark/>
          </w:tcPr>
          <w:p w14:paraId="7173D29C" w14:textId="77777777" w:rsidR="00D92A81" w:rsidDel="003C327C" w:rsidRDefault="00D92A81">
            <w:pPr>
              <w:pStyle w:val="TAC"/>
              <w:rPr>
                <w:del w:id="236" w:author="Author"/>
                <w:lang w:eastAsia="en-GB"/>
              </w:rPr>
            </w:pPr>
            <w:del w:id="237" w:author="Author">
              <w:r w:rsidDel="003C327C">
                <w:rPr>
                  <w:rFonts w:ascii="Calibri" w:eastAsia="Calibri" w:hAnsi="Calibri" w:cs="Calibri"/>
                  <w:color w:val="000000" w:themeColor="text1"/>
                  <w:sz w:val="22"/>
                  <w:szCs w:val="22"/>
                  <w:lang w:eastAsia="en-GB"/>
                </w:rPr>
                <w:delText>38</w:delText>
              </w:r>
            </w:del>
          </w:p>
        </w:tc>
        <w:tc>
          <w:tcPr>
            <w:tcW w:w="487" w:type="pct"/>
            <w:tcBorders>
              <w:top w:val="single" w:sz="4" w:space="0" w:color="auto"/>
              <w:left w:val="single" w:sz="4" w:space="0" w:color="auto"/>
              <w:bottom w:val="single" w:sz="4" w:space="0" w:color="auto"/>
              <w:right w:val="single" w:sz="4" w:space="0" w:color="auto"/>
            </w:tcBorders>
            <w:vAlign w:val="center"/>
            <w:hideMark/>
          </w:tcPr>
          <w:p w14:paraId="0363A316" w14:textId="77777777" w:rsidR="00D92A81" w:rsidDel="003C327C" w:rsidRDefault="00D92A81">
            <w:pPr>
              <w:pStyle w:val="TAC"/>
              <w:rPr>
                <w:del w:id="238" w:author="Author"/>
                <w:lang w:eastAsia="en-GB"/>
              </w:rPr>
            </w:pPr>
            <w:del w:id="239" w:author="Author">
              <w:r w:rsidDel="003C327C">
                <w:rPr>
                  <w:rFonts w:ascii="Calibri" w:eastAsia="Calibri" w:hAnsi="Calibri" w:cs="Calibri"/>
                  <w:color w:val="000000" w:themeColor="text1"/>
                  <w:sz w:val="22"/>
                  <w:szCs w:val="22"/>
                  <w:lang w:eastAsia="en-GB"/>
                </w:rPr>
                <w:delText>38</w:delText>
              </w:r>
            </w:del>
          </w:p>
        </w:tc>
        <w:tc>
          <w:tcPr>
            <w:tcW w:w="480" w:type="pct"/>
            <w:tcBorders>
              <w:top w:val="single" w:sz="4" w:space="0" w:color="auto"/>
              <w:left w:val="single" w:sz="4" w:space="0" w:color="auto"/>
              <w:bottom w:val="single" w:sz="4" w:space="0" w:color="auto"/>
              <w:right w:val="single" w:sz="4" w:space="0" w:color="auto"/>
            </w:tcBorders>
            <w:vAlign w:val="center"/>
            <w:hideMark/>
          </w:tcPr>
          <w:p w14:paraId="20743293" w14:textId="77777777" w:rsidR="00D92A81" w:rsidDel="003C327C" w:rsidRDefault="00D92A81">
            <w:pPr>
              <w:pStyle w:val="TAC"/>
              <w:rPr>
                <w:del w:id="240" w:author="Author"/>
                <w:lang w:eastAsia="en-GB"/>
              </w:rPr>
            </w:pPr>
            <w:del w:id="241" w:author="Author">
              <w:r w:rsidDel="003C327C">
                <w:rPr>
                  <w:rFonts w:ascii="Calibri" w:eastAsia="Calibri" w:hAnsi="Calibri" w:cs="Calibri"/>
                  <w:color w:val="000000" w:themeColor="text1"/>
                  <w:sz w:val="22"/>
                  <w:szCs w:val="22"/>
                  <w:lang w:eastAsia="en-GB"/>
                </w:rPr>
                <w:delText>38</w:delText>
              </w:r>
            </w:del>
          </w:p>
        </w:tc>
        <w:tc>
          <w:tcPr>
            <w:tcW w:w="725" w:type="pct"/>
            <w:tcBorders>
              <w:top w:val="single" w:sz="4" w:space="0" w:color="auto"/>
              <w:left w:val="single" w:sz="4" w:space="0" w:color="auto"/>
              <w:bottom w:val="single" w:sz="4" w:space="0" w:color="auto"/>
              <w:right w:val="single" w:sz="4" w:space="0" w:color="auto"/>
            </w:tcBorders>
            <w:vAlign w:val="center"/>
          </w:tcPr>
          <w:p w14:paraId="24C4F1FE" w14:textId="77777777" w:rsidR="00D92A81" w:rsidDel="003C327C" w:rsidRDefault="00D92A81">
            <w:pPr>
              <w:pStyle w:val="TAC"/>
              <w:rPr>
                <w:del w:id="242" w:author="Author"/>
                <w:lang w:eastAsia="en-GB"/>
              </w:rPr>
            </w:pPr>
          </w:p>
        </w:tc>
        <w:tc>
          <w:tcPr>
            <w:tcW w:w="756" w:type="pct"/>
            <w:tcBorders>
              <w:top w:val="single" w:sz="4" w:space="0" w:color="auto"/>
              <w:left w:val="single" w:sz="4" w:space="0" w:color="auto"/>
              <w:bottom w:val="single" w:sz="4" w:space="0" w:color="auto"/>
              <w:right w:val="single" w:sz="4" w:space="0" w:color="auto"/>
            </w:tcBorders>
            <w:vAlign w:val="center"/>
          </w:tcPr>
          <w:p w14:paraId="328466C7" w14:textId="77777777" w:rsidR="00D92A81" w:rsidDel="003C327C" w:rsidRDefault="00D92A81">
            <w:pPr>
              <w:pStyle w:val="TAC"/>
              <w:rPr>
                <w:del w:id="243" w:author="Author"/>
                <w:lang w:eastAsia="en-GB"/>
              </w:rPr>
            </w:pPr>
          </w:p>
        </w:tc>
      </w:tr>
      <w:tr w:rsidR="00D92A81" w:rsidDel="003C327C" w14:paraId="2581A261" w14:textId="77777777" w:rsidTr="003C327C">
        <w:trPr>
          <w:jc w:val="center"/>
          <w:del w:id="24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34F7A" w14:textId="77777777" w:rsidR="00D92A81" w:rsidDel="003C327C" w:rsidRDefault="00D92A81">
            <w:pPr>
              <w:spacing w:after="0"/>
              <w:rPr>
                <w:del w:id="245" w:author="Author"/>
                <w:rFonts w:ascii="Calibri" w:eastAsia="Calibri" w:hAnsi="Calibri" w:cs="Calibri"/>
                <w:b/>
                <w:bCs/>
                <w:color w:val="000000" w:themeColor="text1"/>
                <w:sz w:val="22"/>
                <w:szCs w:val="22"/>
                <w:lang w:eastAsia="en-GB"/>
              </w:rPr>
            </w:pPr>
          </w:p>
        </w:tc>
        <w:tc>
          <w:tcPr>
            <w:tcW w:w="6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BCEAF8" w14:textId="77777777" w:rsidR="00D92A81" w:rsidDel="003C327C" w:rsidRDefault="00D92A81">
            <w:pPr>
              <w:pStyle w:val="TAC"/>
              <w:rPr>
                <w:del w:id="246" w:author="Author"/>
                <w:rFonts w:ascii="Calibri" w:eastAsia="Calibri" w:hAnsi="Calibri" w:cs="Calibri"/>
                <w:color w:val="000000" w:themeColor="text1"/>
                <w:sz w:val="22"/>
                <w:szCs w:val="22"/>
                <w:lang w:eastAsia="en-GB"/>
              </w:rPr>
            </w:pPr>
            <w:del w:id="247" w:author="Author">
              <w:r w:rsidDel="003C327C">
                <w:rPr>
                  <w:rFonts w:cs="Arial"/>
                  <w:b/>
                  <w:bCs/>
                  <w:color w:val="000000" w:themeColor="text1"/>
                  <w:sz w:val="20"/>
                  <w:lang w:eastAsia="en-GB"/>
                </w:rPr>
                <w:delText>OMASA</w:delText>
              </w:r>
            </w:del>
          </w:p>
        </w:tc>
        <w:tc>
          <w:tcPr>
            <w:tcW w:w="468" w:type="pct"/>
            <w:tcBorders>
              <w:top w:val="single" w:sz="4" w:space="0" w:color="auto"/>
              <w:left w:val="single" w:sz="4" w:space="0" w:color="auto"/>
              <w:bottom w:val="single" w:sz="4" w:space="0" w:color="auto"/>
              <w:right w:val="single" w:sz="4" w:space="0" w:color="auto"/>
            </w:tcBorders>
            <w:vAlign w:val="center"/>
            <w:hideMark/>
          </w:tcPr>
          <w:p w14:paraId="2F8ED1EF" w14:textId="77777777" w:rsidR="00D92A81" w:rsidDel="003C327C" w:rsidRDefault="00D92A81">
            <w:pPr>
              <w:pStyle w:val="TAC"/>
              <w:rPr>
                <w:del w:id="248" w:author="Author"/>
                <w:lang w:eastAsia="en-GB"/>
              </w:rPr>
            </w:pPr>
            <w:del w:id="249" w:author="Author">
              <w:r w:rsidDel="003C327C">
                <w:rPr>
                  <w:rFonts w:ascii="Calibri" w:eastAsia="Calibri" w:hAnsi="Calibri" w:cs="Calibri"/>
                  <w:color w:val="000000" w:themeColor="text1"/>
                  <w:sz w:val="22"/>
                  <w:szCs w:val="22"/>
                  <w:lang w:eastAsia="en-GB"/>
                </w:rPr>
                <w:delText>32 / 37</w:delText>
              </w:r>
            </w:del>
          </w:p>
        </w:tc>
        <w:tc>
          <w:tcPr>
            <w:tcW w:w="467" w:type="pct"/>
            <w:tcBorders>
              <w:top w:val="single" w:sz="4" w:space="0" w:color="auto"/>
              <w:left w:val="single" w:sz="4" w:space="0" w:color="auto"/>
              <w:bottom w:val="single" w:sz="4" w:space="0" w:color="auto"/>
              <w:right w:val="single" w:sz="4" w:space="0" w:color="auto"/>
            </w:tcBorders>
            <w:vAlign w:val="center"/>
            <w:hideMark/>
          </w:tcPr>
          <w:p w14:paraId="15188D40" w14:textId="77777777" w:rsidR="00D92A81" w:rsidDel="003C327C" w:rsidRDefault="00D92A81">
            <w:pPr>
              <w:pStyle w:val="TAC"/>
              <w:rPr>
                <w:del w:id="250" w:author="Author"/>
                <w:lang w:eastAsia="en-GB"/>
              </w:rPr>
            </w:pPr>
            <w:del w:id="251" w:author="Author">
              <w:r w:rsidDel="003C327C">
                <w:rPr>
                  <w:rFonts w:ascii="Calibri" w:eastAsia="Calibri" w:hAnsi="Calibri" w:cs="Calibri"/>
                  <w:color w:val="000000" w:themeColor="text1"/>
                  <w:sz w:val="22"/>
                  <w:szCs w:val="22"/>
                  <w:lang w:eastAsia="en-GB"/>
                </w:rPr>
                <w:delText>37</w:delText>
              </w:r>
            </w:del>
          </w:p>
        </w:tc>
        <w:tc>
          <w:tcPr>
            <w:tcW w:w="540" w:type="pct"/>
            <w:tcBorders>
              <w:top w:val="single" w:sz="4" w:space="0" w:color="auto"/>
              <w:left w:val="single" w:sz="4" w:space="0" w:color="auto"/>
              <w:bottom w:val="single" w:sz="4" w:space="0" w:color="auto"/>
              <w:right w:val="single" w:sz="4" w:space="0" w:color="auto"/>
            </w:tcBorders>
            <w:vAlign w:val="center"/>
            <w:hideMark/>
          </w:tcPr>
          <w:p w14:paraId="69EF9867" w14:textId="77777777" w:rsidR="00D92A81" w:rsidDel="003C327C" w:rsidRDefault="00D92A81">
            <w:pPr>
              <w:pStyle w:val="TAC"/>
              <w:rPr>
                <w:del w:id="252" w:author="Author"/>
                <w:lang w:eastAsia="en-GB"/>
              </w:rPr>
            </w:pPr>
            <w:del w:id="253" w:author="Author">
              <w:r w:rsidDel="003C327C">
                <w:rPr>
                  <w:rFonts w:ascii="Calibri" w:eastAsia="Calibri" w:hAnsi="Calibri" w:cs="Calibri"/>
                  <w:color w:val="000000" w:themeColor="text1"/>
                  <w:sz w:val="22"/>
                  <w:szCs w:val="22"/>
                  <w:lang w:eastAsia="en-GB"/>
                </w:rPr>
                <w:delText>37</w:delText>
              </w:r>
            </w:del>
          </w:p>
        </w:tc>
        <w:tc>
          <w:tcPr>
            <w:tcW w:w="487" w:type="pct"/>
            <w:tcBorders>
              <w:top w:val="single" w:sz="4" w:space="0" w:color="auto"/>
              <w:left w:val="single" w:sz="4" w:space="0" w:color="auto"/>
              <w:bottom w:val="single" w:sz="4" w:space="0" w:color="auto"/>
              <w:right w:val="single" w:sz="4" w:space="0" w:color="auto"/>
            </w:tcBorders>
            <w:vAlign w:val="center"/>
            <w:hideMark/>
          </w:tcPr>
          <w:p w14:paraId="27B6A48D" w14:textId="77777777" w:rsidR="00D92A81" w:rsidDel="003C327C" w:rsidRDefault="00D92A81">
            <w:pPr>
              <w:pStyle w:val="TAC"/>
              <w:rPr>
                <w:del w:id="254" w:author="Author"/>
                <w:lang w:eastAsia="en-GB"/>
              </w:rPr>
            </w:pPr>
            <w:del w:id="255" w:author="Author">
              <w:r w:rsidDel="003C327C">
                <w:rPr>
                  <w:rFonts w:ascii="Calibri" w:eastAsia="Calibri" w:hAnsi="Calibri" w:cs="Calibri"/>
                  <w:color w:val="000000" w:themeColor="text1"/>
                  <w:sz w:val="22"/>
                  <w:szCs w:val="22"/>
                  <w:lang w:eastAsia="en-GB"/>
                </w:rPr>
                <w:delText>37</w:delText>
              </w:r>
            </w:del>
          </w:p>
        </w:tc>
        <w:tc>
          <w:tcPr>
            <w:tcW w:w="480" w:type="pct"/>
            <w:tcBorders>
              <w:top w:val="single" w:sz="4" w:space="0" w:color="auto"/>
              <w:left w:val="single" w:sz="4" w:space="0" w:color="auto"/>
              <w:bottom w:val="single" w:sz="4" w:space="0" w:color="auto"/>
              <w:right w:val="single" w:sz="4" w:space="0" w:color="auto"/>
            </w:tcBorders>
            <w:vAlign w:val="center"/>
            <w:hideMark/>
          </w:tcPr>
          <w:p w14:paraId="24D375BD" w14:textId="77777777" w:rsidR="00D92A81" w:rsidDel="003C327C" w:rsidRDefault="00D92A81">
            <w:pPr>
              <w:pStyle w:val="TAC"/>
              <w:rPr>
                <w:del w:id="256" w:author="Author"/>
                <w:lang w:eastAsia="en-GB"/>
              </w:rPr>
            </w:pPr>
            <w:del w:id="257" w:author="Author">
              <w:r w:rsidDel="003C327C">
                <w:rPr>
                  <w:rFonts w:ascii="Calibri" w:eastAsia="Calibri" w:hAnsi="Calibri" w:cs="Calibri"/>
                  <w:color w:val="000000" w:themeColor="text1"/>
                  <w:sz w:val="22"/>
                  <w:szCs w:val="22"/>
                  <w:lang w:eastAsia="en-GB"/>
                </w:rPr>
                <w:delText>37</w:delText>
              </w:r>
            </w:del>
          </w:p>
        </w:tc>
        <w:tc>
          <w:tcPr>
            <w:tcW w:w="725" w:type="pct"/>
            <w:tcBorders>
              <w:top w:val="single" w:sz="4" w:space="0" w:color="auto"/>
              <w:left w:val="single" w:sz="4" w:space="0" w:color="auto"/>
              <w:bottom w:val="single" w:sz="4" w:space="0" w:color="auto"/>
              <w:right w:val="single" w:sz="4" w:space="0" w:color="auto"/>
            </w:tcBorders>
            <w:vAlign w:val="center"/>
          </w:tcPr>
          <w:p w14:paraId="5F589632" w14:textId="77777777" w:rsidR="00D92A81" w:rsidDel="003C327C" w:rsidRDefault="00D92A81">
            <w:pPr>
              <w:pStyle w:val="TAC"/>
              <w:rPr>
                <w:del w:id="258" w:author="Author"/>
                <w:lang w:eastAsia="en-GB"/>
              </w:rPr>
            </w:pPr>
          </w:p>
        </w:tc>
        <w:tc>
          <w:tcPr>
            <w:tcW w:w="756" w:type="pct"/>
            <w:tcBorders>
              <w:top w:val="single" w:sz="4" w:space="0" w:color="auto"/>
              <w:left w:val="single" w:sz="4" w:space="0" w:color="auto"/>
              <w:bottom w:val="single" w:sz="4" w:space="0" w:color="auto"/>
              <w:right w:val="single" w:sz="4" w:space="0" w:color="auto"/>
            </w:tcBorders>
            <w:vAlign w:val="center"/>
          </w:tcPr>
          <w:p w14:paraId="6486E164" w14:textId="77777777" w:rsidR="00D92A81" w:rsidDel="003C327C" w:rsidRDefault="00D92A81">
            <w:pPr>
              <w:pStyle w:val="TAC"/>
              <w:rPr>
                <w:del w:id="259" w:author="Author"/>
                <w:lang w:eastAsia="en-GB"/>
              </w:rPr>
            </w:pPr>
          </w:p>
        </w:tc>
      </w:tr>
    </w:tbl>
    <w:p w14:paraId="793F3009" w14:textId="77777777" w:rsidR="00D92A81" w:rsidRDefault="00D92A81" w:rsidP="00F94B5C">
      <w:pPr>
        <w:pStyle w:val="NO"/>
        <w:rPr>
          <w:ins w:id="260" w:author="Author"/>
        </w:rPr>
      </w:pPr>
      <w:del w:id="261" w:author="Author">
        <w:r w:rsidDel="003C327C">
          <w:lastRenderedPageBreak/>
          <w:delText>NOTE:</w:delText>
        </w:r>
        <w:r w:rsidDel="003C327C">
          <w:tab/>
          <w:delText>Metadata-assisted spatial audio (MASA) decoder output allows also for mono or stereo decoder output at 32 ms algorithmic delay by stripping the metadata file.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
        <w:gridCol w:w="1983"/>
        <w:gridCol w:w="868"/>
        <w:gridCol w:w="777"/>
        <w:gridCol w:w="955"/>
        <w:gridCol w:w="937"/>
        <w:gridCol w:w="850"/>
        <w:gridCol w:w="2830"/>
      </w:tblGrid>
      <w:tr w:rsidR="00D92A81" w14:paraId="19B5D5D3" w14:textId="77777777" w:rsidTr="4F77B812">
        <w:trPr>
          <w:trHeight w:val="376"/>
          <w:jc w:val="center"/>
          <w:ins w:id="262" w:author="Author"/>
        </w:trPr>
        <w:tc>
          <w:tcPr>
            <w:tcW w:w="0" w:type="auto"/>
            <w:tcBorders>
              <w:top w:val="single" w:sz="4" w:space="0" w:color="auto"/>
              <w:left w:val="single" w:sz="4" w:space="0" w:color="auto"/>
              <w:bottom w:val="nil"/>
              <w:right w:val="nil"/>
            </w:tcBorders>
            <w:shd w:val="clear" w:color="auto" w:fill="D9D9D9" w:themeFill="background1" w:themeFillShade="D9"/>
          </w:tcPr>
          <w:p w14:paraId="0822D072" w14:textId="77777777" w:rsidR="00D92A81" w:rsidRDefault="00D92A81" w:rsidP="00245305">
            <w:pPr>
              <w:pStyle w:val="TAH"/>
              <w:jc w:val="left"/>
              <w:rPr>
                <w:ins w:id="263" w:author="Author"/>
                <w:lang w:eastAsia="en-GB"/>
              </w:rPr>
            </w:pPr>
          </w:p>
        </w:tc>
        <w:tc>
          <w:tcPr>
            <w:tcW w:w="0" w:type="auto"/>
            <w:tcBorders>
              <w:top w:val="single" w:sz="4" w:space="0" w:color="auto"/>
              <w:left w:val="nil"/>
              <w:bottom w:val="nil"/>
              <w:right w:val="single" w:sz="4" w:space="0" w:color="auto"/>
            </w:tcBorders>
            <w:shd w:val="clear" w:color="auto" w:fill="D9D9D9" w:themeFill="background1" w:themeFillShade="D9"/>
          </w:tcPr>
          <w:p w14:paraId="3AA34C9A" w14:textId="77777777" w:rsidR="00D92A81" w:rsidRDefault="00D92A81" w:rsidP="00245305">
            <w:pPr>
              <w:pStyle w:val="TAH"/>
              <w:rPr>
                <w:ins w:id="264" w:author="Author"/>
                <w:lang w:eastAsia="en-GB"/>
              </w:rPr>
            </w:pPr>
          </w:p>
        </w:tc>
        <w:tc>
          <w:tcPr>
            <w:tcW w:w="0" w:type="auto"/>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BE89B6" w14:textId="77777777" w:rsidR="00D92A81" w:rsidRDefault="00D92A81" w:rsidP="00245305">
            <w:pPr>
              <w:pStyle w:val="TAH"/>
              <w:rPr>
                <w:ins w:id="265" w:author="Author"/>
                <w:lang w:eastAsia="en-GB"/>
              </w:rPr>
            </w:pPr>
            <w:ins w:id="266" w:author="Author">
              <w:r>
                <w:rPr>
                  <w:lang w:eastAsia="en-GB"/>
                </w:rPr>
                <w:t>Decoder output format</w:t>
              </w:r>
            </w:ins>
          </w:p>
        </w:tc>
      </w:tr>
      <w:tr w:rsidR="00D92A81" w14:paraId="06CD006E" w14:textId="77777777" w:rsidTr="4F77B812">
        <w:trPr>
          <w:jc w:val="center"/>
          <w:ins w:id="267" w:author="Author"/>
        </w:trPr>
        <w:tc>
          <w:tcPr>
            <w:tcW w:w="0" w:type="auto"/>
            <w:tcBorders>
              <w:top w:val="nil"/>
              <w:left w:val="single" w:sz="4" w:space="0" w:color="auto"/>
              <w:bottom w:val="single" w:sz="4" w:space="0" w:color="auto"/>
              <w:right w:val="nil"/>
            </w:tcBorders>
            <w:shd w:val="clear" w:color="auto" w:fill="D9D9D9" w:themeFill="background1" w:themeFillShade="D9"/>
          </w:tcPr>
          <w:p w14:paraId="6FD8B6CC" w14:textId="77777777" w:rsidR="00D92A81" w:rsidRDefault="00D92A81" w:rsidP="00245305">
            <w:pPr>
              <w:pStyle w:val="TAH"/>
              <w:rPr>
                <w:ins w:id="268" w:author="Author"/>
                <w:lang w:eastAsia="en-GB"/>
              </w:rPr>
            </w:pPr>
          </w:p>
        </w:tc>
        <w:tc>
          <w:tcPr>
            <w:tcW w:w="0" w:type="auto"/>
            <w:tcBorders>
              <w:top w:val="nil"/>
              <w:left w:val="nil"/>
              <w:bottom w:val="single" w:sz="4" w:space="0" w:color="auto"/>
              <w:right w:val="single" w:sz="4" w:space="0" w:color="auto"/>
            </w:tcBorders>
            <w:shd w:val="clear" w:color="auto" w:fill="D9D9D9" w:themeFill="background1" w:themeFillShade="D9"/>
          </w:tcPr>
          <w:p w14:paraId="67E9A452" w14:textId="77777777" w:rsidR="00D92A81" w:rsidRDefault="00D92A81" w:rsidP="00245305">
            <w:pPr>
              <w:pStyle w:val="TAH"/>
              <w:rPr>
                <w:ins w:id="269" w:author="Author"/>
                <w:lang w:eastAsia="en-GB"/>
              </w:rPr>
            </w:pPr>
          </w:p>
        </w:tc>
        <w:tc>
          <w:tcPr>
            <w:tcW w:w="8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51D381" w14:textId="77777777" w:rsidR="00D92A81" w:rsidRDefault="00D92A81" w:rsidP="00245305">
            <w:pPr>
              <w:pStyle w:val="TAH"/>
              <w:rPr>
                <w:ins w:id="270" w:author="Author"/>
                <w:lang w:eastAsia="en-GB"/>
              </w:rPr>
            </w:pPr>
            <w:ins w:id="271" w:author="Author">
              <w:r>
                <w:rPr>
                  <w:lang w:eastAsia="en-GB"/>
                </w:rPr>
                <w:t>Mono</w:t>
              </w:r>
            </w:ins>
          </w:p>
        </w:tc>
        <w:tc>
          <w:tcPr>
            <w:tcW w:w="7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2BBD0E" w14:textId="77777777" w:rsidR="00D92A81" w:rsidRDefault="00D92A81" w:rsidP="00245305">
            <w:pPr>
              <w:pStyle w:val="TAH"/>
              <w:rPr>
                <w:ins w:id="272" w:author="Author"/>
                <w:lang w:eastAsia="en-GB"/>
              </w:rPr>
            </w:pPr>
            <w:ins w:id="273" w:author="Author">
              <w:r>
                <w:rPr>
                  <w:lang w:eastAsia="en-GB"/>
                </w:rPr>
                <w:t>Stereo</w:t>
              </w:r>
            </w:ins>
          </w:p>
        </w:tc>
        <w:tc>
          <w:tcPr>
            <w:tcW w:w="9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00769C" w14:textId="77777777" w:rsidR="00D92A81" w:rsidRDefault="00D92A81" w:rsidP="00245305">
            <w:pPr>
              <w:pStyle w:val="TAH"/>
              <w:rPr>
                <w:ins w:id="274" w:author="Author"/>
                <w:lang w:eastAsia="en-GB"/>
              </w:rPr>
            </w:pPr>
            <w:ins w:id="275" w:author="Author">
              <w:r>
                <w:rPr>
                  <w:lang w:eastAsia="en-GB"/>
                </w:rPr>
                <w:t>Multi-Channel</w:t>
              </w:r>
            </w:ins>
          </w:p>
        </w:tc>
        <w:tc>
          <w:tcPr>
            <w:tcW w:w="9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D3252D" w14:textId="77777777" w:rsidR="00D92A81" w:rsidRDefault="00D92A81" w:rsidP="00245305">
            <w:pPr>
              <w:pStyle w:val="TAH"/>
              <w:rPr>
                <w:ins w:id="276" w:author="Author"/>
                <w:lang w:eastAsia="en-GB"/>
              </w:rPr>
            </w:pPr>
            <w:ins w:id="277" w:author="Author">
              <w:r>
                <w:rPr>
                  <w:lang w:eastAsia="en-GB"/>
                </w:rPr>
                <w:t>Binaural audio</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45F568" w14:textId="77777777" w:rsidR="00D92A81" w:rsidRDefault="00D92A81" w:rsidP="00245305">
            <w:pPr>
              <w:pStyle w:val="TAH"/>
              <w:rPr>
                <w:ins w:id="278" w:author="Author"/>
                <w:lang w:eastAsia="en-GB"/>
              </w:rPr>
            </w:pPr>
            <w:ins w:id="279" w:author="Author">
              <w:r>
                <w:rPr>
                  <w:lang w:eastAsia="en-GB"/>
                </w:rPr>
                <w:t>Scene-based audio</w:t>
              </w:r>
            </w:ins>
          </w:p>
        </w:tc>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E46A40" w14:textId="77777777" w:rsidR="00D92A81" w:rsidRDefault="00D92A81" w:rsidP="00245305">
            <w:pPr>
              <w:pStyle w:val="TAH"/>
              <w:rPr>
                <w:ins w:id="280" w:author="Author"/>
                <w:lang w:eastAsia="en-GB"/>
              </w:rPr>
            </w:pPr>
            <w:ins w:id="281" w:author="Author">
              <w:r>
                <w:rPr>
                  <w:lang w:eastAsia="en-GB"/>
                </w:rPr>
                <w:t>External (EXT) output</w:t>
              </w:r>
            </w:ins>
          </w:p>
        </w:tc>
      </w:tr>
      <w:tr w:rsidR="00D92A81" w14:paraId="0F1C1B20" w14:textId="77777777" w:rsidTr="0038539A">
        <w:trPr>
          <w:jc w:val="center"/>
          <w:ins w:id="282" w:author="Author"/>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01963403" w14:textId="77777777" w:rsidR="00D92A81" w:rsidRDefault="00D92A81" w:rsidP="0038539A">
            <w:pPr>
              <w:pStyle w:val="TAH"/>
              <w:rPr>
                <w:ins w:id="283" w:author="Author"/>
                <w:rFonts w:eastAsia="Calibri"/>
                <w:lang w:eastAsia="en-GB"/>
              </w:rPr>
            </w:pPr>
            <w:ins w:id="284" w:author="Author">
              <w:r>
                <w:rPr>
                  <w:rFonts w:eastAsia="Calibri"/>
                  <w:lang w:eastAsia="en-GB"/>
                </w:rPr>
                <w:t>Encoder input format</w:t>
              </w:r>
            </w:ins>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560578" w14:textId="77777777" w:rsidR="00D92A81" w:rsidRDefault="00D92A81" w:rsidP="0038539A">
            <w:pPr>
              <w:pStyle w:val="TAH"/>
              <w:rPr>
                <w:ins w:id="285" w:author="Author"/>
                <w:rFonts w:eastAsia="Calibri"/>
                <w:lang w:eastAsia="en-GB"/>
              </w:rPr>
            </w:pPr>
            <w:ins w:id="286" w:author="Author">
              <w:r>
                <w:rPr>
                  <w:rFonts w:eastAsia="Calibri"/>
                  <w:lang w:eastAsia="en-GB"/>
                </w:rPr>
                <w:t>Mono</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511CB724" w14:textId="77777777" w:rsidR="00D92A81" w:rsidRDefault="00D92A81" w:rsidP="0038539A">
            <w:pPr>
              <w:pStyle w:val="TAC"/>
              <w:rPr>
                <w:ins w:id="287" w:author="Author"/>
                <w:lang w:eastAsia="en-GB"/>
              </w:rPr>
            </w:pPr>
            <w:ins w:id="288" w:author="Author">
              <w:r>
                <w:rPr>
                  <w:rFonts w:eastAsia="Calibri"/>
                  <w:lang w:eastAsia="en-GB"/>
                </w:rPr>
                <w:t>32</w:t>
              </w:r>
            </w:ins>
          </w:p>
        </w:tc>
        <w:tc>
          <w:tcPr>
            <w:tcW w:w="777" w:type="dxa"/>
            <w:tcBorders>
              <w:top w:val="single" w:sz="4" w:space="0" w:color="auto"/>
              <w:left w:val="single" w:sz="4" w:space="0" w:color="auto"/>
              <w:bottom w:val="single" w:sz="4" w:space="0" w:color="auto"/>
              <w:right w:val="single" w:sz="4" w:space="0" w:color="auto"/>
            </w:tcBorders>
            <w:vAlign w:val="center"/>
            <w:hideMark/>
          </w:tcPr>
          <w:p w14:paraId="55AAD0B2" w14:textId="77777777" w:rsidR="00D92A81" w:rsidRDefault="00D92A81" w:rsidP="0038539A">
            <w:pPr>
              <w:pStyle w:val="TAC"/>
              <w:rPr>
                <w:ins w:id="289" w:author="Author"/>
                <w:lang w:eastAsia="en-GB"/>
              </w:rPr>
            </w:pPr>
            <w:ins w:id="290" w:author="Author">
              <w:r>
                <w:rPr>
                  <w:rFonts w:eastAsia="Calibri"/>
                  <w:lang w:eastAsia="en-GB"/>
                </w:rPr>
                <w:t xml:space="preserve"> </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151516BB" w14:textId="77777777" w:rsidR="00D92A81" w:rsidRDefault="00D92A81" w:rsidP="0038539A">
            <w:pPr>
              <w:pStyle w:val="TAC"/>
              <w:rPr>
                <w:ins w:id="291" w:author="Author"/>
                <w:lang w:eastAsia="en-GB"/>
              </w:rPr>
            </w:pPr>
            <w:ins w:id="292" w:author="Author">
              <w:r>
                <w:rPr>
                  <w:rFonts w:eastAsia="Calibri"/>
                  <w:lang w:eastAsia="en-GB"/>
                </w:rPr>
                <w:t xml:space="preserve"> </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515C425" w14:textId="77777777" w:rsidR="00D92A81" w:rsidRDefault="00D92A81" w:rsidP="0038539A">
            <w:pPr>
              <w:pStyle w:val="TAC"/>
              <w:rPr>
                <w:ins w:id="293" w:author="Author"/>
                <w:lang w:eastAsia="en-GB"/>
              </w:rPr>
            </w:pPr>
            <w:ins w:id="294" w:author="Author">
              <w:r>
                <w:rPr>
                  <w:rFonts w:eastAsia="Calibri"/>
                  <w:lang w:eastAsia="en-GB"/>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F12B2D6" w14:textId="77777777" w:rsidR="00D92A81" w:rsidRDefault="00D92A81" w:rsidP="0038539A">
            <w:pPr>
              <w:pStyle w:val="TAC"/>
              <w:rPr>
                <w:ins w:id="295" w:author="Author"/>
                <w:lang w:eastAsia="en-GB"/>
              </w:rPr>
            </w:pPr>
            <w:ins w:id="296" w:author="Author">
              <w:r>
                <w:rPr>
                  <w:rFonts w:eastAsia="Calibri"/>
                  <w:lang w:eastAsia="en-GB"/>
                </w:rPr>
                <w:t xml:space="preserve"> </w:t>
              </w:r>
            </w:ins>
          </w:p>
        </w:tc>
        <w:tc>
          <w:tcPr>
            <w:tcW w:w="2830" w:type="dxa"/>
            <w:tcBorders>
              <w:top w:val="single" w:sz="4" w:space="0" w:color="auto"/>
              <w:left w:val="single" w:sz="4" w:space="0" w:color="auto"/>
              <w:bottom w:val="single" w:sz="4" w:space="0" w:color="auto"/>
              <w:right w:val="single" w:sz="4" w:space="0" w:color="auto"/>
            </w:tcBorders>
            <w:vAlign w:val="center"/>
            <w:hideMark/>
          </w:tcPr>
          <w:p w14:paraId="2FBCA22D" w14:textId="77777777" w:rsidR="0038539A" w:rsidRDefault="0038539A" w:rsidP="0038539A">
            <w:pPr>
              <w:pStyle w:val="TAC"/>
              <w:rPr>
                <w:rFonts w:eastAsia="Calibri"/>
                <w:lang w:eastAsia="en-GB"/>
              </w:rPr>
            </w:pPr>
          </w:p>
          <w:p w14:paraId="681F9DF1" w14:textId="2A9EF8D4" w:rsidR="00D92A81" w:rsidRDefault="00D92A81" w:rsidP="0038539A">
            <w:pPr>
              <w:pStyle w:val="TAC"/>
              <w:rPr>
                <w:rFonts w:eastAsia="Calibri"/>
                <w:lang w:eastAsia="en-GB"/>
              </w:rPr>
            </w:pPr>
            <w:ins w:id="297" w:author="Author">
              <w:r>
                <w:rPr>
                  <w:rFonts w:eastAsia="Calibri"/>
                  <w:lang w:eastAsia="en-GB"/>
                </w:rPr>
                <w:t xml:space="preserve"> </w:t>
              </w:r>
            </w:ins>
          </w:p>
          <w:p w14:paraId="5B6364BA" w14:textId="77777777" w:rsidR="0038539A" w:rsidRDefault="0038539A" w:rsidP="0038539A">
            <w:pPr>
              <w:pStyle w:val="TAC"/>
              <w:rPr>
                <w:ins w:id="298" w:author="Author"/>
                <w:lang w:eastAsia="en-GB"/>
              </w:rPr>
            </w:pPr>
          </w:p>
        </w:tc>
      </w:tr>
      <w:tr w:rsidR="00D92A81" w14:paraId="3AF1D5C5" w14:textId="77777777" w:rsidTr="4F77B812">
        <w:trPr>
          <w:jc w:val="center"/>
          <w:ins w:id="299" w:author="Author"/>
        </w:trPr>
        <w:tc>
          <w:tcPr>
            <w:tcW w:w="0" w:type="auto"/>
            <w:vMerge/>
            <w:vAlign w:val="center"/>
            <w:hideMark/>
          </w:tcPr>
          <w:p w14:paraId="44494F26" w14:textId="77777777" w:rsidR="00D92A81" w:rsidRDefault="00D92A81" w:rsidP="00245305">
            <w:pPr>
              <w:spacing w:after="0"/>
              <w:rPr>
                <w:ins w:id="300" w:author="Author"/>
                <w:rFonts w:ascii="Calibri" w:eastAsia="Calibri" w:hAnsi="Calibri" w:cs="Calibri"/>
                <w:b/>
                <w:bCs/>
                <w:color w:val="000000" w:themeColor="text1"/>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6E4B4E" w14:textId="144E3CFB" w:rsidR="00D92A81" w:rsidRDefault="00D92A81" w:rsidP="0038539A">
            <w:pPr>
              <w:pStyle w:val="TAH"/>
              <w:rPr>
                <w:ins w:id="301" w:author="Author"/>
                <w:rFonts w:eastAsia="Calibri"/>
                <w:lang w:eastAsia="en-GB"/>
              </w:rPr>
            </w:pPr>
            <w:ins w:id="302" w:author="Author">
              <w:r w:rsidRPr="4F77B812">
                <w:rPr>
                  <w:rFonts w:eastAsia="Calibri"/>
                  <w:lang w:eastAsia="en-GB"/>
                </w:rPr>
                <w:t>Stereo</w:t>
              </w:r>
              <w:r w:rsidR="00E859F7" w:rsidRPr="4F77B812">
                <w:rPr>
                  <w:rFonts w:eastAsia="Calibri"/>
                  <w:lang w:eastAsia="en-GB"/>
                </w:rPr>
                <w:t xml:space="preserve"> </w:t>
              </w:r>
              <w:r w:rsidR="00E859F7" w:rsidRPr="4F77B812">
                <w:rPr>
                  <w:rFonts w:eastAsia="Calibri"/>
                  <w:vertAlign w:val="superscript"/>
                  <w:lang w:eastAsia="en-GB"/>
                </w:rPr>
                <w:t>(NOTE</w:t>
              </w:r>
              <w:r w:rsidR="055F910A" w:rsidRPr="4F77B812">
                <w:rPr>
                  <w:rFonts w:eastAsia="Calibri"/>
                  <w:vertAlign w:val="superscript"/>
                  <w:lang w:eastAsia="en-GB"/>
                </w:rPr>
                <w:t>1</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614BDBC1" w14:textId="77777777" w:rsidR="00D92A81" w:rsidRDefault="00D92A81" w:rsidP="0038539A">
            <w:pPr>
              <w:pStyle w:val="TAC"/>
              <w:rPr>
                <w:ins w:id="303" w:author="Author"/>
                <w:lang w:eastAsia="en-GB"/>
              </w:rPr>
            </w:pPr>
            <w:ins w:id="304" w:author="Author">
              <w:r>
                <w:rPr>
                  <w:rFonts w:eastAsia="Calibri"/>
                  <w:lang w:eastAsia="en-GB"/>
                </w:rPr>
                <w:t>32</w:t>
              </w:r>
            </w:ins>
          </w:p>
        </w:tc>
        <w:tc>
          <w:tcPr>
            <w:tcW w:w="777" w:type="dxa"/>
            <w:tcBorders>
              <w:top w:val="single" w:sz="4" w:space="0" w:color="auto"/>
              <w:left w:val="single" w:sz="4" w:space="0" w:color="auto"/>
              <w:bottom w:val="single" w:sz="4" w:space="0" w:color="auto"/>
              <w:right w:val="single" w:sz="4" w:space="0" w:color="auto"/>
            </w:tcBorders>
            <w:vAlign w:val="center"/>
            <w:hideMark/>
          </w:tcPr>
          <w:p w14:paraId="363A74F3" w14:textId="77777777" w:rsidR="00D92A81" w:rsidRDefault="00D92A81" w:rsidP="0038539A">
            <w:pPr>
              <w:pStyle w:val="TAC"/>
              <w:rPr>
                <w:ins w:id="305" w:author="Author"/>
                <w:lang w:eastAsia="en-GB"/>
              </w:rPr>
            </w:pPr>
            <w:ins w:id="306" w:author="Author">
              <w:r>
                <w:rPr>
                  <w:rFonts w:eastAsia="Calibri"/>
                  <w:lang w:eastAsia="en-GB"/>
                </w:rPr>
                <w:t>32</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7BA54F16" w14:textId="77777777" w:rsidR="00D92A81" w:rsidRDefault="00D92A81" w:rsidP="0038539A">
            <w:pPr>
              <w:pStyle w:val="TAC"/>
              <w:rPr>
                <w:ins w:id="307" w:author="Author"/>
                <w:lang w:eastAsia="en-GB"/>
              </w:rPr>
            </w:pPr>
            <w:ins w:id="308" w:author="Author">
              <w:r>
                <w:rPr>
                  <w:rFonts w:eastAsia="Calibri"/>
                  <w:lang w:eastAsia="en-GB"/>
                </w:rPr>
                <w:t>32</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FD803C5" w14:textId="77777777" w:rsidR="00D92A81" w:rsidRDefault="00D92A81" w:rsidP="0038539A">
            <w:pPr>
              <w:pStyle w:val="TAC"/>
              <w:rPr>
                <w:ins w:id="309" w:author="Author"/>
                <w:lang w:eastAsia="en-GB"/>
              </w:rPr>
            </w:pPr>
            <w:ins w:id="310" w:author="Author">
              <w:r>
                <w:rPr>
                  <w:rFonts w:eastAsia="Calibri"/>
                  <w:lang w:eastAsia="en-GB"/>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D154AF2" w14:textId="77777777" w:rsidR="00D92A81" w:rsidRDefault="00D92A81" w:rsidP="0038539A">
            <w:pPr>
              <w:pStyle w:val="TAC"/>
              <w:rPr>
                <w:ins w:id="311" w:author="Author"/>
                <w:lang w:eastAsia="en-GB"/>
              </w:rPr>
            </w:pPr>
            <w:ins w:id="312" w:author="Author">
              <w:r>
                <w:rPr>
                  <w:rFonts w:eastAsia="Calibri"/>
                  <w:lang w:eastAsia="en-GB"/>
                </w:rPr>
                <w:t xml:space="preserve"> </w:t>
              </w:r>
            </w:ins>
          </w:p>
        </w:tc>
        <w:tc>
          <w:tcPr>
            <w:tcW w:w="2830" w:type="dxa"/>
            <w:tcBorders>
              <w:top w:val="single" w:sz="4" w:space="0" w:color="auto"/>
              <w:left w:val="single" w:sz="4" w:space="0" w:color="auto"/>
              <w:bottom w:val="single" w:sz="4" w:space="0" w:color="auto"/>
              <w:right w:val="single" w:sz="4" w:space="0" w:color="auto"/>
            </w:tcBorders>
            <w:vAlign w:val="center"/>
            <w:hideMark/>
          </w:tcPr>
          <w:p w14:paraId="64E91076" w14:textId="77777777" w:rsidR="00D92A81" w:rsidRDefault="00D92A81" w:rsidP="0038539A">
            <w:pPr>
              <w:pStyle w:val="TAC"/>
              <w:rPr>
                <w:ins w:id="313" w:author="Author"/>
                <w:rFonts w:eastAsia="Calibri"/>
                <w:lang w:eastAsia="en-GB"/>
              </w:rPr>
            </w:pPr>
            <w:ins w:id="314" w:author="Author">
              <w:r>
                <w:rPr>
                  <w:rFonts w:eastAsia="Calibri"/>
                  <w:lang w:eastAsia="en-GB"/>
                </w:rPr>
                <w:t xml:space="preserve"> 32 </w:t>
              </w:r>
            </w:ins>
          </w:p>
          <w:p w14:paraId="5C296418" w14:textId="77777777" w:rsidR="00D92A81" w:rsidRDefault="00D92A81" w:rsidP="0038539A">
            <w:pPr>
              <w:pStyle w:val="TAC"/>
              <w:rPr>
                <w:ins w:id="315" w:author="Author"/>
                <w:lang w:eastAsia="en-GB"/>
              </w:rPr>
            </w:pPr>
            <w:ins w:id="316" w:author="Author">
              <w:r>
                <w:rPr>
                  <w:rFonts w:eastAsia="Calibri"/>
                  <w:lang w:eastAsia="en-GB"/>
                </w:rPr>
                <w:t>(stereo)</w:t>
              </w:r>
            </w:ins>
          </w:p>
        </w:tc>
      </w:tr>
      <w:tr w:rsidR="00D92A81" w14:paraId="2D4B53F1" w14:textId="77777777" w:rsidTr="0038539A">
        <w:trPr>
          <w:jc w:val="center"/>
          <w:ins w:id="317" w:author="Author"/>
        </w:trPr>
        <w:tc>
          <w:tcPr>
            <w:tcW w:w="0" w:type="auto"/>
            <w:vMerge/>
            <w:vAlign w:val="center"/>
            <w:hideMark/>
          </w:tcPr>
          <w:p w14:paraId="097C2731" w14:textId="77777777" w:rsidR="00D92A81" w:rsidRDefault="00D92A81" w:rsidP="00245305">
            <w:pPr>
              <w:spacing w:after="0"/>
              <w:rPr>
                <w:ins w:id="318" w:author="Author"/>
                <w:rFonts w:ascii="Calibri" w:eastAsia="Calibri" w:hAnsi="Calibri" w:cs="Calibri"/>
                <w:b/>
                <w:bCs/>
                <w:color w:val="000000" w:themeColor="text1"/>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F8305B" w14:textId="77777777" w:rsidR="00D92A81" w:rsidRDefault="00D92A81" w:rsidP="0038539A">
            <w:pPr>
              <w:pStyle w:val="TAH"/>
              <w:rPr>
                <w:ins w:id="319" w:author="Author"/>
                <w:rFonts w:eastAsia="Calibri"/>
                <w:lang w:eastAsia="en-GB"/>
              </w:rPr>
            </w:pPr>
            <w:ins w:id="320" w:author="Author">
              <w:r>
                <w:rPr>
                  <w:rFonts w:eastAsia="Calibri"/>
                  <w:lang w:eastAsia="en-GB"/>
                </w:rPr>
                <w:t>Multi-channel audio</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1E63FDAF" w14:textId="77777777" w:rsidR="00D92A81" w:rsidRDefault="00D92A81" w:rsidP="0038539A">
            <w:pPr>
              <w:pStyle w:val="TAC"/>
              <w:rPr>
                <w:ins w:id="321" w:author="Author"/>
                <w:lang w:eastAsia="en-GB"/>
              </w:rPr>
            </w:pPr>
            <w:ins w:id="322" w:author="Author">
              <w:r>
                <w:rPr>
                  <w:rFonts w:eastAsia="Calibri"/>
                  <w:lang w:eastAsia="en-GB"/>
                </w:rPr>
                <w:t>32</w:t>
              </w:r>
            </w:ins>
          </w:p>
        </w:tc>
        <w:tc>
          <w:tcPr>
            <w:tcW w:w="777" w:type="dxa"/>
            <w:tcBorders>
              <w:top w:val="single" w:sz="4" w:space="0" w:color="auto"/>
              <w:left w:val="single" w:sz="4" w:space="0" w:color="auto"/>
              <w:bottom w:val="single" w:sz="4" w:space="0" w:color="auto"/>
              <w:right w:val="single" w:sz="4" w:space="0" w:color="auto"/>
            </w:tcBorders>
            <w:vAlign w:val="center"/>
            <w:hideMark/>
          </w:tcPr>
          <w:p w14:paraId="7D07E854" w14:textId="77777777" w:rsidR="00D92A81" w:rsidRDefault="00D92A81" w:rsidP="0038539A">
            <w:pPr>
              <w:pStyle w:val="TAC"/>
              <w:rPr>
                <w:ins w:id="323" w:author="Author"/>
                <w:lang w:eastAsia="en-GB"/>
              </w:rPr>
            </w:pPr>
            <w:ins w:id="324" w:author="Author">
              <w:r>
                <w:rPr>
                  <w:rFonts w:eastAsia="Calibri"/>
                  <w:lang w:eastAsia="en-GB"/>
                </w:rPr>
                <w:t>32</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3368E2D7" w14:textId="77777777" w:rsidR="00D92A81" w:rsidRDefault="00D92A81" w:rsidP="0038539A">
            <w:pPr>
              <w:pStyle w:val="TAC"/>
              <w:rPr>
                <w:ins w:id="325" w:author="Author"/>
                <w:lang w:eastAsia="en-GB"/>
              </w:rPr>
            </w:pPr>
            <w:ins w:id="326" w:author="Author">
              <w:r>
                <w:rPr>
                  <w:rFonts w:eastAsia="Calibri"/>
                  <w:lang w:eastAsia="en-GB"/>
                </w:rPr>
                <w:t>32 / 37</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9D3238D" w14:textId="77777777" w:rsidR="00D92A81" w:rsidRDefault="00D92A81" w:rsidP="0038539A">
            <w:pPr>
              <w:pStyle w:val="TAC"/>
              <w:rPr>
                <w:ins w:id="327" w:author="Author"/>
                <w:lang w:eastAsia="en-GB"/>
              </w:rPr>
            </w:pPr>
            <w:ins w:id="328" w:author="Author">
              <w:r>
                <w:rPr>
                  <w:rFonts w:eastAsia="Calibri"/>
                  <w:lang w:eastAsia="en-GB"/>
                </w:rPr>
                <w:t xml:space="preserve">32 / 37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407C313" w14:textId="77777777" w:rsidR="00D92A81" w:rsidRDefault="00D92A81" w:rsidP="0038539A">
            <w:pPr>
              <w:pStyle w:val="TAC"/>
              <w:rPr>
                <w:ins w:id="329" w:author="Author"/>
                <w:lang w:eastAsia="en-GB"/>
              </w:rPr>
            </w:pPr>
            <w:ins w:id="330" w:author="Author">
              <w:r>
                <w:rPr>
                  <w:rFonts w:eastAsia="Calibri"/>
                  <w:lang w:eastAsia="en-GB"/>
                </w:rPr>
                <w:t>32 / 37</w:t>
              </w:r>
            </w:ins>
          </w:p>
        </w:tc>
        <w:tc>
          <w:tcPr>
            <w:tcW w:w="2830" w:type="dxa"/>
            <w:tcBorders>
              <w:top w:val="single" w:sz="4" w:space="0" w:color="auto"/>
              <w:left w:val="single" w:sz="4" w:space="0" w:color="auto"/>
              <w:bottom w:val="single" w:sz="4" w:space="0" w:color="auto"/>
              <w:right w:val="single" w:sz="4" w:space="0" w:color="auto"/>
            </w:tcBorders>
            <w:vAlign w:val="center"/>
            <w:hideMark/>
          </w:tcPr>
          <w:p w14:paraId="08D36422" w14:textId="77777777" w:rsidR="00D92A81" w:rsidRDefault="00D92A81" w:rsidP="0038539A">
            <w:pPr>
              <w:pStyle w:val="TAC"/>
              <w:rPr>
                <w:ins w:id="331" w:author="Author"/>
                <w:rFonts w:eastAsia="Calibri"/>
                <w:lang w:eastAsia="en-GB"/>
              </w:rPr>
            </w:pPr>
            <w:ins w:id="332" w:author="Author">
              <w:r>
                <w:rPr>
                  <w:rFonts w:eastAsia="Calibri"/>
                  <w:lang w:eastAsia="en-GB"/>
                </w:rPr>
                <w:t xml:space="preserve"> 32 / 37 </w:t>
              </w:r>
            </w:ins>
          </w:p>
          <w:p w14:paraId="30B5109E" w14:textId="77777777" w:rsidR="00D92A81" w:rsidRDefault="00D92A81" w:rsidP="0038539A">
            <w:pPr>
              <w:pStyle w:val="TAC"/>
              <w:rPr>
                <w:ins w:id="333" w:author="Author"/>
                <w:lang w:eastAsia="en-GB"/>
              </w:rPr>
            </w:pPr>
            <w:ins w:id="334" w:author="Author">
              <w:r>
                <w:rPr>
                  <w:rFonts w:eastAsia="Calibri"/>
                  <w:lang w:eastAsia="en-GB"/>
                </w:rPr>
                <w:t>(MC audio)</w:t>
              </w:r>
            </w:ins>
          </w:p>
        </w:tc>
      </w:tr>
      <w:tr w:rsidR="00D92A81" w14:paraId="2209FDCB" w14:textId="77777777" w:rsidTr="0038539A">
        <w:trPr>
          <w:jc w:val="center"/>
          <w:ins w:id="335" w:author="Author"/>
        </w:trPr>
        <w:tc>
          <w:tcPr>
            <w:tcW w:w="0" w:type="auto"/>
            <w:vMerge/>
            <w:vAlign w:val="center"/>
            <w:hideMark/>
          </w:tcPr>
          <w:p w14:paraId="3DE01686" w14:textId="77777777" w:rsidR="00D92A81" w:rsidRDefault="00D92A81" w:rsidP="00245305">
            <w:pPr>
              <w:spacing w:after="0"/>
              <w:rPr>
                <w:ins w:id="336" w:author="Author"/>
                <w:rFonts w:ascii="Calibri" w:eastAsia="Calibri" w:hAnsi="Calibri" w:cs="Calibri"/>
                <w:b/>
                <w:bCs/>
                <w:color w:val="000000" w:themeColor="text1"/>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CCE194" w14:textId="77777777" w:rsidR="00D92A81" w:rsidRDefault="00D92A81" w:rsidP="0038539A">
            <w:pPr>
              <w:pStyle w:val="TAH"/>
              <w:rPr>
                <w:ins w:id="337" w:author="Author"/>
                <w:rFonts w:eastAsia="Calibri"/>
                <w:lang w:eastAsia="en-GB"/>
              </w:rPr>
            </w:pPr>
            <w:ins w:id="338" w:author="Author">
              <w:r>
                <w:rPr>
                  <w:rFonts w:eastAsia="Calibri"/>
                  <w:lang w:eastAsia="en-GB"/>
                </w:rPr>
                <w:t>Scene-based audio</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46F6CEDF" w14:textId="77777777" w:rsidR="00D92A81" w:rsidRDefault="00D92A81" w:rsidP="0038539A">
            <w:pPr>
              <w:pStyle w:val="TAC"/>
              <w:rPr>
                <w:ins w:id="339" w:author="Author"/>
                <w:lang w:eastAsia="en-GB"/>
              </w:rPr>
            </w:pPr>
            <w:ins w:id="340" w:author="Author">
              <w:r>
                <w:rPr>
                  <w:rFonts w:eastAsia="Calibri"/>
                  <w:lang w:eastAsia="en-GB"/>
                </w:rPr>
                <w:t>33</w:t>
              </w:r>
            </w:ins>
          </w:p>
        </w:tc>
        <w:tc>
          <w:tcPr>
            <w:tcW w:w="777" w:type="dxa"/>
            <w:tcBorders>
              <w:top w:val="single" w:sz="4" w:space="0" w:color="auto"/>
              <w:left w:val="single" w:sz="4" w:space="0" w:color="auto"/>
              <w:bottom w:val="single" w:sz="4" w:space="0" w:color="auto"/>
              <w:right w:val="single" w:sz="4" w:space="0" w:color="auto"/>
            </w:tcBorders>
            <w:vAlign w:val="center"/>
            <w:hideMark/>
          </w:tcPr>
          <w:p w14:paraId="056B0E44" w14:textId="77777777" w:rsidR="00D92A81" w:rsidRDefault="00D92A81" w:rsidP="0038539A">
            <w:pPr>
              <w:pStyle w:val="TAC"/>
              <w:rPr>
                <w:ins w:id="341" w:author="Author"/>
                <w:lang w:eastAsia="en-GB"/>
              </w:rPr>
            </w:pPr>
            <w:ins w:id="342" w:author="Author">
              <w:r>
                <w:rPr>
                  <w:rFonts w:eastAsia="Calibri"/>
                  <w:lang w:eastAsia="en-GB"/>
                </w:rPr>
                <w:t>33</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770F0497" w14:textId="77777777" w:rsidR="00D92A81" w:rsidRDefault="00D92A81" w:rsidP="0038539A">
            <w:pPr>
              <w:pStyle w:val="TAC"/>
              <w:rPr>
                <w:ins w:id="343" w:author="Author"/>
                <w:lang w:eastAsia="en-GB"/>
              </w:rPr>
            </w:pPr>
            <w:ins w:id="344" w:author="Author">
              <w:r>
                <w:rPr>
                  <w:rFonts w:eastAsia="Calibri"/>
                  <w:lang w:eastAsia="en-GB"/>
                </w:rPr>
                <w:t xml:space="preserve"> 38</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6301669" w14:textId="77777777" w:rsidR="00D92A81" w:rsidRDefault="00D92A81" w:rsidP="0038539A">
            <w:pPr>
              <w:pStyle w:val="TAC"/>
              <w:rPr>
                <w:ins w:id="345" w:author="Author"/>
                <w:lang w:eastAsia="en-GB"/>
              </w:rPr>
            </w:pPr>
            <w:ins w:id="346" w:author="Author">
              <w:r>
                <w:rPr>
                  <w:rFonts w:eastAsia="Calibri"/>
                  <w:lang w:eastAsia="en-GB"/>
                </w:rPr>
                <w:t>38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DD86FDE" w14:textId="77777777" w:rsidR="00D92A81" w:rsidRDefault="00D92A81" w:rsidP="0038539A">
            <w:pPr>
              <w:pStyle w:val="TAC"/>
              <w:rPr>
                <w:ins w:id="347" w:author="Author"/>
                <w:lang w:eastAsia="en-GB"/>
              </w:rPr>
            </w:pPr>
            <w:ins w:id="348" w:author="Author">
              <w:r>
                <w:rPr>
                  <w:rFonts w:eastAsia="Calibri"/>
                  <w:lang w:eastAsia="en-GB"/>
                </w:rPr>
                <w:t>38</w:t>
              </w:r>
            </w:ins>
          </w:p>
        </w:tc>
        <w:tc>
          <w:tcPr>
            <w:tcW w:w="2830" w:type="dxa"/>
            <w:tcBorders>
              <w:top w:val="single" w:sz="4" w:space="0" w:color="auto"/>
              <w:left w:val="single" w:sz="4" w:space="0" w:color="auto"/>
              <w:bottom w:val="single" w:sz="4" w:space="0" w:color="auto"/>
              <w:right w:val="single" w:sz="4" w:space="0" w:color="auto"/>
            </w:tcBorders>
            <w:vAlign w:val="center"/>
            <w:hideMark/>
          </w:tcPr>
          <w:p w14:paraId="03487A8F" w14:textId="77777777" w:rsidR="00D92A81" w:rsidRDefault="00D92A81" w:rsidP="0038539A">
            <w:pPr>
              <w:pStyle w:val="TAC"/>
              <w:rPr>
                <w:ins w:id="349" w:author="Author"/>
                <w:rFonts w:eastAsia="Calibri"/>
                <w:lang w:eastAsia="en-GB"/>
              </w:rPr>
            </w:pPr>
            <w:ins w:id="350" w:author="Author">
              <w:r>
                <w:rPr>
                  <w:rFonts w:eastAsia="Calibri"/>
                  <w:lang w:eastAsia="en-GB"/>
                </w:rPr>
                <w:t xml:space="preserve">38 </w:t>
              </w:r>
            </w:ins>
          </w:p>
          <w:p w14:paraId="0E926A70" w14:textId="77777777" w:rsidR="00D92A81" w:rsidRDefault="00D92A81" w:rsidP="0038539A">
            <w:pPr>
              <w:pStyle w:val="TAC"/>
              <w:rPr>
                <w:ins w:id="351" w:author="Author"/>
                <w:lang w:eastAsia="en-GB"/>
              </w:rPr>
            </w:pPr>
            <w:ins w:id="352" w:author="Author">
              <w:r>
                <w:rPr>
                  <w:rFonts w:eastAsia="Calibri"/>
                  <w:lang w:eastAsia="en-GB"/>
                </w:rPr>
                <w:t xml:space="preserve">(SBA audio) </w:t>
              </w:r>
            </w:ins>
          </w:p>
        </w:tc>
      </w:tr>
      <w:tr w:rsidR="00D92A81" w14:paraId="3EE159D4" w14:textId="77777777" w:rsidTr="0038539A">
        <w:trPr>
          <w:jc w:val="center"/>
          <w:ins w:id="353" w:author="Author"/>
        </w:trPr>
        <w:tc>
          <w:tcPr>
            <w:tcW w:w="0" w:type="auto"/>
            <w:vMerge/>
            <w:vAlign w:val="center"/>
            <w:hideMark/>
          </w:tcPr>
          <w:p w14:paraId="745A1A94" w14:textId="77777777" w:rsidR="00D92A81" w:rsidRDefault="00D92A81" w:rsidP="00245305">
            <w:pPr>
              <w:spacing w:after="0"/>
              <w:rPr>
                <w:ins w:id="354" w:author="Author"/>
                <w:rFonts w:ascii="Calibri" w:eastAsia="Calibri" w:hAnsi="Calibri" w:cs="Calibri"/>
                <w:b/>
                <w:bCs/>
                <w:color w:val="000000" w:themeColor="text1"/>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816DEA" w14:textId="77777777" w:rsidR="00D92A81" w:rsidRDefault="00D92A81" w:rsidP="0038539A">
            <w:pPr>
              <w:pStyle w:val="TAH"/>
              <w:rPr>
                <w:ins w:id="355" w:author="Author"/>
                <w:rFonts w:eastAsia="Calibri"/>
                <w:lang w:eastAsia="en-GB"/>
              </w:rPr>
            </w:pPr>
            <w:ins w:id="356" w:author="Author">
              <w:r>
                <w:rPr>
                  <w:rFonts w:eastAsia="Calibri"/>
                  <w:lang w:eastAsia="en-GB"/>
                </w:rPr>
                <w:t>Object-based audio</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0D628E44" w14:textId="77777777" w:rsidR="00D92A81" w:rsidRDefault="00D92A81" w:rsidP="0038539A">
            <w:pPr>
              <w:pStyle w:val="TAC"/>
              <w:rPr>
                <w:ins w:id="357" w:author="Author"/>
                <w:lang w:eastAsia="en-GB"/>
              </w:rPr>
            </w:pPr>
            <w:ins w:id="358" w:author="Author">
              <w:r>
                <w:rPr>
                  <w:rFonts w:eastAsia="Calibri"/>
                  <w:lang w:eastAsia="en-GB"/>
                </w:rPr>
                <w:t>32</w:t>
              </w:r>
            </w:ins>
          </w:p>
        </w:tc>
        <w:tc>
          <w:tcPr>
            <w:tcW w:w="777" w:type="dxa"/>
            <w:tcBorders>
              <w:top w:val="single" w:sz="4" w:space="0" w:color="auto"/>
              <w:left w:val="single" w:sz="4" w:space="0" w:color="auto"/>
              <w:bottom w:val="single" w:sz="4" w:space="0" w:color="auto"/>
              <w:right w:val="single" w:sz="4" w:space="0" w:color="auto"/>
            </w:tcBorders>
            <w:vAlign w:val="center"/>
            <w:hideMark/>
          </w:tcPr>
          <w:p w14:paraId="18F87BAE" w14:textId="77777777" w:rsidR="00D92A81" w:rsidRDefault="00D92A81" w:rsidP="0038539A">
            <w:pPr>
              <w:pStyle w:val="TAC"/>
              <w:rPr>
                <w:ins w:id="359" w:author="Author"/>
                <w:lang w:eastAsia="en-GB"/>
              </w:rPr>
            </w:pPr>
            <w:ins w:id="360" w:author="Author">
              <w:r>
                <w:rPr>
                  <w:rFonts w:eastAsia="Calibri"/>
                  <w:lang w:eastAsia="en-GB"/>
                </w:rPr>
                <w:t>32</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0FAD85CD" w14:textId="77777777" w:rsidR="00D92A81" w:rsidRDefault="00D92A81" w:rsidP="0038539A">
            <w:pPr>
              <w:pStyle w:val="TAC"/>
              <w:rPr>
                <w:ins w:id="361" w:author="Author"/>
                <w:lang w:eastAsia="en-GB"/>
              </w:rPr>
            </w:pPr>
            <w:ins w:id="362" w:author="Author">
              <w:r>
                <w:rPr>
                  <w:rFonts w:eastAsia="Calibri"/>
                  <w:lang w:eastAsia="en-GB"/>
                </w:rPr>
                <w:t xml:space="preserve"> 32 / 37</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EF2B6CF" w14:textId="77777777" w:rsidR="00D92A81" w:rsidRDefault="00D92A81" w:rsidP="0038539A">
            <w:pPr>
              <w:pStyle w:val="TAC"/>
              <w:rPr>
                <w:ins w:id="363" w:author="Author"/>
                <w:lang w:eastAsia="en-GB"/>
              </w:rPr>
            </w:pPr>
            <w:ins w:id="364" w:author="Author">
              <w:r>
                <w:rPr>
                  <w:rFonts w:eastAsia="Calibri"/>
                  <w:lang w:eastAsia="en-GB"/>
                </w:rPr>
                <w:t>32 / 37</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05BD28F" w14:textId="77777777" w:rsidR="00D92A81" w:rsidRDefault="00D92A81" w:rsidP="0038539A">
            <w:pPr>
              <w:pStyle w:val="TAC"/>
              <w:rPr>
                <w:ins w:id="365" w:author="Author"/>
                <w:lang w:eastAsia="en-GB"/>
              </w:rPr>
            </w:pPr>
            <w:ins w:id="366" w:author="Author">
              <w:r>
                <w:rPr>
                  <w:rFonts w:eastAsia="Calibri"/>
                  <w:lang w:eastAsia="en-GB"/>
                </w:rPr>
                <w:t>32 / 37</w:t>
              </w:r>
            </w:ins>
          </w:p>
        </w:tc>
        <w:tc>
          <w:tcPr>
            <w:tcW w:w="2830" w:type="dxa"/>
            <w:tcBorders>
              <w:top w:val="single" w:sz="4" w:space="0" w:color="auto"/>
              <w:left w:val="single" w:sz="4" w:space="0" w:color="auto"/>
              <w:bottom w:val="single" w:sz="4" w:space="0" w:color="auto"/>
              <w:right w:val="single" w:sz="4" w:space="0" w:color="auto"/>
            </w:tcBorders>
            <w:vAlign w:val="center"/>
            <w:hideMark/>
          </w:tcPr>
          <w:p w14:paraId="2DA963A2" w14:textId="77777777" w:rsidR="00D92A81" w:rsidRDefault="00D92A81" w:rsidP="0038539A">
            <w:pPr>
              <w:pStyle w:val="TAC"/>
              <w:rPr>
                <w:ins w:id="367" w:author="Author"/>
                <w:rFonts w:eastAsia="Calibri"/>
                <w:lang w:eastAsia="en-GB"/>
              </w:rPr>
            </w:pPr>
            <w:ins w:id="368" w:author="Author">
              <w:r>
                <w:rPr>
                  <w:rFonts w:eastAsia="Calibri"/>
                  <w:lang w:eastAsia="en-GB"/>
                </w:rPr>
                <w:t xml:space="preserve">32 / 37 </w:t>
              </w:r>
            </w:ins>
          </w:p>
          <w:p w14:paraId="566013B8" w14:textId="77777777" w:rsidR="00D92A81" w:rsidRDefault="00D92A81" w:rsidP="0038539A">
            <w:pPr>
              <w:pStyle w:val="TAC"/>
              <w:rPr>
                <w:ins w:id="369" w:author="Author"/>
                <w:lang w:eastAsia="en-GB"/>
              </w:rPr>
            </w:pPr>
            <w:ins w:id="370" w:author="Author">
              <w:r>
                <w:rPr>
                  <w:rFonts w:eastAsia="Calibri"/>
                  <w:lang w:eastAsia="en-GB"/>
                </w:rPr>
                <w:t>(object</w:t>
              </w:r>
            </w:ins>
            <w:r>
              <w:rPr>
                <w:rFonts w:eastAsia="Calibri"/>
                <w:lang w:eastAsia="en-GB"/>
              </w:rPr>
              <w:t>-</w:t>
            </w:r>
            <w:ins w:id="371" w:author="Author">
              <w:r>
                <w:rPr>
                  <w:rFonts w:eastAsia="Calibri"/>
                  <w:lang w:eastAsia="en-GB"/>
                </w:rPr>
                <w:t>based audio)</w:t>
              </w:r>
            </w:ins>
          </w:p>
        </w:tc>
      </w:tr>
      <w:tr w:rsidR="00D92A81" w14:paraId="60DB1CFD" w14:textId="77777777" w:rsidTr="4F77B812">
        <w:trPr>
          <w:jc w:val="center"/>
          <w:ins w:id="372" w:author="Author"/>
        </w:trPr>
        <w:tc>
          <w:tcPr>
            <w:tcW w:w="0" w:type="auto"/>
            <w:vMerge/>
            <w:vAlign w:val="center"/>
            <w:hideMark/>
          </w:tcPr>
          <w:p w14:paraId="663FE7A4" w14:textId="77777777" w:rsidR="00D92A81" w:rsidRDefault="00D92A81" w:rsidP="00245305">
            <w:pPr>
              <w:spacing w:after="0"/>
              <w:rPr>
                <w:ins w:id="373" w:author="Author"/>
                <w:rFonts w:ascii="Calibri" w:eastAsia="Calibri" w:hAnsi="Calibri" w:cs="Calibri"/>
                <w:b/>
                <w:bCs/>
                <w:color w:val="000000" w:themeColor="text1"/>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A65F50" w14:textId="50E81103" w:rsidR="00D92A81" w:rsidRPr="00052CE3" w:rsidRDefault="00D92A81" w:rsidP="0038539A">
            <w:pPr>
              <w:pStyle w:val="TAH"/>
              <w:rPr>
                <w:ins w:id="374" w:author="Author"/>
                <w:rFonts w:eastAsia="Calibri"/>
                <w:lang w:val="pt-BR" w:eastAsia="en-GB"/>
              </w:rPr>
            </w:pPr>
            <w:proofErr w:type="spellStart"/>
            <w:ins w:id="375" w:author="Author">
              <w:r w:rsidRPr="00052CE3">
                <w:rPr>
                  <w:rFonts w:eastAsia="Calibri"/>
                  <w:lang w:val="pt-BR" w:eastAsia="en-GB"/>
                </w:rPr>
                <w:t>Metadata-assisted</w:t>
              </w:r>
              <w:proofErr w:type="spellEnd"/>
              <w:r w:rsidRPr="00052CE3">
                <w:rPr>
                  <w:rFonts w:eastAsia="Calibri"/>
                  <w:lang w:val="pt-BR" w:eastAsia="en-GB"/>
                </w:rPr>
                <w:t xml:space="preserve"> </w:t>
              </w:r>
              <w:proofErr w:type="spellStart"/>
              <w:r w:rsidRPr="00052CE3">
                <w:rPr>
                  <w:rFonts w:eastAsia="Calibri"/>
                  <w:lang w:val="pt-BR" w:eastAsia="en-GB"/>
                </w:rPr>
                <w:t>spatial</w:t>
              </w:r>
              <w:proofErr w:type="spellEnd"/>
              <w:r w:rsidRPr="00052CE3">
                <w:rPr>
                  <w:rFonts w:eastAsia="Calibri"/>
                  <w:lang w:val="pt-BR" w:eastAsia="en-GB"/>
                </w:rPr>
                <w:t xml:space="preserve"> </w:t>
              </w:r>
              <w:proofErr w:type="spellStart"/>
              <w:r w:rsidRPr="00052CE3">
                <w:rPr>
                  <w:rFonts w:eastAsia="Calibri"/>
                  <w:lang w:val="pt-BR" w:eastAsia="en-GB"/>
                </w:rPr>
                <w:t>audio</w:t>
              </w:r>
              <w:proofErr w:type="spellEnd"/>
              <w:r w:rsidR="00E859F7" w:rsidRPr="00D20362">
                <w:rPr>
                  <w:rFonts w:eastAsia="Calibri"/>
                  <w:lang w:val="pt-BR" w:eastAsia="en-GB"/>
                </w:rPr>
                <w:t xml:space="preserve"> </w:t>
              </w:r>
              <w:r w:rsidRPr="00D20362">
                <w:rPr>
                  <w:rFonts w:eastAsia="Calibri"/>
                  <w:vertAlign w:val="superscript"/>
                  <w:lang w:val="pt-BR" w:eastAsia="en-GB"/>
                </w:rPr>
                <w:t>(NOTE</w:t>
              </w:r>
              <w:r w:rsidR="00E859F7" w:rsidRPr="00D20362">
                <w:rPr>
                  <w:rFonts w:eastAsia="Calibri"/>
                  <w:vertAlign w:val="superscript"/>
                  <w:lang w:val="pt-BR" w:eastAsia="en-GB"/>
                </w:rPr>
                <w:t>2</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55A346A5" w14:textId="77777777" w:rsidR="00D92A81" w:rsidRDefault="00D92A81" w:rsidP="0038539A">
            <w:pPr>
              <w:pStyle w:val="TAC"/>
              <w:rPr>
                <w:ins w:id="376" w:author="Author"/>
                <w:lang w:eastAsia="en-GB"/>
              </w:rPr>
            </w:pPr>
            <w:ins w:id="377" w:author="Author">
              <w:r>
                <w:rPr>
                  <w:rFonts w:eastAsia="Calibri"/>
                  <w:lang w:eastAsia="en-GB"/>
                </w:rPr>
                <w:t>32 / 37</w:t>
              </w:r>
            </w:ins>
          </w:p>
        </w:tc>
        <w:tc>
          <w:tcPr>
            <w:tcW w:w="777" w:type="dxa"/>
            <w:tcBorders>
              <w:top w:val="single" w:sz="4" w:space="0" w:color="auto"/>
              <w:left w:val="single" w:sz="4" w:space="0" w:color="auto"/>
              <w:bottom w:val="single" w:sz="4" w:space="0" w:color="auto"/>
              <w:right w:val="single" w:sz="4" w:space="0" w:color="auto"/>
            </w:tcBorders>
            <w:vAlign w:val="center"/>
            <w:hideMark/>
          </w:tcPr>
          <w:p w14:paraId="73DA05D3" w14:textId="77777777" w:rsidR="00D92A81" w:rsidRDefault="00D92A81" w:rsidP="0038539A">
            <w:pPr>
              <w:pStyle w:val="TAC"/>
              <w:rPr>
                <w:ins w:id="378" w:author="Author"/>
                <w:lang w:eastAsia="en-GB"/>
              </w:rPr>
            </w:pPr>
            <w:ins w:id="379" w:author="Author">
              <w:r>
                <w:rPr>
                  <w:rFonts w:eastAsia="Calibri"/>
                  <w:lang w:eastAsia="en-GB"/>
                </w:rPr>
                <w:t>37</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0E1E6059" w14:textId="77777777" w:rsidR="00D92A81" w:rsidRDefault="00D92A81" w:rsidP="0038539A">
            <w:pPr>
              <w:pStyle w:val="TAC"/>
              <w:rPr>
                <w:ins w:id="380" w:author="Author"/>
                <w:lang w:eastAsia="en-GB"/>
              </w:rPr>
            </w:pPr>
            <w:ins w:id="381" w:author="Author">
              <w:r>
                <w:rPr>
                  <w:rFonts w:eastAsia="Calibri"/>
                  <w:lang w:eastAsia="en-GB"/>
                </w:rPr>
                <w:t xml:space="preserve"> 37</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E62F100" w14:textId="77777777" w:rsidR="00D92A81" w:rsidRDefault="00D92A81" w:rsidP="0038539A">
            <w:pPr>
              <w:pStyle w:val="TAC"/>
              <w:rPr>
                <w:ins w:id="382" w:author="Author"/>
                <w:lang w:eastAsia="en-GB"/>
              </w:rPr>
            </w:pPr>
            <w:ins w:id="383" w:author="Author">
              <w:r>
                <w:rPr>
                  <w:rFonts w:eastAsia="Calibri"/>
                  <w:lang w:eastAsia="en-GB"/>
                </w:rPr>
                <w:t>37</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C46F74" w14:textId="77777777" w:rsidR="00D92A81" w:rsidRDefault="00D92A81" w:rsidP="0038539A">
            <w:pPr>
              <w:pStyle w:val="TAC"/>
              <w:rPr>
                <w:ins w:id="384" w:author="Author"/>
                <w:lang w:eastAsia="en-GB"/>
              </w:rPr>
            </w:pPr>
            <w:ins w:id="385" w:author="Author">
              <w:r>
                <w:rPr>
                  <w:rFonts w:eastAsia="Calibri"/>
                  <w:lang w:eastAsia="en-GB"/>
                </w:rPr>
                <w:t>37</w:t>
              </w:r>
            </w:ins>
          </w:p>
        </w:tc>
        <w:tc>
          <w:tcPr>
            <w:tcW w:w="2830" w:type="dxa"/>
            <w:tcBorders>
              <w:top w:val="single" w:sz="4" w:space="0" w:color="auto"/>
              <w:left w:val="single" w:sz="4" w:space="0" w:color="auto"/>
              <w:bottom w:val="single" w:sz="4" w:space="0" w:color="auto"/>
              <w:right w:val="single" w:sz="4" w:space="0" w:color="auto"/>
            </w:tcBorders>
            <w:vAlign w:val="center"/>
            <w:hideMark/>
          </w:tcPr>
          <w:p w14:paraId="2EF4A8E8" w14:textId="77777777" w:rsidR="00D92A81" w:rsidRDefault="00D92A81" w:rsidP="0038539A">
            <w:pPr>
              <w:pStyle w:val="TAC"/>
              <w:rPr>
                <w:ins w:id="386" w:author="Author"/>
                <w:rFonts w:eastAsia="Calibri"/>
                <w:lang w:eastAsia="en-GB"/>
              </w:rPr>
            </w:pPr>
            <w:ins w:id="387" w:author="Author">
              <w:r>
                <w:rPr>
                  <w:rFonts w:eastAsia="Calibri"/>
                  <w:lang w:eastAsia="en-GB"/>
                </w:rPr>
                <w:t xml:space="preserve"> 32 </w:t>
              </w:r>
            </w:ins>
          </w:p>
          <w:p w14:paraId="7B00982E" w14:textId="77777777" w:rsidR="00D92A81" w:rsidRDefault="00D92A81" w:rsidP="0038539A">
            <w:pPr>
              <w:pStyle w:val="TAC"/>
              <w:rPr>
                <w:ins w:id="388" w:author="Author"/>
                <w:lang w:eastAsia="en-GB"/>
              </w:rPr>
            </w:pPr>
            <w:ins w:id="389" w:author="Author">
              <w:r>
                <w:rPr>
                  <w:rFonts w:eastAsia="Calibri"/>
                  <w:lang w:eastAsia="en-GB"/>
                </w:rPr>
                <w:t>(MASA audio)</w:t>
              </w:r>
            </w:ins>
          </w:p>
        </w:tc>
      </w:tr>
      <w:tr w:rsidR="00D92A81" w14:paraId="2B179DD2" w14:textId="77777777" w:rsidTr="4F77B812">
        <w:trPr>
          <w:jc w:val="center"/>
          <w:ins w:id="390" w:author="Author"/>
        </w:trPr>
        <w:tc>
          <w:tcPr>
            <w:tcW w:w="0" w:type="auto"/>
            <w:vMerge/>
            <w:vAlign w:val="center"/>
            <w:hideMark/>
          </w:tcPr>
          <w:p w14:paraId="50F3EE8D" w14:textId="77777777" w:rsidR="00D92A81" w:rsidRDefault="00D92A81" w:rsidP="00245305">
            <w:pPr>
              <w:spacing w:after="0"/>
              <w:rPr>
                <w:ins w:id="391" w:author="Author"/>
                <w:rFonts w:ascii="Calibri" w:eastAsia="Calibri" w:hAnsi="Calibri" w:cs="Calibri"/>
                <w:b/>
                <w:bCs/>
                <w:color w:val="000000" w:themeColor="text1"/>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136C7E" w14:textId="77777777" w:rsidR="00D92A81" w:rsidRPr="0038539A" w:rsidRDefault="00D92A81" w:rsidP="0038539A">
            <w:pPr>
              <w:pStyle w:val="TAH"/>
              <w:rPr>
                <w:ins w:id="392" w:author="Author"/>
                <w:rFonts w:eastAsia="Calibri"/>
                <w:szCs w:val="18"/>
                <w:lang w:eastAsia="en-GB"/>
              </w:rPr>
            </w:pPr>
            <w:ins w:id="393" w:author="Author">
              <w:r w:rsidRPr="0038539A">
                <w:rPr>
                  <w:rFonts w:cs="Arial"/>
                  <w:szCs w:val="18"/>
                  <w:lang w:eastAsia="en-GB"/>
                </w:rPr>
                <w:t>OSBA</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3935EC60" w14:textId="77777777" w:rsidR="00D92A81" w:rsidRDefault="00D92A81" w:rsidP="0038539A">
            <w:pPr>
              <w:pStyle w:val="TAC"/>
              <w:rPr>
                <w:ins w:id="394" w:author="Author"/>
                <w:lang w:eastAsia="en-GB"/>
              </w:rPr>
            </w:pPr>
            <w:ins w:id="395" w:author="Author">
              <w:r>
                <w:rPr>
                  <w:rFonts w:eastAsia="Calibri"/>
                  <w:lang w:eastAsia="en-GB"/>
                </w:rPr>
                <w:t>33</w:t>
              </w:r>
            </w:ins>
          </w:p>
        </w:tc>
        <w:tc>
          <w:tcPr>
            <w:tcW w:w="777" w:type="dxa"/>
            <w:tcBorders>
              <w:top w:val="single" w:sz="4" w:space="0" w:color="auto"/>
              <w:left w:val="single" w:sz="4" w:space="0" w:color="auto"/>
              <w:bottom w:val="single" w:sz="4" w:space="0" w:color="auto"/>
              <w:right w:val="single" w:sz="4" w:space="0" w:color="auto"/>
            </w:tcBorders>
            <w:vAlign w:val="center"/>
            <w:hideMark/>
          </w:tcPr>
          <w:p w14:paraId="64B9E71B" w14:textId="77777777" w:rsidR="00D92A81" w:rsidRDefault="00D92A81" w:rsidP="0038539A">
            <w:pPr>
              <w:pStyle w:val="TAC"/>
              <w:rPr>
                <w:ins w:id="396" w:author="Author"/>
                <w:lang w:eastAsia="en-GB"/>
              </w:rPr>
            </w:pPr>
            <w:ins w:id="397" w:author="Author">
              <w:r>
                <w:rPr>
                  <w:rFonts w:eastAsia="Calibri"/>
                  <w:lang w:eastAsia="en-GB"/>
                </w:rPr>
                <w:t>33</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4AE3D48B" w14:textId="77777777" w:rsidR="00D92A81" w:rsidRDefault="00D92A81" w:rsidP="0038539A">
            <w:pPr>
              <w:pStyle w:val="TAC"/>
              <w:rPr>
                <w:ins w:id="398" w:author="Author"/>
                <w:lang w:eastAsia="en-GB"/>
              </w:rPr>
            </w:pPr>
            <w:ins w:id="399" w:author="Author">
              <w:r>
                <w:rPr>
                  <w:rFonts w:eastAsia="Calibri"/>
                  <w:lang w:eastAsia="en-GB"/>
                </w:rPr>
                <w:t>38</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15DBB41" w14:textId="77777777" w:rsidR="00D92A81" w:rsidRDefault="00D92A81" w:rsidP="0038539A">
            <w:pPr>
              <w:pStyle w:val="TAC"/>
              <w:rPr>
                <w:ins w:id="400" w:author="Author"/>
                <w:lang w:eastAsia="en-GB"/>
              </w:rPr>
            </w:pPr>
            <w:ins w:id="401" w:author="Author">
              <w:r>
                <w:rPr>
                  <w:rFonts w:eastAsia="Calibri"/>
                  <w:lang w:eastAsia="en-GB"/>
                </w:rPr>
                <w:t>38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3E56F87" w14:textId="77777777" w:rsidR="00D92A81" w:rsidRDefault="00D92A81" w:rsidP="0038539A">
            <w:pPr>
              <w:pStyle w:val="TAC"/>
              <w:rPr>
                <w:ins w:id="402" w:author="Author"/>
                <w:lang w:eastAsia="en-GB"/>
              </w:rPr>
            </w:pPr>
            <w:ins w:id="403" w:author="Author">
              <w:r>
                <w:rPr>
                  <w:rFonts w:eastAsia="Calibri"/>
                  <w:lang w:eastAsia="en-GB"/>
                </w:rPr>
                <w:t>38</w:t>
              </w:r>
            </w:ins>
          </w:p>
        </w:tc>
        <w:tc>
          <w:tcPr>
            <w:tcW w:w="2830" w:type="dxa"/>
            <w:tcBorders>
              <w:top w:val="single" w:sz="4" w:space="0" w:color="auto"/>
              <w:left w:val="single" w:sz="4" w:space="0" w:color="auto"/>
              <w:bottom w:val="single" w:sz="4" w:space="0" w:color="auto"/>
              <w:right w:val="single" w:sz="4" w:space="0" w:color="auto"/>
            </w:tcBorders>
            <w:vAlign w:val="center"/>
          </w:tcPr>
          <w:p w14:paraId="33F44963" w14:textId="77777777" w:rsidR="00D92A81" w:rsidRDefault="00D92A81" w:rsidP="0038539A">
            <w:pPr>
              <w:pStyle w:val="TAC"/>
              <w:rPr>
                <w:ins w:id="404" w:author="Author"/>
                <w:lang w:eastAsia="en-GB"/>
              </w:rPr>
            </w:pPr>
            <w:ins w:id="405" w:author="Author">
              <w:r>
                <w:rPr>
                  <w:lang w:eastAsia="en-GB"/>
                </w:rPr>
                <w:t xml:space="preserve">38 </w:t>
              </w:r>
            </w:ins>
          </w:p>
          <w:p w14:paraId="3DB02F69" w14:textId="77777777" w:rsidR="00D92A81" w:rsidRDefault="00D92A81" w:rsidP="0038539A">
            <w:pPr>
              <w:pStyle w:val="TAC"/>
              <w:rPr>
                <w:ins w:id="406" w:author="Author"/>
                <w:lang w:eastAsia="en-GB"/>
              </w:rPr>
            </w:pPr>
            <w:ins w:id="407" w:author="Author">
              <w:r>
                <w:rPr>
                  <w:lang w:eastAsia="en-GB"/>
                </w:rPr>
                <w:t>(object</w:t>
              </w:r>
            </w:ins>
            <w:r>
              <w:rPr>
                <w:lang w:eastAsia="en-GB"/>
              </w:rPr>
              <w:t>-</w:t>
            </w:r>
            <w:ins w:id="408" w:author="Author">
              <w:r>
                <w:rPr>
                  <w:lang w:eastAsia="en-GB"/>
                </w:rPr>
                <w:t>based + SBA audio)</w:t>
              </w:r>
            </w:ins>
          </w:p>
        </w:tc>
      </w:tr>
      <w:tr w:rsidR="00D92A81" w14:paraId="24488CA7" w14:textId="77777777" w:rsidTr="4F77B812">
        <w:trPr>
          <w:jc w:val="center"/>
          <w:ins w:id="409" w:author="Author"/>
        </w:trPr>
        <w:tc>
          <w:tcPr>
            <w:tcW w:w="0" w:type="auto"/>
            <w:vMerge/>
            <w:vAlign w:val="center"/>
            <w:hideMark/>
          </w:tcPr>
          <w:p w14:paraId="440E507D" w14:textId="77777777" w:rsidR="00D92A81" w:rsidRDefault="00D92A81" w:rsidP="00245305">
            <w:pPr>
              <w:spacing w:after="0"/>
              <w:rPr>
                <w:ins w:id="410" w:author="Author"/>
                <w:rFonts w:ascii="Calibri" w:eastAsia="Calibri" w:hAnsi="Calibri" w:cs="Calibri"/>
                <w:b/>
                <w:bCs/>
                <w:color w:val="000000" w:themeColor="text1"/>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32A506" w14:textId="77777777" w:rsidR="00D92A81" w:rsidRPr="0038539A" w:rsidRDefault="00D92A81" w:rsidP="0038539A">
            <w:pPr>
              <w:pStyle w:val="TAH"/>
              <w:rPr>
                <w:ins w:id="411" w:author="Author"/>
                <w:rFonts w:eastAsia="Calibri"/>
                <w:szCs w:val="18"/>
                <w:lang w:eastAsia="en-GB"/>
              </w:rPr>
            </w:pPr>
            <w:ins w:id="412" w:author="Author">
              <w:r w:rsidRPr="0038539A">
                <w:rPr>
                  <w:rFonts w:cs="Arial"/>
                  <w:szCs w:val="18"/>
                  <w:lang w:eastAsia="en-GB"/>
                </w:rPr>
                <w:t>OMASA</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55F1BA4F" w14:textId="77777777" w:rsidR="00D92A81" w:rsidRDefault="00D92A81" w:rsidP="0038539A">
            <w:pPr>
              <w:pStyle w:val="TAC"/>
              <w:rPr>
                <w:ins w:id="413" w:author="Author"/>
                <w:lang w:eastAsia="en-GB"/>
              </w:rPr>
            </w:pPr>
            <w:ins w:id="414" w:author="Author">
              <w:r>
                <w:rPr>
                  <w:rFonts w:eastAsia="Calibri"/>
                  <w:lang w:eastAsia="en-GB"/>
                </w:rPr>
                <w:t>32 / 37</w:t>
              </w:r>
            </w:ins>
          </w:p>
        </w:tc>
        <w:tc>
          <w:tcPr>
            <w:tcW w:w="777" w:type="dxa"/>
            <w:tcBorders>
              <w:top w:val="single" w:sz="4" w:space="0" w:color="auto"/>
              <w:left w:val="single" w:sz="4" w:space="0" w:color="auto"/>
              <w:bottom w:val="single" w:sz="4" w:space="0" w:color="auto"/>
              <w:right w:val="single" w:sz="4" w:space="0" w:color="auto"/>
            </w:tcBorders>
            <w:vAlign w:val="center"/>
            <w:hideMark/>
          </w:tcPr>
          <w:p w14:paraId="35854E87" w14:textId="77777777" w:rsidR="00D92A81" w:rsidRDefault="00D92A81" w:rsidP="0038539A">
            <w:pPr>
              <w:pStyle w:val="TAC"/>
              <w:rPr>
                <w:ins w:id="415" w:author="Author"/>
                <w:lang w:eastAsia="en-GB"/>
              </w:rPr>
            </w:pPr>
            <w:ins w:id="416" w:author="Author">
              <w:r>
                <w:rPr>
                  <w:rFonts w:eastAsia="Calibri"/>
                  <w:lang w:eastAsia="en-GB"/>
                </w:rPr>
                <w:t>37</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5622651D" w14:textId="77777777" w:rsidR="00D92A81" w:rsidRDefault="00D92A81" w:rsidP="0038539A">
            <w:pPr>
              <w:pStyle w:val="TAC"/>
              <w:rPr>
                <w:ins w:id="417" w:author="Author"/>
                <w:lang w:eastAsia="en-GB"/>
              </w:rPr>
            </w:pPr>
            <w:ins w:id="418" w:author="Author">
              <w:r>
                <w:rPr>
                  <w:rFonts w:eastAsia="Calibri"/>
                  <w:lang w:eastAsia="en-GB"/>
                </w:rPr>
                <w:t>37</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08DDBBC" w14:textId="77777777" w:rsidR="00D92A81" w:rsidRDefault="00D92A81" w:rsidP="0038539A">
            <w:pPr>
              <w:pStyle w:val="TAC"/>
              <w:rPr>
                <w:ins w:id="419" w:author="Author"/>
                <w:lang w:eastAsia="en-GB"/>
              </w:rPr>
            </w:pPr>
            <w:ins w:id="420" w:author="Author">
              <w:r>
                <w:rPr>
                  <w:rFonts w:eastAsia="Calibri"/>
                  <w:lang w:eastAsia="en-GB"/>
                </w:rPr>
                <w:t>37</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D3378BD" w14:textId="77777777" w:rsidR="00D92A81" w:rsidRDefault="00D92A81" w:rsidP="0038539A">
            <w:pPr>
              <w:pStyle w:val="TAC"/>
              <w:rPr>
                <w:ins w:id="421" w:author="Author"/>
                <w:lang w:eastAsia="en-GB"/>
              </w:rPr>
            </w:pPr>
            <w:ins w:id="422" w:author="Author">
              <w:r>
                <w:rPr>
                  <w:rFonts w:eastAsia="Calibri"/>
                  <w:lang w:eastAsia="en-GB"/>
                </w:rPr>
                <w:t>37</w:t>
              </w:r>
            </w:ins>
          </w:p>
        </w:tc>
        <w:tc>
          <w:tcPr>
            <w:tcW w:w="2830" w:type="dxa"/>
            <w:tcBorders>
              <w:top w:val="single" w:sz="4" w:space="0" w:color="auto"/>
              <w:left w:val="single" w:sz="4" w:space="0" w:color="auto"/>
              <w:bottom w:val="single" w:sz="4" w:space="0" w:color="auto"/>
              <w:right w:val="single" w:sz="4" w:space="0" w:color="auto"/>
            </w:tcBorders>
            <w:vAlign w:val="center"/>
          </w:tcPr>
          <w:p w14:paraId="1AABC268" w14:textId="77777777" w:rsidR="00D92A81" w:rsidRDefault="00D92A81" w:rsidP="0038539A">
            <w:pPr>
              <w:pStyle w:val="TAC"/>
              <w:rPr>
                <w:ins w:id="423" w:author="Author"/>
                <w:lang w:eastAsia="en-GB"/>
              </w:rPr>
            </w:pPr>
            <w:ins w:id="424" w:author="Author">
              <w:r>
                <w:rPr>
                  <w:lang w:eastAsia="en-GB"/>
                </w:rPr>
                <w:t xml:space="preserve">32 </w:t>
              </w:r>
            </w:ins>
          </w:p>
          <w:p w14:paraId="4A4DC342" w14:textId="77777777" w:rsidR="00D92A81" w:rsidRDefault="00D92A81" w:rsidP="0038539A">
            <w:pPr>
              <w:pStyle w:val="TAC"/>
              <w:rPr>
                <w:ins w:id="425" w:author="Author"/>
                <w:lang w:eastAsia="en-GB"/>
              </w:rPr>
            </w:pPr>
            <w:ins w:id="426" w:author="Author">
              <w:r>
                <w:rPr>
                  <w:lang w:eastAsia="en-GB"/>
                </w:rPr>
                <w:t>(object</w:t>
              </w:r>
            </w:ins>
            <w:r>
              <w:rPr>
                <w:lang w:eastAsia="en-GB"/>
              </w:rPr>
              <w:t>-</w:t>
            </w:r>
            <w:ins w:id="427" w:author="Author">
              <w:r>
                <w:rPr>
                  <w:lang w:eastAsia="en-GB"/>
                </w:rPr>
                <w:t>based + MASA audio)</w:t>
              </w:r>
            </w:ins>
          </w:p>
        </w:tc>
      </w:tr>
    </w:tbl>
    <w:p w14:paraId="53E48F14" w14:textId="77B58A15" w:rsidR="00E859F7" w:rsidRPr="00E859F7" w:rsidRDefault="00E859F7" w:rsidP="00E859F7">
      <w:pPr>
        <w:pStyle w:val="NO"/>
        <w:rPr>
          <w:ins w:id="428" w:author="Author"/>
        </w:rPr>
      </w:pPr>
      <w:ins w:id="429" w:author="Author">
        <w:r w:rsidRPr="00E859F7">
          <w:t>NOTE1:</w:t>
        </w:r>
        <w:r w:rsidRPr="00E859F7">
          <w:tab/>
          <w:t xml:space="preserve">Stereo input format also includes binaural input format. </w:t>
        </w:r>
      </w:ins>
    </w:p>
    <w:p w14:paraId="0E4895B3" w14:textId="0824B9F6" w:rsidR="00D92A81" w:rsidRDefault="00D92A81" w:rsidP="00F94B5C">
      <w:pPr>
        <w:pStyle w:val="NO"/>
      </w:pPr>
      <w:ins w:id="430" w:author="Author">
        <w:r>
          <w:t>NOTE</w:t>
        </w:r>
        <w:r w:rsidR="00E859F7">
          <w:t>2</w:t>
        </w:r>
        <w:r>
          <w:t>:</w:t>
        </w:r>
        <w:r>
          <w:tab/>
          <w:t>Metadata-assisted spatial audio (MASA) decoder output allows also for mono or stereo decoder output at 32 ms algorithmic delay by stripping the metadata file.</w:t>
        </w:r>
      </w:ins>
    </w:p>
    <w:p w14:paraId="11A39BE4" w14:textId="77777777" w:rsidR="00D92A81" w:rsidRPr="003C39FF" w:rsidRDefault="00D92A81" w:rsidP="002A1969"/>
    <w:p w14:paraId="4CA04595" w14:textId="3B80608F" w:rsidR="00D92A81" w:rsidRDefault="00D92A81" w:rsidP="002A1969">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7</w:t>
      </w:r>
      <w:r>
        <w:rPr>
          <w:noProof/>
        </w:rPr>
        <w:fldChar w:fldCharType="end"/>
      </w:r>
    </w:p>
    <w:p w14:paraId="3B9A311B" w14:textId="77777777" w:rsidR="00D92A81" w:rsidRDefault="00D92A81" w:rsidP="00CB2463">
      <w:pPr>
        <w:pStyle w:val="Heading2"/>
        <w:rPr>
          <w:lang w:val="en-US"/>
        </w:rPr>
      </w:pPr>
      <w:r w:rsidRPr="009D7335">
        <w:t>5.1</w:t>
      </w:r>
      <w:r>
        <w:tab/>
      </w:r>
      <w:r w:rsidRPr="009D7335">
        <w:t>Encoder overview</w:t>
      </w:r>
    </w:p>
    <w:p w14:paraId="6BE7C291" w14:textId="77777777" w:rsidR="000546D9" w:rsidRPr="00B32C7F" w:rsidRDefault="000546D9" w:rsidP="000546D9">
      <w:pPr>
        <w:rPr>
          <w:color w:val="000000" w:themeColor="text1"/>
        </w:rPr>
      </w:pPr>
      <w:r w:rsidRPr="00B32C7F">
        <w:rPr>
          <w:color w:val="000000" w:themeColor="text1"/>
        </w:rPr>
        <w:t xml:space="preserve">The IVAS codec encoder expects </w:t>
      </w:r>
      <w:r w:rsidRPr="00B32C7F">
        <w:rPr>
          <w:rFonts w:eastAsia="Century Gothic"/>
          <w:color w:val="000000" w:themeColor="text1"/>
        </w:rPr>
        <w:t xml:space="preserve">mono, stereo, objects, multichannel, </w:t>
      </w:r>
      <w:r w:rsidRPr="00B32C7F">
        <w:rPr>
          <w:color w:val="000000" w:themeColor="text1"/>
        </w:rPr>
        <w:t>ambisonics</w:t>
      </w:r>
      <w:r w:rsidRPr="00B32C7F">
        <w:rPr>
          <w:rFonts w:eastAsia="Century Gothic"/>
          <w:color w:val="000000" w:themeColor="text1"/>
        </w:rPr>
        <w:t>, MASA</w:t>
      </w:r>
      <w:r w:rsidRPr="00B32C7F">
        <w:rPr>
          <w:color w:val="000000" w:themeColor="text1"/>
        </w:rPr>
        <w:t xml:space="preserve">, combination of objects and MASA, or combination of objects and SBA as input audio channels. In case of objects or MASA, also input metadata are expected. The encoder </w:t>
      </w:r>
      <w:proofErr w:type="spellStart"/>
      <w:r w:rsidRPr="00B32C7F">
        <w:rPr>
          <w:color w:val="000000" w:themeColor="text1"/>
        </w:rPr>
        <w:t>analyzes</w:t>
      </w:r>
      <w:proofErr w:type="spellEnd"/>
      <w:r w:rsidRPr="00B32C7F">
        <w:rPr>
          <w:color w:val="000000" w:themeColor="text1"/>
        </w:rPr>
        <w:t xml:space="preserve"> the scene, derives the spatial audio parameters and downmixes the input channels to the so-called transport channels which are subsequently processed by the encoding tools. These tools comprise Single Channel Elements (SCE comprising one core-coder, see clause 5.2.3.2), Channel Pair Elements (CPE comprising two core-coders, see clause 5.2.3.3), and Multichannel Coding Tool (MCT comprising a joint coding of multiple core-coders, see clause 5.2.3.4) while the core-coder is inherited from the EVS codec with additional flexibility and variable bitrate (clause 5.2.2).</w:t>
      </w:r>
    </w:p>
    <w:p w14:paraId="3520163C" w14:textId="0ED7E12D" w:rsidR="000546D9" w:rsidRPr="00B32C7F" w:rsidRDefault="00C9057A" w:rsidP="000546D9">
      <w:pPr>
        <w:pStyle w:val="TH"/>
      </w:pPr>
      <w:r>
        <w:rPr>
          <w:noProof/>
        </w:rPr>
        <w:object w:dxaOrig="6346" w:dyaOrig="4365" w14:anchorId="7E990A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18pt;height:218pt;mso-width-percent:0;mso-height-percent:0;mso-width-percent:0;mso-height-percent:0" o:ole="">
            <v:imagedata r:id="rId16" o:title=""/>
          </v:shape>
          <o:OLEObject Type="Embed" ProgID="Visio.Drawing.11" ShapeID="_x0000_i1031" DrawAspect="Content" ObjectID="_1785583952" r:id="rId17"/>
        </w:object>
      </w:r>
    </w:p>
    <w:p w14:paraId="255AB9B1" w14:textId="1456B7A8" w:rsidR="00D92A81" w:rsidRDefault="000546D9" w:rsidP="000546D9">
      <w:pPr>
        <w:pStyle w:val="TF"/>
      </w:pPr>
      <w:r w:rsidRPr="00B32C7F">
        <w:t xml:space="preserve">Figure </w:t>
      </w:r>
      <w:r w:rsidRPr="00B32C7F">
        <w:rPr>
          <w:noProof/>
        </w:rPr>
        <w:t>5.1</w:t>
      </w:r>
      <w:r w:rsidRPr="00B32C7F">
        <w:noBreakHyphen/>
      </w:r>
      <w:r w:rsidRPr="00B32C7F">
        <w:rPr>
          <w:noProof/>
        </w:rPr>
        <w:t>1</w:t>
      </w:r>
      <w:r w:rsidRPr="00B32C7F">
        <w:t>: Encoder Data Flow from input data to IVAS bitstream</w:t>
      </w:r>
    </w:p>
    <w:p w14:paraId="24928FD2" w14:textId="77777777" w:rsidR="00D92A81" w:rsidRPr="004D72FE" w:rsidRDefault="00D92A81" w:rsidP="002A1969">
      <w:pPr>
        <w:rPr>
          <w:lang w:val="cs-CZ"/>
        </w:rPr>
      </w:pPr>
      <w:bookmarkStart w:id="431" w:name="_Hlk153363958"/>
      <w:r>
        <w:t>The IVAS format is signalled in every active frame at the beginning of the IVAS bitstream. The number of signalling bits in active frames and their values corresponding to individual formats is summarized in Table 5.1-1</w:t>
      </w:r>
      <w:r w:rsidRPr="004D72FE">
        <w:rPr>
          <w:lang w:val="cs-CZ"/>
        </w:rPr>
        <w:t>.</w:t>
      </w:r>
    </w:p>
    <w:p w14:paraId="25A440EF" w14:textId="29F157C8" w:rsidR="00D92A81" w:rsidRPr="001700C4" w:rsidRDefault="00D92A81" w:rsidP="002A1969">
      <w:pPr>
        <w:pStyle w:val="TH"/>
      </w:pPr>
      <w:bookmarkStart w:id="432" w:name="_Ref153363940"/>
      <w:bookmarkEnd w:id="431"/>
      <w:r w:rsidRPr="004D72FE">
        <w:rPr>
          <w:lang w:val="cs-CZ"/>
        </w:rPr>
        <w:t xml:space="preserve">Table </w:t>
      </w:r>
      <w:r>
        <w:t>5.1</w:t>
      </w:r>
      <w:r w:rsidRPr="00D14070">
        <w:t>-</w:t>
      </w:r>
      <w:r>
        <w:fldChar w:fldCharType="begin"/>
      </w:r>
      <w:r>
        <w:instrText xml:space="preserve"> SEQ Table \s 2 </w:instrText>
      </w:r>
      <w:r>
        <w:fldChar w:fldCharType="separate"/>
      </w:r>
      <w:r w:rsidR="0038680B">
        <w:rPr>
          <w:noProof/>
        </w:rPr>
        <w:t>1</w:t>
      </w:r>
      <w:r>
        <w:rPr>
          <w:noProof/>
        </w:rPr>
        <w:fldChar w:fldCharType="end"/>
      </w:r>
      <w:bookmarkEnd w:id="432"/>
      <w:r w:rsidRPr="00D14070">
        <w:t>: </w:t>
      </w:r>
      <w:r>
        <w:t>IVAS format signalling, active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594"/>
        <w:gridCol w:w="1560"/>
        <w:gridCol w:w="1559"/>
      </w:tblGrid>
      <w:tr w:rsidR="00D92A81" w:rsidRPr="001700C4" w14:paraId="60438DCB" w14:textId="77777777" w:rsidTr="0005409E">
        <w:trPr>
          <w:jc w:val="center"/>
        </w:trPr>
        <w:tc>
          <w:tcPr>
            <w:tcW w:w="1803" w:type="dxa"/>
            <w:shd w:val="clear" w:color="auto" w:fill="D9D9D9"/>
            <w:vAlign w:val="center"/>
          </w:tcPr>
          <w:p w14:paraId="295BDBE7" w14:textId="77777777" w:rsidR="00D92A81" w:rsidRPr="001700C4" w:rsidRDefault="00D92A81" w:rsidP="0005409E">
            <w:pPr>
              <w:pStyle w:val="TAH"/>
            </w:pPr>
            <w:r>
              <w:rPr>
                <w:noProof/>
              </w:rPr>
              <w:t>IVAS format</w:t>
            </w:r>
          </w:p>
        </w:tc>
        <w:tc>
          <w:tcPr>
            <w:tcW w:w="1594" w:type="dxa"/>
            <w:shd w:val="clear" w:color="auto" w:fill="D9D9D9"/>
          </w:tcPr>
          <w:p w14:paraId="441006E8" w14:textId="77777777" w:rsidR="00D92A81" w:rsidRDefault="00D92A81" w:rsidP="0005409E">
            <w:pPr>
              <w:pStyle w:val="TAH"/>
            </w:pPr>
            <w:r>
              <w:t>configuration</w:t>
            </w:r>
          </w:p>
        </w:tc>
        <w:tc>
          <w:tcPr>
            <w:tcW w:w="1560" w:type="dxa"/>
            <w:shd w:val="clear" w:color="auto" w:fill="D9D9D9"/>
            <w:vAlign w:val="center"/>
          </w:tcPr>
          <w:p w14:paraId="35E5D1E4" w14:textId="77777777" w:rsidR="00D92A81" w:rsidRPr="001700C4" w:rsidRDefault="00D92A81" w:rsidP="0005409E">
            <w:pPr>
              <w:pStyle w:val="TAH"/>
            </w:pPr>
            <w:r>
              <w:t>number of bits</w:t>
            </w:r>
          </w:p>
        </w:tc>
        <w:tc>
          <w:tcPr>
            <w:tcW w:w="1559" w:type="dxa"/>
            <w:shd w:val="clear" w:color="auto" w:fill="D9D9D9" w:themeFill="background1" w:themeFillShade="D9"/>
            <w:vAlign w:val="center"/>
          </w:tcPr>
          <w:p w14:paraId="4CB1E8FA" w14:textId="77777777" w:rsidR="00D92A81" w:rsidRPr="001700C4" w:rsidRDefault="00D92A81" w:rsidP="0005409E">
            <w:pPr>
              <w:pStyle w:val="TAH"/>
            </w:pPr>
            <w:r>
              <w:t>Value</w:t>
            </w:r>
          </w:p>
        </w:tc>
      </w:tr>
      <w:tr w:rsidR="00D92A81" w:rsidRPr="001700C4" w14:paraId="49FE8007" w14:textId="77777777" w:rsidTr="0005409E">
        <w:trPr>
          <w:jc w:val="center"/>
        </w:trPr>
        <w:tc>
          <w:tcPr>
            <w:tcW w:w="1803" w:type="dxa"/>
          </w:tcPr>
          <w:p w14:paraId="1AA38FD2" w14:textId="77777777" w:rsidR="00D92A81" w:rsidRPr="001700C4" w:rsidRDefault="00D92A81" w:rsidP="0005409E">
            <w:pPr>
              <w:pStyle w:val="TAC"/>
            </w:pPr>
            <w:r>
              <w:t>STEREO</w:t>
            </w:r>
          </w:p>
        </w:tc>
        <w:tc>
          <w:tcPr>
            <w:tcW w:w="1594" w:type="dxa"/>
          </w:tcPr>
          <w:p w14:paraId="0FD1346C" w14:textId="77777777" w:rsidR="00D92A81" w:rsidRDefault="00D92A81" w:rsidP="0005409E">
            <w:pPr>
              <w:pStyle w:val="TAC"/>
            </w:pPr>
            <w:r>
              <w:t>-</w:t>
            </w:r>
          </w:p>
        </w:tc>
        <w:tc>
          <w:tcPr>
            <w:tcW w:w="1560" w:type="dxa"/>
            <w:vAlign w:val="center"/>
          </w:tcPr>
          <w:p w14:paraId="67D4D17F" w14:textId="77777777" w:rsidR="00D92A81" w:rsidRPr="001700C4" w:rsidRDefault="00D92A81" w:rsidP="0005409E">
            <w:pPr>
              <w:pStyle w:val="TAC"/>
            </w:pPr>
            <w:r>
              <w:t>2</w:t>
            </w:r>
          </w:p>
        </w:tc>
        <w:tc>
          <w:tcPr>
            <w:tcW w:w="1559" w:type="dxa"/>
            <w:vAlign w:val="center"/>
          </w:tcPr>
          <w:p w14:paraId="6A75F32A" w14:textId="77777777" w:rsidR="00D92A81" w:rsidRPr="005433B8" w:rsidRDefault="00D92A81" w:rsidP="0005409E">
            <w:pPr>
              <w:pStyle w:val="TAC"/>
            </w:pPr>
            <w:r>
              <w:t>0</w:t>
            </w:r>
          </w:p>
        </w:tc>
      </w:tr>
      <w:tr w:rsidR="00D92A81" w:rsidRPr="001700C4" w14:paraId="418DA901" w14:textId="77777777" w:rsidTr="0005409E">
        <w:trPr>
          <w:jc w:val="center"/>
        </w:trPr>
        <w:tc>
          <w:tcPr>
            <w:tcW w:w="1803" w:type="dxa"/>
            <w:vMerge w:val="restart"/>
          </w:tcPr>
          <w:p w14:paraId="43826A5A" w14:textId="77777777" w:rsidR="00D92A81" w:rsidRPr="001700C4" w:rsidRDefault="00D92A81" w:rsidP="0005409E">
            <w:pPr>
              <w:pStyle w:val="TAC"/>
            </w:pPr>
            <w:r>
              <w:t>ISM</w:t>
            </w:r>
          </w:p>
        </w:tc>
        <w:tc>
          <w:tcPr>
            <w:tcW w:w="1594" w:type="dxa"/>
          </w:tcPr>
          <w:p w14:paraId="7D36E86A" w14:textId="77777777" w:rsidR="00D92A81" w:rsidRPr="001700C4" w:rsidRDefault="00D92A81" w:rsidP="0005409E">
            <w:pPr>
              <w:pStyle w:val="TAC"/>
            </w:pPr>
            <w:r>
              <w:t>&lt; 24.4 kbps</w:t>
            </w:r>
          </w:p>
        </w:tc>
        <w:tc>
          <w:tcPr>
            <w:tcW w:w="1560" w:type="dxa"/>
            <w:vAlign w:val="center"/>
          </w:tcPr>
          <w:p w14:paraId="3E7F3606" w14:textId="77777777" w:rsidR="00D92A81" w:rsidRPr="001700C4" w:rsidRDefault="00D92A81" w:rsidP="0005409E">
            <w:pPr>
              <w:pStyle w:val="TAC"/>
            </w:pPr>
            <w:r>
              <w:t>2</w:t>
            </w:r>
          </w:p>
        </w:tc>
        <w:tc>
          <w:tcPr>
            <w:tcW w:w="1559" w:type="dxa"/>
            <w:vAlign w:val="center"/>
          </w:tcPr>
          <w:p w14:paraId="31486669" w14:textId="77777777" w:rsidR="00D92A81" w:rsidRPr="005433B8" w:rsidRDefault="00D92A81" w:rsidP="0005409E">
            <w:pPr>
              <w:pStyle w:val="TAC"/>
            </w:pPr>
            <w:r>
              <w:t>2</w:t>
            </w:r>
          </w:p>
        </w:tc>
      </w:tr>
      <w:tr w:rsidR="00D92A81" w:rsidRPr="001700C4" w14:paraId="75F56388" w14:textId="77777777" w:rsidTr="0005409E">
        <w:trPr>
          <w:jc w:val="center"/>
        </w:trPr>
        <w:tc>
          <w:tcPr>
            <w:tcW w:w="1803" w:type="dxa"/>
            <w:vMerge/>
          </w:tcPr>
          <w:p w14:paraId="7299638D" w14:textId="77777777" w:rsidR="00D92A81" w:rsidRDefault="00D92A81" w:rsidP="0005409E">
            <w:pPr>
              <w:pStyle w:val="TAC"/>
            </w:pPr>
          </w:p>
        </w:tc>
        <w:tc>
          <w:tcPr>
            <w:tcW w:w="1594" w:type="dxa"/>
          </w:tcPr>
          <w:p w14:paraId="018D1069" w14:textId="77777777" w:rsidR="00D92A81" w:rsidRPr="001700C4" w:rsidRDefault="00D92A81" w:rsidP="0005409E">
            <w:pPr>
              <w:pStyle w:val="TAC"/>
            </w:pPr>
            <w:r>
              <w:rPr>
                <w:rFonts w:cs="Arial"/>
              </w:rPr>
              <w:t>≥</w:t>
            </w:r>
            <w:r>
              <w:t xml:space="preserve"> 24.4 kbps</w:t>
            </w:r>
          </w:p>
        </w:tc>
        <w:tc>
          <w:tcPr>
            <w:tcW w:w="1560" w:type="dxa"/>
            <w:vAlign w:val="center"/>
          </w:tcPr>
          <w:p w14:paraId="1BBB4D1C" w14:textId="77777777" w:rsidR="00D92A81" w:rsidRPr="001700C4" w:rsidRDefault="00D92A81" w:rsidP="0005409E">
            <w:pPr>
              <w:pStyle w:val="TAC"/>
            </w:pPr>
            <w:r>
              <w:t>3</w:t>
            </w:r>
          </w:p>
        </w:tc>
        <w:tc>
          <w:tcPr>
            <w:tcW w:w="1559" w:type="dxa"/>
            <w:vAlign w:val="center"/>
          </w:tcPr>
          <w:p w14:paraId="7B89F127" w14:textId="77777777" w:rsidR="00D92A81" w:rsidRPr="005433B8" w:rsidRDefault="00D92A81" w:rsidP="0005409E">
            <w:pPr>
              <w:pStyle w:val="TAC"/>
            </w:pPr>
            <w:r>
              <w:t>4</w:t>
            </w:r>
          </w:p>
        </w:tc>
      </w:tr>
      <w:tr w:rsidR="00D92A81" w:rsidRPr="001700C4" w14:paraId="6D02BE13" w14:textId="77777777" w:rsidTr="0005409E">
        <w:trPr>
          <w:jc w:val="center"/>
        </w:trPr>
        <w:tc>
          <w:tcPr>
            <w:tcW w:w="1803" w:type="dxa"/>
          </w:tcPr>
          <w:p w14:paraId="61F85276" w14:textId="77777777" w:rsidR="00D92A81" w:rsidRPr="001700C4" w:rsidRDefault="00D92A81" w:rsidP="0005409E">
            <w:pPr>
              <w:pStyle w:val="TAC"/>
            </w:pPr>
            <w:r>
              <w:t>SBA</w:t>
            </w:r>
          </w:p>
        </w:tc>
        <w:tc>
          <w:tcPr>
            <w:tcW w:w="1594" w:type="dxa"/>
          </w:tcPr>
          <w:p w14:paraId="0E807507" w14:textId="77777777" w:rsidR="00D92A81" w:rsidRPr="001700C4" w:rsidRDefault="00D92A81" w:rsidP="0005409E">
            <w:pPr>
              <w:pStyle w:val="TAC"/>
            </w:pPr>
            <w:r>
              <w:t>-</w:t>
            </w:r>
          </w:p>
        </w:tc>
        <w:tc>
          <w:tcPr>
            <w:tcW w:w="1560" w:type="dxa"/>
            <w:vAlign w:val="center"/>
          </w:tcPr>
          <w:p w14:paraId="71164031" w14:textId="77777777" w:rsidR="00D92A81" w:rsidRPr="001700C4" w:rsidRDefault="00D92A81" w:rsidP="0005409E">
            <w:pPr>
              <w:pStyle w:val="TAC"/>
            </w:pPr>
            <w:r>
              <w:t>3</w:t>
            </w:r>
          </w:p>
        </w:tc>
        <w:tc>
          <w:tcPr>
            <w:tcW w:w="1559" w:type="dxa"/>
            <w:vAlign w:val="center"/>
          </w:tcPr>
          <w:p w14:paraId="7DA98FE8" w14:textId="77777777" w:rsidR="00D92A81" w:rsidRPr="005433B8" w:rsidRDefault="00D92A81" w:rsidP="0005409E">
            <w:pPr>
              <w:pStyle w:val="TAC"/>
            </w:pPr>
            <w:r>
              <w:t>6</w:t>
            </w:r>
          </w:p>
        </w:tc>
      </w:tr>
      <w:tr w:rsidR="00D92A81" w:rsidRPr="001700C4" w14:paraId="66FB0A23" w14:textId="77777777" w:rsidTr="0005409E">
        <w:trPr>
          <w:jc w:val="center"/>
        </w:trPr>
        <w:tc>
          <w:tcPr>
            <w:tcW w:w="1803" w:type="dxa"/>
          </w:tcPr>
          <w:p w14:paraId="1D42D66A" w14:textId="77777777" w:rsidR="00D92A81" w:rsidRPr="001700C4" w:rsidRDefault="00D92A81" w:rsidP="0005409E">
            <w:pPr>
              <w:pStyle w:val="TAC"/>
            </w:pPr>
            <w:r>
              <w:t>MASA</w:t>
            </w:r>
          </w:p>
        </w:tc>
        <w:tc>
          <w:tcPr>
            <w:tcW w:w="1594" w:type="dxa"/>
          </w:tcPr>
          <w:p w14:paraId="28286F8F" w14:textId="77777777" w:rsidR="00D92A81" w:rsidRPr="001700C4" w:rsidRDefault="00D92A81" w:rsidP="0005409E">
            <w:pPr>
              <w:pStyle w:val="TAC"/>
            </w:pPr>
            <w:r>
              <w:t>-</w:t>
            </w:r>
          </w:p>
        </w:tc>
        <w:tc>
          <w:tcPr>
            <w:tcW w:w="1560" w:type="dxa"/>
            <w:vAlign w:val="center"/>
          </w:tcPr>
          <w:p w14:paraId="324C8CA1" w14:textId="77777777" w:rsidR="00D92A81" w:rsidRPr="001700C4" w:rsidRDefault="00D92A81" w:rsidP="0005409E">
            <w:pPr>
              <w:pStyle w:val="TAC"/>
            </w:pPr>
            <w:r>
              <w:t>3</w:t>
            </w:r>
          </w:p>
        </w:tc>
        <w:tc>
          <w:tcPr>
            <w:tcW w:w="1559" w:type="dxa"/>
            <w:vAlign w:val="center"/>
          </w:tcPr>
          <w:p w14:paraId="3DBBC17F" w14:textId="77777777" w:rsidR="00D92A81" w:rsidRPr="005433B8" w:rsidRDefault="00D92A81" w:rsidP="0005409E">
            <w:pPr>
              <w:pStyle w:val="TAC"/>
            </w:pPr>
            <w:r>
              <w:t>7</w:t>
            </w:r>
          </w:p>
        </w:tc>
      </w:tr>
      <w:tr w:rsidR="00D92A81" w:rsidRPr="001700C4" w14:paraId="726A8B82" w14:textId="77777777" w:rsidTr="0005409E">
        <w:trPr>
          <w:jc w:val="center"/>
        </w:trPr>
        <w:tc>
          <w:tcPr>
            <w:tcW w:w="1803" w:type="dxa"/>
          </w:tcPr>
          <w:p w14:paraId="47C0DB39" w14:textId="77777777" w:rsidR="00D92A81" w:rsidRPr="001700C4" w:rsidRDefault="00D92A81" w:rsidP="0005409E">
            <w:pPr>
              <w:pStyle w:val="TAC"/>
            </w:pPr>
            <w:r>
              <w:t>MC</w:t>
            </w:r>
          </w:p>
        </w:tc>
        <w:tc>
          <w:tcPr>
            <w:tcW w:w="1594" w:type="dxa"/>
          </w:tcPr>
          <w:p w14:paraId="4CA6F2DF" w14:textId="77777777" w:rsidR="00D92A81" w:rsidRPr="001700C4" w:rsidRDefault="00D92A81" w:rsidP="0005409E">
            <w:pPr>
              <w:pStyle w:val="TAC"/>
            </w:pPr>
            <w:r>
              <w:t>-</w:t>
            </w:r>
          </w:p>
        </w:tc>
        <w:tc>
          <w:tcPr>
            <w:tcW w:w="1560" w:type="dxa"/>
            <w:vAlign w:val="center"/>
          </w:tcPr>
          <w:p w14:paraId="3BC034B2" w14:textId="77777777" w:rsidR="00D92A81" w:rsidRPr="001700C4" w:rsidRDefault="00D92A81" w:rsidP="0005409E">
            <w:pPr>
              <w:pStyle w:val="TAC"/>
            </w:pPr>
            <w:r>
              <w:t>2</w:t>
            </w:r>
          </w:p>
        </w:tc>
        <w:tc>
          <w:tcPr>
            <w:tcW w:w="1559" w:type="dxa"/>
            <w:vAlign w:val="center"/>
          </w:tcPr>
          <w:p w14:paraId="57B268C7" w14:textId="77777777" w:rsidR="00D92A81" w:rsidRPr="005433B8" w:rsidRDefault="00D92A81" w:rsidP="0005409E">
            <w:pPr>
              <w:pStyle w:val="TAC"/>
            </w:pPr>
            <w:r>
              <w:t>1</w:t>
            </w:r>
          </w:p>
        </w:tc>
      </w:tr>
      <w:tr w:rsidR="00D92A81" w:rsidRPr="001700C4" w14:paraId="39D1E575" w14:textId="77777777" w:rsidTr="0005409E">
        <w:trPr>
          <w:jc w:val="center"/>
        </w:trPr>
        <w:tc>
          <w:tcPr>
            <w:tcW w:w="1803" w:type="dxa"/>
            <w:vMerge w:val="restart"/>
          </w:tcPr>
          <w:p w14:paraId="7C76E5AC" w14:textId="77777777" w:rsidR="00D92A81" w:rsidRDefault="00D92A81" w:rsidP="0005409E">
            <w:pPr>
              <w:pStyle w:val="TAC"/>
            </w:pPr>
            <w:r>
              <w:t>OSBA</w:t>
            </w:r>
          </w:p>
        </w:tc>
        <w:tc>
          <w:tcPr>
            <w:tcW w:w="1594" w:type="dxa"/>
          </w:tcPr>
          <w:p w14:paraId="7855E39A" w14:textId="77777777" w:rsidR="00D92A81" w:rsidRPr="001700C4" w:rsidRDefault="00D92A81" w:rsidP="0005409E">
            <w:pPr>
              <w:pStyle w:val="TAC"/>
            </w:pPr>
            <w:r>
              <w:t>&lt; 24.4 kbps</w:t>
            </w:r>
          </w:p>
        </w:tc>
        <w:tc>
          <w:tcPr>
            <w:tcW w:w="1560" w:type="dxa"/>
            <w:vAlign w:val="center"/>
          </w:tcPr>
          <w:p w14:paraId="12098F59" w14:textId="77777777" w:rsidR="00D92A81" w:rsidRPr="001700C4" w:rsidRDefault="00D92A81" w:rsidP="0005409E">
            <w:pPr>
              <w:pStyle w:val="TAC"/>
            </w:pPr>
            <w:del w:id="433" w:author="Author">
              <w:r w:rsidDel="004D34C3">
                <w:delText>3</w:delText>
              </w:r>
            </w:del>
            <w:ins w:id="434" w:author="Author">
              <w:r>
                <w:t>5</w:t>
              </w:r>
            </w:ins>
          </w:p>
        </w:tc>
        <w:tc>
          <w:tcPr>
            <w:tcW w:w="1559" w:type="dxa"/>
            <w:vAlign w:val="center"/>
          </w:tcPr>
          <w:p w14:paraId="13CCFB50" w14:textId="77777777" w:rsidR="00D92A81" w:rsidRPr="005433B8" w:rsidRDefault="00D92A81" w:rsidP="0005409E">
            <w:pPr>
              <w:pStyle w:val="TAC"/>
            </w:pPr>
            <w:del w:id="435" w:author="Author">
              <w:r w:rsidDel="004D34C3">
                <w:delText>6</w:delText>
              </w:r>
            </w:del>
            <w:ins w:id="436" w:author="Author">
              <w:r>
                <w:t>14</w:t>
              </w:r>
            </w:ins>
          </w:p>
        </w:tc>
      </w:tr>
      <w:tr w:rsidR="00D92A81" w:rsidRPr="001700C4" w14:paraId="562BE55F" w14:textId="77777777" w:rsidTr="0005409E">
        <w:trPr>
          <w:jc w:val="center"/>
        </w:trPr>
        <w:tc>
          <w:tcPr>
            <w:tcW w:w="1803" w:type="dxa"/>
            <w:vMerge/>
          </w:tcPr>
          <w:p w14:paraId="445C9897" w14:textId="77777777" w:rsidR="00D92A81" w:rsidRDefault="00D92A81" w:rsidP="0005409E">
            <w:pPr>
              <w:pStyle w:val="TAC"/>
            </w:pPr>
          </w:p>
        </w:tc>
        <w:tc>
          <w:tcPr>
            <w:tcW w:w="1594" w:type="dxa"/>
          </w:tcPr>
          <w:p w14:paraId="2F569F97" w14:textId="77777777" w:rsidR="00D92A81" w:rsidRPr="001700C4" w:rsidRDefault="00D92A81" w:rsidP="0005409E">
            <w:pPr>
              <w:pStyle w:val="TAC"/>
            </w:pPr>
            <w:r>
              <w:rPr>
                <w:rFonts w:cs="Arial"/>
              </w:rPr>
              <w:t>≥</w:t>
            </w:r>
            <w:r>
              <w:t xml:space="preserve"> 24.4 kbps</w:t>
            </w:r>
          </w:p>
        </w:tc>
        <w:tc>
          <w:tcPr>
            <w:tcW w:w="1560" w:type="dxa"/>
            <w:vAlign w:val="center"/>
          </w:tcPr>
          <w:p w14:paraId="29352951" w14:textId="77777777" w:rsidR="00D92A81" w:rsidRPr="001700C4" w:rsidRDefault="00D92A81" w:rsidP="0005409E">
            <w:pPr>
              <w:pStyle w:val="TAC"/>
            </w:pPr>
            <w:r>
              <w:t>4</w:t>
            </w:r>
          </w:p>
        </w:tc>
        <w:tc>
          <w:tcPr>
            <w:tcW w:w="1559" w:type="dxa"/>
            <w:vAlign w:val="center"/>
          </w:tcPr>
          <w:p w14:paraId="777ECA82" w14:textId="77777777" w:rsidR="00D92A81" w:rsidRPr="005433B8" w:rsidRDefault="00D92A81" w:rsidP="0005409E">
            <w:pPr>
              <w:pStyle w:val="TAC"/>
            </w:pPr>
            <w:r>
              <w:t>11</w:t>
            </w:r>
          </w:p>
        </w:tc>
      </w:tr>
      <w:tr w:rsidR="00D92A81" w:rsidRPr="001700C4" w14:paraId="4A51474B" w14:textId="77777777" w:rsidTr="0005409E">
        <w:trPr>
          <w:jc w:val="center"/>
        </w:trPr>
        <w:tc>
          <w:tcPr>
            <w:tcW w:w="1803" w:type="dxa"/>
            <w:vMerge w:val="restart"/>
          </w:tcPr>
          <w:p w14:paraId="6D0B48FF" w14:textId="77777777" w:rsidR="00D92A81" w:rsidRDefault="00D92A81" w:rsidP="0005409E">
            <w:pPr>
              <w:pStyle w:val="TAC"/>
            </w:pPr>
            <w:r>
              <w:t>OMASA</w:t>
            </w:r>
          </w:p>
        </w:tc>
        <w:tc>
          <w:tcPr>
            <w:tcW w:w="1594" w:type="dxa"/>
          </w:tcPr>
          <w:p w14:paraId="64FC5685" w14:textId="77777777" w:rsidR="00D92A81" w:rsidRPr="001700C4" w:rsidRDefault="00D92A81" w:rsidP="0005409E">
            <w:pPr>
              <w:pStyle w:val="TAC"/>
            </w:pPr>
            <w:r>
              <w:t>Rend mode</w:t>
            </w:r>
          </w:p>
        </w:tc>
        <w:tc>
          <w:tcPr>
            <w:tcW w:w="1560" w:type="dxa"/>
            <w:vAlign w:val="center"/>
          </w:tcPr>
          <w:p w14:paraId="3F901E22" w14:textId="77777777" w:rsidR="00D92A81" w:rsidRPr="001700C4" w:rsidRDefault="00D92A81" w:rsidP="0005409E">
            <w:pPr>
              <w:pStyle w:val="TAC"/>
            </w:pPr>
            <w:r>
              <w:t>3</w:t>
            </w:r>
          </w:p>
        </w:tc>
        <w:tc>
          <w:tcPr>
            <w:tcW w:w="1559" w:type="dxa"/>
            <w:vAlign w:val="center"/>
          </w:tcPr>
          <w:p w14:paraId="16E0D4D2" w14:textId="77777777" w:rsidR="00D92A81" w:rsidRPr="005433B8" w:rsidRDefault="00D92A81" w:rsidP="0005409E">
            <w:pPr>
              <w:pStyle w:val="TAC"/>
            </w:pPr>
            <w:r>
              <w:t>7</w:t>
            </w:r>
          </w:p>
        </w:tc>
      </w:tr>
      <w:tr w:rsidR="00D92A81" w:rsidRPr="001700C4" w14:paraId="523F2E14" w14:textId="77777777" w:rsidTr="0005409E">
        <w:trPr>
          <w:jc w:val="center"/>
        </w:trPr>
        <w:tc>
          <w:tcPr>
            <w:tcW w:w="1803" w:type="dxa"/>
            <w:vMerge/>
          </w:tcPr>
          <w:p w14:paraId="2B28DB45" w14:textId="77777777" w:rsidR="00D92A81" w:rsidRDefault="00D92A81" w:rsidP="0005409E">
            <w:pPr>
              <w:pStyle w:val="TAC"/>
            </w:pPr>
          </w:p>
        </w:tc>
        <w:tc>
          <w:tcPr>
            <w:tcW w:w="1594" w:type="dxa"/>
          </w:tcPr>
          <w:p w14:paraId="5970A36E" w14:textId="77777777" w:rsidR="00D92A81" w:rsidRPr="001700C4" w:rsidRDefault="00D92A81" w:rsidP="0005409E">
            <w:pPr>
              <w:pStyle w:val="TAC"/>
            </w:pPr>
            <w:r>
              <w:t>other modes</w:t>
            </w:r>
          </w:p>
        </w:tc>
        <w:tc>
          <w:tcPr>
            <w:tcW w:w="1560" w:type="dxa"/>
            <w:vAlign w:val="center"/>
          </w:tcPr>
          <w:p w14:paraId="513AAA19" w14:textId="77777777" w:rsidR="00D92A81" w:rsidRPr="001700C4" w:rsidRDefault="00D92A81" w:rsidP="0005409E">
            <w:pPr>
              <w:pStyle w:val="TAC"/>
            </w:pPr>
            <w:r>
              <w:t>4</w:t>
            </w:r>
          </w:p>
        </w:tc>
        <w:tc>
          <w:tcPr>
            <w:tcW w:w="1559" w:type="dxa"/>
            <w:vAlign w:val="center"/>
          </w:tcPr>
          <w:p w14:paraId="529C5394" w14:textId="77777777" w:rsidR="00D92A81" w:rsidRPr="005433B8" w:rsidRDefault="00D92A81" w:rsidP="0005409E">
            <w:pPr>
              <w:pStyle w:val="TAC"/>
            </w:pPr>
            <w:r>
              <w:t>10</w:t>
            </w:r>
          </w:p>
        </w:tc>
      </w:tr>
    </w:tbl>
    <w:p w14:paraId="5CD7A2E2" w14:textId="77777777" w:rsidR="00D92A81" w:rsidRDefault="00D92A81" w:rsidP="002A1969"/>
    <w:p w14:paraId="5790AE56" w14:textId="77777777" w:rsidR="00D92A81" w:rsidRPr="004D72FE" w:rsidRDefault="00D92A81" w:rsidP="002A1969">
      <w:pPr>
        <w:rPr>
          <w:lang w:val="cs-CZ"/>
        </w:rPr>
      </w:pPr>
      <w:r>
        <w:t>In SID frames</w:t>
      </w:r>
      <w:r w:rsidRPr="00CA006B">
        <w:t xml:space="preserve"> </w:t>
      </w:r>
      <w:r>
        <w:t>of the DTX operation, the IVAS format is signalled at the beginning of the IVAS bitstream. The number of signalling bits in SID frames and their values corresponding to individual formats is summarized in Table 5.1-2</w:t>
      </w:r>
      <w:r w:rsidRPr="004D72FE">
        <w:rPr>
          <w:lang w:val="cs-CZ"/>
        </w:rPr>
        <w:t>.</w:t>
      </w:r>
    </w:p>
    <w:p w14:paraId="647D0B35" w14:textId="0EED030A" w:rsidR="00D92A81" w:rsidRPr="001700C4" w:rsidRDefault="00D92A81" w:rsidP="002A1969">
      <w:pPr>
        <w:pStyle w:val="TH"/>
      </w:pPr>
      <w:bookmarkStart w:id="437" w:name="_Ref153364510"/>
      <w:r w:rsidRPr="004D72FE">
        <w:rPr>
          <w:lang w:val="cs-CZ"/>
        </w:rPr>
        <w:t xml:space="preserve">Table </w:t>
      </w:r>
      <w:r>
        <w:t>5.1-</w:t>
      </w:r>
      <w:r>
        <w:fldChar w:fldCharType="begin"/>
      </w:r>
      <w:r>
        <w:instrText xml:space="preserve"> SEQ Table \s 2 </w:instrText>
      </w:r>
      <w:r>
        <w:fldChar w:fldCharType="separate"/>
      </w:r>
      <w:r w:rsidR="0038680B">
        <w:rPr>
          <w:noProof/>
        </w:rPr>
        <w:t>2</w:t>
      </w:r>
      <w:r>
        <w:rPr>
          <w:noProof/>
        </w:rPr>
        <w:fldChar w:fldCharType="end"/>
      </w:r>
      <w:bookmarkEnd w:id="437"/>
      <w:r w:rsidRPr="00D14070">
        <w:t>: </w:t>
      </w:r>
      <w:r>
        <w:t>IVAS format signalling, SID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594"/>
        <w:gridCol w:w="1560"/>
        <w:gridCol w:w="1559"/>
      </w:tblGrid>
      <w:tr w:rsidR="00D92A81" w:rsidRPr="001700C4" w14:paraId="45785310" w14:textId="77777777" w:rsidTr="5351D41B">
        <w:trPr>
          <w:jc w:val="center"/>
        </w:trPr>
        <w:tc>
          <w:tcPr>
            <w:tcW w:w="1803" w:type="dxa"/>
            <w:shd w:val="clear" w:color="auto" w:fill="D9D9D9" w:themeFill="background1" w:themeFillShade="D9"/>
            <w:vAlign w:val="center"/>
          </w:tcPr>
          <w:p w14:paraId="2C23D4A9" w14:textId="77777777" w:rsidR="00D92A81" w:rsidRPr="001700C4" w:rsidRDefault="00D92A81" w:rsidP="0005409E">
            <w:pPr>
              <w:pStyle w:val="TAH"/>
            </w:pPr>
            <w:r>
              <w:rPr>
                <w:noProof/>
              </w:rPr>
              <w:t>IVAS format</w:t>
            </w:r>
          </w:p>
        </w:tc>
        <w:tc>
          <w:tcPr>
            <w:tcW w:w="1594" w:type="dxa"/>
            <w:shd w:val="clear" w:color="auto" w:fill="D9D9D9" w:themeFill="background1" w:themeFillShade="D9"/>
          </w:tcPr>
          <w:p w14:paraId="75A21A27" w14:textId="77777777" w:rsidR="00D92A81" w:rsidRDefault="00D92A81" w:rsidP="0005409E">
            <w:pPr>
              <w:pStyle w:val="TAH"/>
            </w:pPr>
            <w:r>
              <w:t>configuration</w:t>
            </w:r>
          </w:p>
        </w:tc>
        <w:tc>
          <w:tcPr>
            <w:tcW w:w="1560" w:type="dxa"/>
            <w:shd w:val="clear" w:color="auto" w:fill="D9D9D9" w:themeFill="background1" w:themeFillShade="D9"/>
            <w:vAlign w:val="center"/>
          </w:tcPr>
          <w:p w14:paraId="66D2444D" w14:textId="77777777" w:rsidR="00D92A81" w:rsidRPr="001700C4" w:rsidRDefault="00D92A81" w:rsidP="0005409E">
            <w:pPr>
              <w:pStyle w:val="TAH"/>
            </w:pPr>
            <w:r>
              <w:t>number of bits</w:t>
            </w:r>
          </w:p>
        </w:tc>
        <w:tc>
          <w:tcPr>
            <w:tcW w:w="1559" w:type="dxa"/>
            <w:shd w:val="clear" w:color="auto" w:fill="D9D9D9" w:themeFill="background1" w:themeFillShade="D9"/>
            <w:vAlign w:val="center"/>
          </w:tcPr>
          <w:p w14:paraId="2B931ACF" w14:textId="77777777" w:rsidR="00D92A81" w:rsidRPr="001700C4" w:rsidRDefault="00D92A81" w:rsidP="0005409E">
            <w:pPr>
              <w:pStyle w:val="TAH"/>
            </w:pPr>
            <w:r>
              <w:t>Value</w:t>
            </w:r>
          </w:p>
        </w:tc>
      </w:tr>
      <w:tr w:rsidR="00D92A81" w:rsidRPr="001700C4" w14:paraId="4ADA419B" w14:textId="77777777" w:rsidTr="5351D41B">
        <w:trPr>
          <w:jc w:val="center"/>
        </w:trPr>
        <w:tc>
          <w:tcPr>
            <w:tcW w:w="1803" w:type="dxa"/>
            <w:vMerge w:val="restart"/>
          </w:tcPr>
          <w:p w14:paraId="34175AD0" w14:textId="77777777" w:rsidR="00D92A81" w:rsidRPr="001700C4" w:rsidRDefault="00D92A81" w:rsidP="0005409E">
            <w:pPr>
              <w:pStyle w:val="TAC"/>
            </w:pPr>
            <w:r>
              <w:t>STEREO</w:t>
            </w:r>
          </w:p>
        </w:tc>
        <w:tc>
          <w:tcPr>
            <w:tcW w:w="1594" w:type="dxa"/>
          </w:tcPr>
          <w:p w14:paraId="7F03BAC5" w14:textId="77777777" w:rsidR="00D92A81" w:rsidRDefault="00D92A81" w:rsidP="0005409E">
            <w:pPr>
              <w:pStyle w:val="TAC"/>
            </w:pPr>
            <w:r>
              <w:t>Unified stereo</w:t>
            </w:r>
          </w:p>
        </w:tc>
        <w:tc>
          <w:tcPr>
            <w:tcW w:w="1560" w:type="dxa"/>
            <w:vAlign w:val="center"/>
          </w:tcPr>
          <w:p w14:paraId="4D211645" w14:textId="77777777" w:rsidR="00D92A81" w:rsidRPr="001700C4" w:rsidRDefault="00D92A81" w:rsidP="0005409E">
            <w:pPr>
              <w:pStyle w:val="TAC"/>
            </w:pPr>
            <w:r>
              <w:t>2</w:t>
            </w:r>
          </w:p>
        </w:tc>
        <w:tc>
          <w:tcPr>
            <w:tcW w:w="1559" w:type="dxa"/>
            <w:vAlign w:val="center"/>
          </w:tcPr>
          <w:p w14:paraId="096034E7" w14:textId="77777777" w:rsidR="00D92A81" w:rsidRPr="005433B8" w:rsidRDefault="00D92A81" w:rsidP="0005409E">
            <w:pPr>
              <w:pStyle w:val="TAC"/>
            </w:pPr>
            <w:r>
              <w:t>0x0</w:t>
            </w:r>
          </w:p>
        </w:tc>
      </w:tr>
      <w:tr w:rsidR="00D92A81" w:rsidRPr="001700C4" w14:paraId="71582941" w14:textId="77777777" w:rsidTr="5351D41B">
        <w:trPr>
          <w:jc w:val="center"/>
        </w:trPr>
        <w:tc>
          <w:tcPr>
            <w:tcW w:w="1803" w:type="dxa"/>
            <w:vMerge/>
          </w:tcPr>
          <w:p w14:paraId="3213C049" w14:textId="77777777" w:rsidR="00D92A81" w:rsidRDefault="00D92A81" w:rsidP="0005409E">
            <w:pPr>
              <w:pStyle w:val="TAC"/>
            </w:pPr>
          </w:p>
        </w:tc>
        <w:tc>
          <w:tcPr>
            <w:tcW w:w="1594" w:type="dxa"/>
          </w:tcPr>
          <w:p w14:paraId="3AC4765A" w14:textId="77777777" w:rsidR="00D92A81" w:rsidRDefault="00D92A81" w:rsidP="0005409E">
            <w:pPr>
              <w:pStyle w:val="TAC"/>
            </w:pPr>
            <w:r>
              <w:t>MDCT stereo</w:t>
            </w:r>
          </w:p>
        </w:tc>
        <w:tc>
          <w:tcPr>
            <w:tcW w:w="1560" w:type="dxa"/>
            <w:vAlign w:val="center"/>
          </w:tcPr>
          <w:p w14:paraId="1DFD3FA0" w14:textId="77777777" w:rsidR="00D92A81" w:rsidRDefault="00D92A81" w:rsidP="0005409E">
            <w:pPr>
              <w:pStyle w:val="TAC"/>
            </w:pPr>
            <w:r>
              <w:t>2</w:t>
            </w:r>
          </w:p>
        </w:tc>
        <w:tc>
          <w:tcPr>
            <w:tcW w:w="1559" w:type="dxa"/>
            <w:vAlign w:val="center"/>
          </w:tcPr>
          <w:p w14:paraId="177EAA4E" w14:textId="77777777" w:rsidR="00D92A81" w:rsidRDefault="00D92A81" w:rsidP="0005409E">
            <w:pPr>
              <w:pStyle w:val="TAC"/>
            </w:pPr>
            <w:r>
              <w:t>0x1</w:t>
            </w:r>
          </w:p>
        </w:tc>
      </w:tr>
      <w:tr w:rsidR="00D92A81" w:rsidRPr="001700C4" w14:paraId="0D817C15" w14:textId="77777777" w:rsidTr="5351D41B">
        <w:trPr>
          <w:jc w:val="center"/>
        </w:trPr>
        <w:tc>
          <w:tcPr>
            <w:tcW w:w="1803" w:type="dxa"/>
          </w:tcPr>
          <w:p w14:paraId="5E33A849" w14:textId="77777777" w:rsidR="00D92A81" w:rsidRPr="001700C4" w:rsidRDefault="00D92A81" w:rsidP="0005409E">
            <w:pPr>
              <w:pStyle w:val="TAC"/>
            </w:pPr>
            <w:r>
              <w:t>ISM</w:t>
            </w:r>
          </w:p>
        </w:tc>
        <w:tc>
          <w:tcPr>
            <w:tcW w:w="1594" w:type="dxa"/>
          </w:tcPr>
          <w:p w14:paraId="7ECBD427" w14:textId="77777777" w:rsidR="00D92A81" w:rsidRPr="001700C4" w:rsidRDefault="00D92A81" w:rsidP="0005409E">
            <w:pPr>
              <w:pStyle w:val="TAC"/>
            </w:pPr>
            <w:r>
              <w:t>-</w:t>
            </w:r>
          </w:p>
        </w:tc>
        <w:tc>
          <w:tcPr>
            <w:tcW w:w="1560" w:type="dxa"/>
            <w:vAlign w:val="center"/>
          </w:tcPr>
          <w:p w14:paraId="6C96E1FD" w14:textId="77777777" w:rsidR="00D92A81" w:rsidRPr="001700C4" w:rsidRDefault="00D92A81" w:rsidP="0005409E">
            <w:pPr>
              <w:pStyle w:val="TAC"/>
            </w:pPr>
            <w:r>
              <w:t>2</w:t>
            </w:r>
          </w:p>
        </w:tc>
        <w:tc>
          <w:tcPr>
            <w:tcW w:w="1559" w:type="dxa"/>
            <w:vAlign w:val="center"/>
          </w:tcPr>
          <w:p w14:paraId="736890A2" w14:textId="77777777" w:rsidR="00D92A81" w:rsidRPr="005433B8" w:rsidRDefault="00D92A81" w:rsidP="0005409E">
            <w:pPr>
              <w:pStyle w:val="TAC"/>
            </w:pPr>
            <w:r>
              <w:t>0x2</w:t>
            </w:r>
          </w:p>
        </w:tc>
      </w:tr>
      <w:tr w:rsidR="00D92A81" w:rsidRPr="001700C4" w14:paraId="7999D603" w14:textId="77777777" w:rsidTr="5351D41B">
        <w:trPr>
          <w:jc w:val="center"/>
        </w:trPr>
        <w:tc>
          <w:tcPr>
            <w:tcW w:w="1803" w:type="dxa"/>
            <w:vMerge w:val="restart"/>
          </w:tcPr>
          <w:p w14:paraId="3B81F464" w14:textId="77777777" w:rsidR="00D92A81" w:rsidRPr="001700C4" w:rsidRDefault="00D92A81" w:rsidP="0005409E">
            <w:pPr>
              <w:pStyle w:val="TAC"/>
            </w:pPr>
            <w:r>
              <w:t>SBA</w:t>
            </w:r>
          </w:p>
        </w:tc>
        <w:tc>
          <w:tcPr>
            <w:tcW w:w="1594" w:type="dxa"/>
          </w:tcPr>
          <w:p w14:paraId="0389741A" w14:textId="77777777" w:rsidR="00D92A81" w:rsidRPr="001700C4" w:rsidRDefault="00D92A81" w:rsidP="0005409E">
            <w:pPr>
              <w:pStyle w:val="TAC"/>
            </w:pPr>
            <w:r>
              <w:t>1 TC</w:t>
            </w:r>
          </w:p>
        </w:tc>
        <w:tc>
          <w:tcPr>
            <w:tcW w:w="1560" w:type="dxa"/>
            <w:vAlign w:val="center"/>
          </w:tcPr>
          <w:p w14:paraId="4B37BFC5" w14:textId="77777777" w:rsidR="00D92A81" w:rsidRPr="001700C4" w:rsidRDefault="00D92A81" w:rsidP="0005409E">
            <w:pPr>
              <w:pStyle w:val="TAC"/>
            </w:pPr>
            <w:r>
              <w:t>2</w:t>
            </w:r>
          </w:p>
        </w:tc>
        <w:tc>
          <w:tcPr>
            <w:tcW w:w="1559" w:type="dxa"/>
            <w:vAlign w:val="center"/>
          </w:tcPr>
          <w:p w14:paraId="34C4B67E" w14:textId="77777777" w:rsidR="00D92A81" w:rsidRPr="005433B8" w:rsidRDefault="00D92A81" w:rsidP="0005409E">
            <w:pPr>
              <w:pStyle w:val="TAC"/>
            </w:pPr>
            <w:r>
              <w:t>0x5</w:t>
            </w:r>
          </w:p>
        </w:tc>
      </w:tr>
      <w:tr w:rsidR="00D92A81" w:rsidRPr="001700C4" w14:paraId="25BBCC41" w14:textId="77777777" w:rsidTr="5351D41B">
        <w:trPr>
          <w:jc w:val="center"/>
        </w:trPr>
        <w:tc>
          <w:tcPr>
            <w:tcW w:w="1803" w:type="dxa"/>
            <w:vMerge/>
          </w:tcPr>
          <w:p w14:paraId="1DB433EB" w14:textId="77777777" w:rsidR="00D92A81" w:rsidRDefault="00D92A81" w:rsidP="0005409E">
            <w:pPr>
              <w:pStyle w:val="TAC"/>
            </w:pPr>
          </w:p>
        </w:tc>
        <w:tc>
          <w:tcPr>
            <w:tcW w:w="1594" w:type="dxa"/>
          </w:tcPr>
          <w:p w14:paraId="2538778B" w14:textId="77777777" w:rsidR="00D92A81" w:rsidRPr="001700C4" w:rsidRDefault="00D92A81" w:rsidP="0005409E">
            <w:pPr>
              <w:pStyle w:val="TAC"/>
            </w:pPr>
            <w:r>
              <w:t>2 TCs</w:t>
            </w:r>
          </w:p>
        </w:tc>
        <w:tc>
          <w:tcPr>
            <w:tcW w:w="1560" w:type="dxa"/>
            <w:vAlign w:val="center"/>
          </w:tcPr>
          <w:p w14:paraId="024ED9AE" w14:textId="77777777" w:rsidR="00D92A81" w:rsidRPr="001700C4" w:rsidRDefault="00D92A81" w:rsidP="0005409E">
            <w:pPr>
              <w:pStyle w:val="TAC"/>
            </w:pPr>
            <w:r>
              <w:t>2</w:t>
            </w:r>
          </w:p>
        </w:tc>
        <w:tc>
          <w:tcPr>
            <w:tcW w:w="1559" w:type="dxa"/>
            <w:vAlign w:val="center"/>
          </w:tcPr>
          <w:p w14:paraId="260194F2" w14:textId="77777777" w:rsidR="00D92A81" w:rsidRPr="005433B8" w:rsidRDefault="00D92A81" w:rsidP="0005409E">
            <w:pPr>
              <w:pStyle w:val="TAC"/>
            </w:pPr>
            <w:r>
              <w:t>0x6</w:t>
            </w:r>
          </w:p>
        </w:tc>
      </w:tr>
      <w:tr w:rsidR="00D92A81" w:rsidRPr="001700C4" w14:paraId="0080F4D1" w14:textId="77777777" w:rsidTr="5351D41B">
        <w:trPr>
          <w:jc w:val="center"/>
        </w:trPr>
        <w:tc>
          <w:tcPr>
            <w:tcW w:w="1803" w:type="dxa"/>
            <w:vMerge/>
          </w:tcPr>
          <w:p w14:paraId="309796E8" w14:textId="77777777" w:rsidR="00D92A81" w:rsidRDefault="00D92A81" w:rsidP="0005409E">
            <w:pPr>
              <w:pStyle w:val="TAC"/>
            </w:pPr>
          </w:p>
        </w:tc>
        <w:tc>
          <w:tcPr>
            <w:tcW w:w="1594" w:type="dxa"/>
          </w:tcPr>
          <w:p w14:paraId="42850C16" w14:textId="77777777" w:rsidR="00D92A81" w:rsidRPr="001700C4" w:rsidRDefault="00D92A81" w:rsidP="0005409E">
            <w:pPr>
              <w:pStyle w:val="TAC"/>
            </w:pPr>
            <w:r>
              <w:t>3+ TCs</w:t>
            </w:r>
          </w:p>
        </w:tc>
        <w:tc>
          <w:tcPr>
            <w:tcW w:w="1560" w:type="dxa"/>
            <w:vAlign w:val="center"/>
          </w:tcPr>
          <w:p w14:paraId="052D7E9D" w14:textId="77777777" w:rsidR="00D92A81" w:rsidRPr="001700C4" w:rsidRDefault="00D92A81" w:rsidP="0005409E">
            <w:pPr>
              <w:pStyle w:val="TAC"/>
            </w:pPr>
            <w:r>
              <w:t>N/A</w:t>
            </w:r>
          </w:p>
        </w:tc>
        <w:tc>
          <w:tcPr>
            <w:tcW w:w="1559" w:type="dxa"/>
            <w:vAlign w:val="center"/>
          </w:tcPr>
          <w:p w14:paraId="3D5EFF9D" w14:textId="77777777" w:rsidR="00D92A81" w:rsidRPr="005433B8" w:rsidRDefault="00D92A81" w:rsidP="0005409E">
            <w:pPr>
              <w:pStyle w:val="TAC"/>
            </w:pPr>
            <w:r>
              <w:t>N/A</w:t>
            </w:r>
          </w:p>
        </w:tc>
      </w:tr>
      <w:tr w:rsidR="00D92A81" w:rsidRPr="001700C4" w14:paraId="13F6365A" w14:textId="77777777" w:rsidTr="5351D41B">
        <w:trPr>
          <w:jc w:val="center"/>
        </w:trPr>
        <w:tc>
          <w:tcPr>
            <w:tcW w:w="1803" w:type="dxa"/>
            <w:vMerge w:val="restart"/>
          </w:tcPr>
          <w:p w14:paraId="6E3CB40A" w14:textId="77777777" w:rsidR="00D92A81" w:rsidRPr="001700C4" w:rsidRDefault="00D92A81" w:rsidP="0005409E">
            <w:pPr>
              <w:pStyle w:val="TAC"/>
            </w:pPr>
            <w:r>
              <w:t>MASA</w:t>
            </w:r>
          </w:p>
        </w:tc>
        <w:tc>
          <w:tcPr>
            <w:tcW w:w="1594" w:type="dxa"/>
          </w:tcPr>
          <w:p w14:paraId="29D3D3BA" w14:textId="247E5710" w:rsidR="00D92A81" w:rsidRPr="001700C4" w:rsidRDefault="00D92A81" w:rsidP="0005409E">
            <w:pPr>
              <w:pStyle w:val="TAC"/>
            </w:pPr>
            <w:del w:id="438" w:author="Author">
              <w:r w:rsidDel="00D92A81">
                <w:delText>-</w:delText>
              </w:r>
            </w:del>
            <w:ins w:id="439" w:author="Author">
              <w:r>
                <w:t>MASA</w:t>
              </w:r>
              <w:r w:rsidR="0B5DB1F5">
                <w:t>1</w:t>
              </w:r>
            </w:ins>
          </w:p>
        </w:tc>
        <w:tc>
          <w:tcPr>
            <w:tcW w:w="1560" w:type="dxa"/>
            <w:vAlign w:val="center"/>
          </w:tcPr>
          <w:p w14:paraId="3E6E61C2" w14:textId="77777777" w:rsidR="00D92A81" w:rsidRPr="001700C4" w:rsidRDefault="00D92A81" w:rsidP="0005409E">
            <w:pPr>
              <w:pStyle w:val="TAC"/>
            </w:pPr>
            <w:r>
              <w:t>2</w:t>
            </w:r>
          </w:p>
        </w:tc>
        <w:tc>
          <w:tcPr>
            <w:tcW w:w="1559" w:type="dxa"/>
            <w:vAlign w:val="center"/>
          </w:tcPr>
          <w:p w14:paraId="2BA92B7D" w14:textId="77777777" w:rsidR="00D92A81" w:rsidRPr="005433B8" w:rsidRDefault="00D92A81" w:rsidP="0005409E">
            <w:pPr>
              <w:pStyle w:val="TAC"/>
            </w:pPr>
            <w:r>
              <w:t>0x3</w:t>
            </w:r>
          </w:p>
        </w:tc>
      </w:tr>
      <w:tr w:rsidR="00D92A81" w:rsidRPr="001700C4" w14:paraId="5558A5B5" w14:textId="77777777" w:rsidTr="5351D41B">
        <w:trPr>
          <w:jc w:val="center"/>
        </w:trPr>
        <w:tc>
          <w:tcPr>
            <w:tcW w:w="1803" w:type="dxa"/>
            <w:vMerge/>
          </w:tcPr>
          <w:p w14:paraId="678FC94C" w14:textId="77777777" w:rsidR="00D92A81" w:rsidRDefault="00D92A81" w:rsidP="0005409E">
            <w:pPr>
              <w:pStyle w:val="TAC"/>
            </w:pPr>
          </w:p>
        </w:tc>
        <w:tc>
          <w:tcPr>
            <w:tcW w:w="1594" w:type="dxa"/>
          </w:tcPr>
          <w:p w14:paraId="122A6811" w14:textId="0BB92BF1" w:rsidR="00D92A81" w:rsidRPr="001700C4" w:rsidRDefault="00D92A81" w:rsidP="0005409E">
            <w:pPr>
              <w:pStyle w:val="TAC"/>
            </w:pPr>
            <w:del w:id="440" w:author="Author">
              <w:r w:rsidDel="00D92A81">
                <w:delText>-</w:delText>
              </w:r>
            </w:del>
            <w:ins w:id="441" w:author="Author">
              <w:r>
                <w:t>MASA</w:t>
              </w:r>
              <w:r w:rsidR="159424AC">
                <w:t>2</w:t>
              </w:r>
            </w:ins>
          </w:p>
        </w:tc>
        <w:tc>
          <w:tcPr>
            <w:tcW w:w="1560" w:type="dxa"/>
            <w:vAlign w:val="center"/>
          </w:tcPr>
          <w:p w14:paraId="7FE70686" w14:textId="77777777" w:rsidR="00D92A81" w:rsidRPr="001700C4" w:rsidRDefault="00D92A81" w:rsidP="0005409E">
            <w:pPr>
              <w:pStyle w:val="TAC"/>
            </w:pPr>
            <w:r>
              <w:t>2</w:t>
            </w:r>
          </w:p>
        </w:tc>
        <w:tc>
          <w:tcPr>
            <w:tcW w:w="1559" w:type="dxa"/>
            <w:vAlign w:val="center"/>
          </w:tcPr>
          <w:p w14:paraId="5CF24547" w14:textId="77777777" w:rsidR="00D92A81" w:rsidRPr="005433B8" w:rsidRDefault="00D92A81" w:rsidP="0005409E">
            <w:pPr>
              <w:pStyle w:val="TAC"/>
            </w:pPr>
            <w:r>
              <w:t>0x7</w:t>
            </w:r>
          </w:p>
        </w:tc>
      </w:tr>
      <w:tr w:rsidR="00D92A81" w:rsidRPr="001700C4" w14:paraId="183B782B" w14:textId="77777777" w:rsidTr="5351D41B">
        <w:trPr>
          <w:jc w:val="center"/>
        </w:trPr>
        <w:tc>
          <w:tcPr>
            <w:tcW w:w="1803" w:type="dxa"/>
          </w:tcPr>
          <w:p w14:paraId="44DA06B1" w14:textId="77777777" w:rsidR="00D92A81" w:rsidRPr="001700C4" w:rsidRDefault="00D92A81" w:rsidP="0005409E">
            <w:pPr>
              <w:pStyle w:val="TAC"/>
            </w:pPr>
            <w:r>
              <w:t>MC</w:t>
            </w:r>
          </w:p>
        </w:tc>
        <w:tc>
          <w:tcPr>
            <w:tcW w:w="1594" w:type="dxa"/>
          </w:tcPr>
          <w:p w14:paraId="7B3F8A64" w14:textId="77777777" w:rsidR="00D92A81" w:rsidRPr="001700C4" w:rsidRDefault="00D92A81" w:rsidP="0005409E">
            <w:pPr>
              <w:pStyle w:val="TAC"/>
            </w:pPr>
            <w:r>
              <w:t>-</w:t>
            </w:r>
          </w:p>
        </w:tc>
        <w:tc>
          <w:tcPr>
            <w:tcW w:w="1560" w:type="dxa"/>
            <w:vAlign w:val="center"/>
          </w:tcPr>
          <w:p w14:paraId="4FAD1337" w14:textId="77777777" w:rsidR="00D92A81" w:rsidRPr="001700C4" w:rsidRDefault="00D92A81" w:rsidP="0005409E">
            <w:pPr>
              <w:pStyle w:val="TAC"/>
            </w:pPr>
            <w:r>
              <w:t>N/A</w:t>
            </w:r>
          </w:p>
        </w:tc>
        <w:tc>
          <w:tcPr>
            <w:tcW w:w="1559" w:type="dxa"/>
            <w:vAlign w:val="center"/>
          </w:tcPr>
          <w:p w14:paraId="3DC70C9B" w14:textId="77777777" w:rsidR="00D92A81" w:rsidRPr="005433B8" w:rsidRDefault="00D92A81" w:rsidP="0005409E">
            <w:pPr>
              <w:pStyle w:val="TAC"/>
            </w:pPr>
            <w:r>
              <w:t>N/A</w:t>
            </w:r>
          </w:p>
        </w:tc>
      </w:tr>
      <w:tr w:rsidR="00D92A81" w:rsidRPr="001700C4" w14:paraId="1550A72D" w14:textId="77777777" w:rsidTr="5351D41B">
        <w:trPr>
          <w:jc w:val="center"/>
          <w:ins w:id="442" w:author="Author"/>
        </w:trPr>
        <w:tc>
          <w:tcPr>
            <w:tcW w:w="1803" w:type="dxa"/>
          </w:tcPr>
          <w:p w14:paraId="3C7DC5A4" w14:textId="77777777" w:rsidR="00D92A81" w:rsidRDefault="00D92A81" w:rsidP="0005409E">
            <w:pPr>
              <w:pStyle w:val="TAC"/>
              <w:rPr>
                <w:ins w:id="443" w:author="Author"/>
              </w:rPr>
            </w:pPr>
            <w:ins w:id="444" w:author="Author">
              <w:r>
                <w:t>OSBA</w:t>
              </w:r>
            </w:ins>
          </w:p>
        </w:tc>
        <w:tc>
          <w:tcPr>
            <w:tcW w:w="1594" w:type="dxa"/>
          </w:tcPr>
          <w:p w14:paraId="4013EB03" w14:textId="77777777" w:rsidR="00D92A81" w:rsidRDefault="00D92A81" w:rsidP="0005409E">
            <w:pPr>
              <w:pStyle w:val="TAC"/>
              <w:rPr>
                <w:ins w:id="445" w:author="Author"/>
              </w:rPr>
            </w:pPr>
            <w:ins w:id="446" w:author="Author">
              <w:r>
                <w:t>-</w:t>
              </w:r>
            </w:ins>
          </w:p>
        </w:tc>
        <w:tc>
          <w:tcPr>
            <w:tcW w:w="1560" w:type="dxa"/>
            <w:vAlign w:val="center"/>
          </w:tcPr>
          <w:p w14:paraId="572BA20A" w14:textId="77777777" w:rsidR="00D92A81" w:rsidRDefault="00D92A81" w:rsidP="0005409E">
            <w:pPr>
              <w:pStyle w:val="TAC"/>
              <w:rPr>
                <w:ins w:id="447" w:author="Author"/>
              </w:rPr>
            </w:pPr>
            <w:ins w:id="448" w:author="Author">
              <w:r>
                <w:t>N/A</w:t>
              </w:r>
            </w:ins>
          </w:p>
        </w:tc>
        <w:tc>
          <w:tcPr>
            <w:tcW w:w="1559" w:type="dxa"/>
            <w:vAlign w:val="center"/>
          </w:tcPr>
          <w:p w14:paraId="3FF42C34" w14:textId="77777777" w:rsidR="00D92A81" w:rsidRDefault="00D92A81" w:rsidP="0005409E">
            <w:pPr>
              <w:pStyle w:val="TAC"/>
              <w:rPr>
                <w:ins w:id="449" w:author="Author"/>
              </w:rPr>
            </w:pPr>
            <w:ins w:id="450" w:author="Author">
              <w:r>
                <w:t>N/A</w:t>
              </w:r>
            </w:ins>
          </w:p>
        </w:tc>
      </w:tr>
      <w:tr w:rsidR="00D92A81" w:rsidRPr="001700C4" w14:paraId="5B7E9014" w14:textId="77777777" w:rsidTr="5351D41B">
        <w:trPr>
          <w:jc w:val="center"/>
        </w:trPr>
        <w:tc>
          <w:tcPr>
            <w:tcW w:w="1803" w:type="dxa"/>
            <w:vMerge w:val="restart"/>
          </w:tcPr>
          <w:p w14:paraId="522A2C7C" w14:textId="77777777" w:rsidR="00D92A81" w:rsidRDefault="00D92A81" w:rsidP="0005409E">
            <w:pPr>
              <w:pStyle w:val="TAC"/>
            </w:pPr>
            <w:del w:id="451" w:author="Author">
              <w:r w:rsidDel="002C2314">
                <w:delText>OSBA</w:delText>
              </w:r>
            </w:del>
          </w:p>
        </w:tc>
        <w:tc>
          <w:tcPr>
            <w:tcW w:w="1594" w:type="dxa"/>
          </w:tcPr>
          <w:p w14:paraId="36F9614C" w14:textId="77777777" w:rsidR="00D92A81" w:rsidRPr="001700C4" w:rsidRDefault="00D92A81" w:rsidP="0005409E">
            <w:pPr>
              <w:pStyle w:val="TAC"/>
            </w:pPr>
            <w:del w:id="452" w:author="Author">
              <w:r w:rsidDel="004D34C3">
                <w:delText>1 TC</w:delText>
              </w:r>
            </w:del>
          </w:p>
        </w:tc>
        <w:tc>
          <w:tcPr>
            <w:tcW w:w="1560" w:type="dxa"/>
            <w:vAlign w:val="center"/>
          </w:tcPr>
          <w:p w14:paraId="181668B1" w14:textId="77777777" w:rsidR="00D92A81" w:rsidRPr="001700C4" w:rsidRDefault="00D92A81" w:rsidP="0005409E">
            <w:pPr>
              <w:pStyle w:val="TAC"/>
            </w:pPr>
            <w:del w:id="453" w:author="Author">
              <w:r w:rsidDel="004D34C3">
                <w:delText>2</w:delText>
              </w:r>
            </w:del>
          </w:p>
        </w:tc>
        <w:tc>
          <w:tcPr>
            <w:tcW w:w="1559" w:type="dxa"/>
            <w:vAlign w:val="center"/>
          </w:tcPr>
          <w:p w14:paraId="2EBB1E1A" w14:textId="77777777" w:rsidR="00D92A81" w:rsidRPr="005433B8" w:rsidRDefault="00D92A81" w:rsidP="0005409E">
            <w:pPr>
              <w:pStyle w:val="TAC"/>
            </w:pPr>
            <w:del w:id="454" w:author="Author">
              <w:r w:rsidDel="004D34C3">
                <w:delText>0x5</w:delText>
              </w:r>
            </w:del>
          </w:p>
        </w:tc>
      </w:tr>
      <w:tr w:rsidR="00D92A81" w:rsidRPr="001700C4" w14:paraId="6A8EB611" w14:textId="77777777" w:rsidTr="5351D41B">
        <w:trPr>
          <w:jc w:val="center"/>
        </w:trPr>
        <w:tc>
          <w:tcPr>
            <w:tcW w:w="1803" w:type="dxa"/>
            <w:vMerge/>
          </w:tcPr>
          <w:p w14:paraId="216A37CB" w14:textId="77777777" w:rsidR="00D92A81" w:rsidRDefault="00D92A81" w:rsidP="0005409E">
            <w:pPr>
              <w:pStyle w:val="TAC"/>
            </w:pPr>
          </w:p>
        </w:tc>
        <w:tc>
          <w:tcPr>
            <w:tcW w:w="1594" w:type="dxa"/>
          </w:tcPr>
          <w:p w14:paraId="02EB2923" w14:textId="77777777" w:rsidR="00D92A81" w:rsidRPr="001700C4" w:rsidRDefault="00D92A81" w:rsidP="0005409E">
            <w:pPr>
              <w:pStyle w:val="TAC"/>
            </w:pPr>
            <w:del w:id="455" w:author="Author">
              <w:r w:rsidDel="004D34C3">
                <w:delText>2 TCs</w:delText>
              </w:r>
            </w:del>
          </w:p>
        </w:tc>
        <w:tc>
          <w:tcPr>
            <w:tcW w:w="1560" w:type="dxa"/>
            <w:vAlign w:val="center"/>
          </w:tcPr>
          <w:p w14:paraId="1295D4A5" w14:textId="77777777" w:rsidR="00D92A81" w:rsidRPr="001700C4" w:rsidRDefault="00D92A81" w:rsidP="0005409E">
            <w:pPr>
              <w:pStyle w:val="TAC"/>
            </w:pPr>
            <w:del w:id="456" w:author="Author">
              <w:r w:rsidDel="004D34C3">
                <w:delText>2</w:delText>
              </w:r>
            </w:del>
          </w:p>
        </w:tc>
        <w:tc>
          <w:tcPr>
            <w:tcW w:w="1559" w:type="dxa"/>
            <w:vAlign w:val="center"/>
          </w:tcPr>
          <w:p w14:paraId="190B88E0" w14:textId="77777777" w:rsidR="00D92A81" w:rsidRPr="005433B8" w:rsidRDefault="00D92A81" w:rsidP="0005409E">
            <w:pPr>
              <w:pStyle w:val="TAC"/>
            </w:pPr>
            <w:del w:id="457" w:author="Author">
              <w:r w:rsidDel="004D34C3">
                <w:delText>0x6</w:delText>
              </w:r>
            </w:del>
          </w:p>
        </w:tc>
      </w:tr>
      <w:tr w:rsidR="00D92A81" w:rsidRPr="001700C4" w14:paraId="69B03851" w14:textId="77777777" w:rsidTr="5351D41B">
        <w:trPr>
          <w:jc w:val="center"/>
        </w:trPr>
        <w:tc>
          <w:tcPr>
            <w:tcW w:w="1803" w:type="dxa"/>
            <w:vMerge/>
          </w:tcPr>
          <w:p w14:paraId="7FEB88F5" w14:textId="77777777" w:rsidR="00D92A81" w:rsidRDefault="00D92A81" w:rsidP="0005409E">
            <w:pPr>
              <w:pStyle w:val="TAC"/>
            </w:pPr>
          </w:p>
        </w:tc>
        <w:tc>
          <w:tcPr>
            <w:tcW w:w="1594" w:type="dxa"/>
          </w:tcPr>
          <w:p w14:paraId="09F21698" w14:textId="77777777" w:rsidR="00D92A81" w:rsidRPr="001700C4" w:rsidRDefault="00D92A81" w:rsidP="0005409E">
            <w:pPr>
              <w:pStyle w:val="TAC"/>
            </w:pPr>
            <w:del w:id="458" w:author="Author">
              <w:r w:rsidDel="004D34C3">
                <w:delText>3+ TCs</w:delText>
              </w:r>
            </w:del>
          </w:p>
        </w:tc>
        <w:tc>
          <w:tcPr>
            <w:tcW w:w="1560" w:type="dxa"/>
            <w:vAlign w:val="center"/>
          </w:tcPr>
          <w:p w14:paraId="275974CD" w14:textId="77777777" w:rsidR="00D92A81" w:rsidRPr="001700C4" w:rsidRDefault="00D92A81" w:rsidP="0005409E">
            <w:pPr>
              <w:pStyle w:val="TAC"/>
            </w:pPr>
            <w:del w:id="459" w:author="Author">
              <w:r w:rsidDel="004D34C3">
                <w:delText>N/A</w:delText>
              </w:r>
            </w:del>
          </w:p>
        </w:tc>
        <w:tc>
          <w:tcPr>
            <w:tcW w:w="1559" w:type="dxa"/>
            <w:vAlign w:val="center"/>
          </w:tcPr>
          <w:p w14:paraId="2DE29D10" w14:textId="77777777" w:rsidR="00D92A81" w:rsidRPr="005433B8" w:rsidRDefault="00D92A81" w:rsidP="0005409E">
            <w:pPr>
              <w:pStyle w:val="TAC"/>
            </w:pPr>
            <w:del w:id="460" w:author="Author">
              <w:r w:rsidDel="004D34C3">
                <w:delText>N/A</w:delText>
              </w:r>
            </w:del>
          </w:p>
        </w:tc>
      </w:tr>
      <w:tr w:rsidR="00D92A81" w:rsidRPr="001700C4" w14:paraId="4C56E201" w14:textId="77777777" w:rsidTr="5351D41B">
        <w:trPr>
          <w:jc w:val="center"/>
        </w:trPr>
        <w:tc>
          <w:tcPr>
            <w:tcW w:w="1803" w:type="dxa"/>
          </w:tcPr>
          <w:p w14:paraId="286D5C89" w14:textId="77777777" w:rsidR="00D92A81" w:rsidRDefault="00D92A81" w:rsidP="0005409E">
            <w:pPr>
              <w:pStyle w:val="TAC"/>
            </w:pPr>
            <w:r>
              <w:t>OMASA</w:t>
            </w:r>
          </w:p>
        </w:tc>
        <w:tc>
          <w:tcPr>
            <w:tcW w:w="1594" w:type="dxa"/>
          </w:tcPr>
          <w:p w14:paraId="0683B6D6" w14:textId="77777777" w:rsidR="00D92A81" w:rsidRPr="001700C4" w:rsidRDefault="00D92A81" w:rsidP="0005409E">
            <w:pPr>
              <w:pStyle w:val="TAC"/>
            </w:pPr>
            <w:r>
              <w:t>-</w:t>
            </w:r>
          </w:p>
        </w:tc>
        <w:tc>
          <w:tcPr>
            <w:tcW w:w="1560" w:type="dxa"/>
            <w:vAlign w:val="center"/>
          </w:tcPr>
          <w:p w14:paraId="0609D2AA" w14:textId="77777777" w:rsidR="00D92A81" w:rsidRPr="001700C4" w:rsidRDefault="00D92A81" w:rsidP="0005409E">
            <w:pPr>
              <w:pStyle w:val="TAC"/>
            </w:pPr>
            <w:r>
              <w:t>N/A</w:t>
            </w:r>
          </w:p>
        </w:tc>
        <w:tc>
          <w:tcPr>
            <w:tcW w:w="1559" w:type="dxa"/>
            <w:vAlign w:val="center"/>
          </w:tcPr>
          <w:p w14:paraId="41E36999" w14:textId="77777777" w:rsidR="00D92A81" w:rsidRPr="005433B8" w:rsidRDefault="00D92A81" w:rsidP="0005409E">
            <w:pPr>
              <w:pStyle w:val="TAC"/>
            </w:pPr>
            <w:r>
              <w:t>N/A</w:t>
            </w:r>
          </w:p>
        </w:tc>
      </w:tr>
    </w:tbl>
    <w:p w14:paraId="0C49578F" w14:textId="77777777" w:rsidR="008F5AB7" w:rsidRPr="003C39FF" w:rsidRDefault="008F5AB7" w:rsidP="007B006C"/>
    <w:p w14:paraId="12F86ADF" w14:textId="313994D1" w:rsidR="00D92A81" w:rsidRDefault="00D92A81" w:rsidP="007B006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8</w:t>
      </w:r>
      <w:r>
        <w:rPr>
          <w:noProof/>
        </w:rPr>
        <w:fldChar w:fldCharType="end"/>
      </w:r>
    </w:p>
    <w:p w14:paraId="5F28AD86" w14:textId="77777777" w:rsidR="00D92A81" w:rsidRPr="00332C8A" w:rsidRDefault="00D92A81" w:rsidP="00CB2463">
      <w:pPr>
        <w:pStyle w:val="Heading5"/>
        <w:rPr>
          <w:lang w:val="en-US"/>
        </w:rPr>
      </w:pPr>
      <w:r w:rsidRPr="00332C8A">
        <w:rPr>
          <w:lang w:val="en-US"/>
        </w:rPr>
        <w:lastRenderedPageBreak/>
        <w:t>5.2.2.2.2</w:t>
      </w:r>
      <w:r>
        <w:rPr>
          <w:lang w:val="en-US"/>
        </w:rPr>
        <w:tab/>
      </w:r>
      <w:r w:rsidRPr="00332C8A">
        <w:rPr>
          <w:lang w:val="en-US"/>
        </w:rPr>
        <w:t>Sample rate conversion</w:t>
      </w:r>
    </w:p>
    <w:p w14:paraId="3695D695" w14:textId="77777777" w:rsidR="00D92A81" w:rsidRDefault="00D92A81" w:rsidP="00757E22">
      <w:pPr>
        <w:spacing w:after="0"/>
        <w:rPr>
          <w:rFonts w:ascii="TimesNewRomanPSMT" w:hAnsi="TimesNewRomanPSMT"/>
          <w:color w:val="000000"/>
          <w:lang w:val="en-US"/>
        </w:rPr>
      </w:pPr>
      <w:r w:rsidRPr="00757E22">
        <w:rPr>
          <w:rFonts w:ascii="TimesNewRomanPSMT" w:hAnsi="TimesNewRomanPSMT"/>
          <w:color w:val="000000"/>
          <w:lang w:val="en-US"/>
        </w:rPr>
        <w:t xml:space="preserve">The shorter look-ahead in IVAS </w:t>
      </w:r>
      <w:proofErr w:type="spellStart"/>
      <w:r w:rsidRPr="00757E22">
        <w:rPr>
          <w:rFonts w:ascii="TimesNewRomanPSMT" w:hAnsi="TimesNewRomanPSMT"/>
          <w:color w:val="000000"/>
          <w:lang w:val="en-US"/>
        </w:rPr>
        <w:t>wrt</w:t>
      </w:r>
      <w:proofErr w:type="spellEnd"/>
      <w:r w:rsidRPr="00757E22">
        <w:rPr>
          <w:rFonts w:ascii="TimesNewRomanPSMT" w:hAnsi="TimesNewRomanPSMT"/>
          <w:color w:val="000000"/>
          <w:lang w:val="en-US"/>
        </w:rPr>
        <w:t>. EVS has an impact on the procedure of resampling the down-processed signal (down-mixed signal for TD and DFT stereo modes) in every frame. Two methods are used:</w:t>
      </w:r>
    </w:p>
    <w:p w14:paraId="2D55D0FF" w14:textId="77777777" w:rsidR="00D92A81" w:rsidRPr="00757E22" w:rsidRDefault="00D92A81" w:rsidP="00757E22">
      <w:pPr>
        <w:spacing w:after="0"/>
        <w:rPr>
          <w:rFonts w:ascii="TimesNewRomanPSMT" w:hAnsi="TimesNewRomanPSMT"/>
          <w:color w:val="000000"/>
          <w:lang w:val="en-US"/>
        </w:rPr>
      </w:pPr>
    </w:p>
    <w:p w14:paraId="503F8952" w14:textId="77777777" w:rsidR="00D92A81" w:rsidRPr="00757E22" w:rsidRDefault="00D92A81" w:rsidP="00757E22">
      <w:pPr>
        <w:spacing w:after="0"/>
        <w:ind w:left="284"/>
        <w:rPr>
          <w:sz w:val="24"/>
          <w:szCs w:val="24"/>
          <w:lang w:val="en-US"/>
        </w:rPr>
      </w:pPr>
      <w:r w:rsidRPr="00757E22">
        <w:rPr>
          <w:rFonts w:ascii="TimesNewRomanPSMT" w:hAnsi="TimesNewRomanPSMT"/>
          <w:color w:val="000000"/>
          <w:lang w:val="en-US"/>
        </w:rPr>
        <w:t>- SCE mono, TD stereo, MDCT stereo: time-domain FIR resampling (decimation, see clause 5.1.3 in [3]) is</w:t>
      </w:r>
      <w:r>
        <w:rPr>
          <w:rFonts w:ascii="TimesNewRomanPSMT" w:hAnsi="TimesNewRomanPSMT"/>
          <w:color w:val="000000"/>
          <w:lang w:val="en-US"/>
        </w:rPr>
        <w:t xml:space="preserve"> </w:t>
      </w:r>
      <w:r w:rsidRPr="00757E22">
        <w:rPr>
          <w:rFonts w:ascii="TimesNewRomanPSMT" w:hAnsi="TimesNewRomanPSMT"/>
          <w:color w:val="000000"/>
          <w:lang w:val="en-US"/>
        </w:rPr>
        <w:t xml:space="preserve">performed using the delay of 0.9375 </w:t>
      </w:r>
      <w:proofErr w:type="spellStart"/>
      <w:r w:rsidRPr="00757E22">
        <w:rPr>
          <w:rFonts w:ascii="TimesNewRomanPSMT" w:hAnsi="TimesNewRomanPSMT"/>
          <w:color w:val="000000"/>
          <w:lang w:val="en-US"/>
        </w:rPr>
        <w:t>ms.</w:t>
      </w:r>
      <w:proofErr w:type="spellEnd"/>
      <w:r w:rsidRPr="00757E22">
        <w:rPr>
          <w:rFonts w:ascii="TimesNewRomanPSMT" w:hAnsi="TimesNewRomanPSMT"/>
          <w:color w:val="000000"/>
          <w:lang w:val="en-US"/>
        </w:rPr>
        <w:t xml:space="preserve"> As this resampling delay is not available in IVAS, the resampling delay</w:t>
      </w:r>
      <w:r>
        <w:rPr>
          <w:rFonts w:ascii="TimesNewRomanPSMT" w:hAnsi="TimesNewRomanPSMT"/>
          <w:color w:val="000000"/>
          <w:lang w:val="en-US"/>
        </w:rPr>
        <w:t xml:space="preserve"> </w:t>
      </w:r>
      <w:r w:rsidRPr="00757E22">
        <w:rPr>
          <w:rFonts w:ascii="TimesNewRomanPSMT" w:hAnsi="TimesNewRomanPSMT"/>
          <w:color w:val="000000"/>
          <w:lang w:val="en-US"/>
        </w:rPr>
        <w:t xml:space="preserve">is compensated by adding zeroes at the end of the </w:t>
      </w:r>
      <w:del w:id="461" w:author="Author">
        <w:r w:rsidRPr="00757E22" w:rsidDel="00757E22">
          <w:rPr>
            <w:rFonts w:ascii="TimesNewRomanPSMT" w:hAnsi="TimesNewRomanPSMT"/>
            <w:color w:val="000000"/>
            <w:lang w:val="en-US"/>
          </w:rPr>
          <w:delText xml:space="preserve">down-mixed </w:delText>
        </w:r>
      </w:del>
      <w:ins w:id="462" w:author="Author">
        <w:r>
          <w:rPr>
            <w:rFonts w:ascii="TimesNewRomanPSMT" w:hAnsi="TimesNewRomanPSMT"/>
            <w:color w:val="000000"/>
            <w:lang w:val="en-US"/>
          </w:rPr>
          <w:t xml:space="preserve">input </w:t>
        </w:r>
      </w:ins>
      <w:r w:rsidRPr="00757E22">
        <w:rPr>
          <w:rFonts w:ascii="TimesNewRomanPSMT" w:hAnsi="TimesNewRomanPSMT"/>
          <w:color w:val="000000"/>
          <w:lang w:val="en-US"/>
        </w:rPr>
        <w:t>signal. Consequently, the 0.9375 ms long</w:t>
      </w:r>
      <w:r>
        <w:rPr>
          <w:rFonts w:ascii="TimesNewRomanPSMT" w:hAnsi="TimesNewRomanPSMT"/>
          <w:color w:val="000000"/>
          <w:lang w:val="en-US"/>
        </w:rPr>
        <w:t xml:space="preserve"> </w:t>
      </w:r>
      <w:r w:rsidRPr="00757E22">
        <w:rPr>
          <w:rFonts w:ascii="TimesNewRomanPSMT" w:hAnsi="TimesNewRomanPSMT"/>
          <w:color w:val="000000"/>
          <w:lang w:val="en-US"/>
        </w:rPr>
        <w:t xml:space="preserve">compensated part of the down-mixed signal needs to be recomputed (resampled again) at the next </w:t>
      </w:r>
      <w:proofErr w:type="gramStart"/>
      <w:r w:rsidRPr="00757E22">
        <w:rPr>
          <w:rFonts w:ascii="TimesNewRomanPSMT" w:hAnsi="TimesNewRomanPSMT"/>
          <w:color w:val="000000"/>
          <w:lang w:val="en-US"/>
        </w:rPr>
        <w:t>frame;</w:t>
      </w:r>
      <w:proofErr w:type="gramEnd"/>
    </w:p>
    <w:p w14:paraId="308401F5" w14:textId="77777777" w:rsidR="00D92A81" w:rsidRDefault="00D92A81" w:rsidP="00757E22">
      <w:pPr>
        <w:spacing w:after="0"/>
        <w:rPr>
          <w:rFonts w:ascii="TimesNewRomanPSMT" w:hAnsi="TimesNewRomanPSMT"/>
          <w:color w:val="000000"/>
          <w:lang w:val="en-US"/>
        </w:rPr>
      </w:pPr>
    </w:p>
    <w:p w14:paraId="534BCE72" w14:textId="77777777" w:rsidR="00D92A81" w:rsidRPr="00757E22" w:rsidRDefault="00D92A81" w:rsidP="00757E22">
      <w:pPr>
        <w:spacing w:after="0"/>
        <w:ind w:firstLine="284"/>
        <w:rPr>
          <w:rFonts w:ascii="TimesNewRomanPSMT" w:hAnsi="TimesNewRomanPSMT"/>
          <w:color w:val="000000"/>
          <w:lang w:val="en-US"/>
        </w:rPr>
      </w:pPr>
      <w:r w:rsidRPr="00757E22">
        <w:rPr>
          <w:rFonts w:ascii="TimesNewRomanPSMT" w:hAnsi="TimesNewRomanPSMT"/>
          <w:color w:val="000000"/>
          <w:lang w:val="en-US"/>
        </w:rPr>
        <w:t>- DFT stereo: Resampling is performed in the DFT domain and, therefore, introduces no additional delay.</w:t>
      </w:r>
    </w:p>
    <w:p w14:paraId="1E3BDF55" w14:textId="77777777" w:rsidR="00D92A81" w:rsidRDefault="00D92A81" w:rsidP="00757E22">
      <w:pPr>
        <w:spacing w:after="0"/>
        <w:rPr>
          <w:rFonts w:ascii="TimesNewRomanPSMT" w:hAnsi="TimesNewRomanPSMT"/>
          <w:color w:val="000000"/>
          <w:lang w:val="en-US"/>
        </w:rPr>
      </w:pPr>
    </w:p>
    <w:p w14:paraId="79F37347" w14:textId="77777777" w:rsidR="00D92A81" w:rsidRDefault="00D92A81" w:rsidP="00757E22">
      <w:pPr>
        <w:spacing w:after="0"/>
        <w:rPr>
          <w:sz w:val="24"/>
          <w:szCs w:val="24"/>
          <w:lang w:val="en-US"/>
        </w:rPr>
      </w:pPr>
      <w:r w:rsidRPr="00757E22">
        <w:rPr>
          <w:rFonts w:ascii="TimesNewRomanPSMT" w:hAnsi="TimesNewRomanPSMT"/>
          <w:color w:val="000000"/>
          <w:lang w:val="en-US"/>
        </w:rPr>
        <w:t>The resampling in the SCE coder, the DFT stereo coder, the TD stereo coder and the MDCT stereo coder, is done from the input sampling rate (16, 32, or 48 kHz) to the internal sampling rate (12.8, 16, 25.6, or 32 kHz). The resampled signal is then used in the pre-processing and the core-coding.</w:t>
      </w:r>
      <w:r w:rsidRPr="00757E22">
        <w:rPr>
          <w:sz w:val="24"/>
          <w:szCs w:val="24"/>
          <w:lang w:val="en-US"/>
        </w:rPr>
        <w:t xml:space="preserve"> </w:t>
      </w:r>
    </w:p>
    <w:p w14:paraId="0B9A5BDD" w14:textId="77777777" w:rsidR="00D92A81" w:rsidRDefault="00D92A81" w:rsidP="00757E22">
      <w:pPr>
        <w:spacing w:after="0"/>
        <w:rPr>
          <w:sz w:val="24"/>
          <w:szCs w:val="24"/>
          <w:lang w:val="en-US"/>
        </w:rPr>
      </w:pPr>
    </w:p>
    <w:p w14:paraId="3BC2E482" w14:textId="77777777" w:rsidR="00D92A81" w:rsidRPr="00757E22" w:rsidRDefault="00D92A81" w:rsidP="00757E22">
      <w:pPr>
        <w:spacing w:after="0"/>
        <w:rPr>
          <w:rFonts w:ascii="TimesNewRomanPSMT" w:hAnsi="TimesNewRomanPSMT"/>
          <w:color w:val="000000"/>
          <w:lang w:val="en-US"/>
        </w:rPr>
      </w:pPr>
      <w:r w:rsidRPr="00757E22">
        <w:rPr>
          <w:rFonts w:ascii="TimesNewRomanPSMT" w:hAnsi="TimesNewRomanPSMT"/>
          <w:color w:val="000000"/>
          <w:lang w:val="en-US"/>
        </w:rPr>
        <w:t>The redressed/extrapolated signal part in the look-ahead is not subject to actual coding but used for analysis and classification. Consequently, the redressed/extrapolated, signal part in the look-ahead is re-computed in the next frame and the resulting mono or down-processed signal (down-mixed signal for TD and DFT stereo modes) is then used for the actual core-coding. The length of the re-computed signal depends on the stereo mode and coding processing:</w:t>
      </w:r>
    </w:p>
    <w:p w14:paraId="3EC5240C" w14:textId="77777777" w:rsidR="00D92A81" w:rsidRDefault="00D92A81" w:rsidP="00757E22">
      <w:pPr>
        <w:spacing w:after="0"/>
        <w:rPr>
          <w:rFonts w:ascii="TimesNewRomanPSMT" w:hAnsi="TimesNewRomanPSMT"/>
          <w:color w:val="000000"/>
          <w:lang w:val="en-US"/>
        </w:rPr>
      </w:pPr>
    </w:p>
    <w:p w14:paraId="2C04AB84" w14:textId="77777777" w:rsidR="00D92A81" w:rsidRPr="00757E22" w:rsidRDefault="00D92A81" w:rsidP="00757E22">
      <w:pPr>
        <w:spacing w:after="0"/>
        <w:ind w:firstLine="284"/>
        <w:rPr>
          <w:rFonts w:ascii="TimesNewRomanPSMT" w:hAnsi="TimesNewRomanPSMT"/>
          <w:color w:val="000000"/>
          <w:lang w:val="en-US"/>
        </w:rPr>
      </w:pPr>
      <w:r w:rsidRPr="00757E22">
        <w:rPr>
          <w:rFonts w:ascii="TimesNewRomanPSMT" w:hAnsi="TimesNewRomanPSMT"/>
          <w:color w:val="000000"/>
          <w:lang w:val="en-US"/>
        </w:rPr>
        <w:t>- DFT stereo: The 8.75 ms long signal is subject to re-computation both at the input stereo signal sampling rate</w:t>
      </w:r>
    </w:p>
    <w:p w14:paraId="4A34A18C" w14:textId="77777777" w:rsidR="00D92A81" w:rsidRDefault="00D92A81" w:rsidP="00757E22">
      <w:pPr>
        <w:spacing w:after="0"/>
        <w:rPr>
          <w:rFonts w:ascii="TimesNewRomanPSMT" w:hAnsi="TimesNewRomanPSMT"/>
          <w:color w:val="000000"/>
          <w:lang w:val="en-US"/>
        </w:rPr>
      </w:pPr>
      <w:r w:rsidRPr="00757E22">
        <w:rPr>
          <w:rFonts w:ascii="TimesNewRomanPSMT" w:hAnsi="TimesNewRomanPSMT"/>
          <w:color w:val="000000"/>
          <w:lang w:val="en-US"/>
        </w:rPr>
        <w:t xml:space="preserve">and internal sampling </w:t>
      </w:r>
      <w:proofErr w:type="gramStart"/>
      <w:r w:rsidRPr="00757E22">
        <w:rPr>
          <w:rFonts w:ascii="TimesNewRomanPSMT" w:hAnsi="TimesNewRomanPSMT"/>
          <w:color w:val="000000"/>
          <w:lang w:val="en-US"/>
        </w:rPr>
        <w:t>rate;</w:t>
      </w:r>
      <w:proofErr w:type="gramEnd"/>
    </w:p>
    <w:p w14:paraId="60265358" w14:textId="77777777" w:rsidR="00D92A81" w:rsidRPr="00757E22" w:rsidRDefault="00D92A81" w:rsidP="00757E22">
      <w:pPr>
        <w:spacing w:after="0"/>
        <w:rPr>
          <w:rFonts w:ascii="TimesNewRomanPSMT" w:hAnsi="TimesNewRomanPSMT"/>
          <w:color w:val="000000"/>
          <w:lang w:val="en-US"/>
        </w:rPr>
      </w:pPr>
    </w:p>
    <w:p w14:paraId="39584EDB" w14:textId="77777777" w:rsidR="00D92A81" w:rsidRPr="00757E22" w:rsidRDefault="00D92A81" w:rsidP="00757E22">
      <w:pPr>
        <w:spacing w:after="0"/>
        <w:ind w:firstLine="284"/>
        <w:rPr>
          <w:rFonts w:ascii="TimesNewRomanPSMT" w:hAnsi="TimesNewRomanPSMT"/>
          <w:color w:val="000000"/>
          <w:lang w:val="en-US"/>
        </w:rPr>
      </w:pPr>
      <w:r w:rsidRPr="00757E22">
        <w:rPr>
          <w:rFonts w:ascii="TimesNewRomanPSMT" w:hAnsi="TimesNewRomanPSMT"/>
          <w:color w:val="000000"/>
          <w:lang w:val="en-US"/>
        </w:rPr>
        <w:t>- TD stereo: The 7.5 ms long signal is subject to re-computation at the input stereo signal sampling rate while the</w:t>
      </w:r>
    </w:p>
    <w:p w14:paraId="0BD5F304" w14:textId="77777777" w:rsidR="00D92A81" w:rsidRPr="00757E22" w:rsidRDefault="00D92A81" w:rsidP="00757E22">
      <w:pPr>
        <w:spacing w:after="0"/>
        <w:rPr>
          <w:rFonts w:ascii="TimesNewRomanPSMT" w:hAnsi="TimesNewRomanPSMT"/>
          <w:color w:val="000000"/>
          <w:lang w:val="en-US"/>
        </w:rPr>
      </w:pPr>
      <w:r w:rsidRPr="00757E22">
        <w:rPr>
          <w:rFonts w:ascii="TimesNewRomanPSMT" w:hAnsi="TimesNewRomanPSMT"/>
          <w:color w:val="000000"/>
          <w:lang w:val="en-US"/>
        </w:rPr>
        <w:t>7.5 + 0.9375 = 8.4375 ms long signal is subject to re-computation at the internal sampling rate.</w:t>
      </w:r>
    </w:p>
    <w:p w14:paraId="29D8908F" w14:textId="77777777" w:rsidR="00D92A81" w:rsidRDefault="00D92A81" w:rsidP="00757E22">
      <w:pPr>
        <w:spacing w:after="0"/>
        <w:rPr>
          <w:rFonts w:ascii="TimesNewRomanPSMT" w:hAnsi="TimesNewRomanPSMT"/>
          <w:color w:val="000000"/>
          <w:lang w:val="en-US"/>
        </w:rPr>
      </w:pPr>
    </w:p>
    <w:p w14:paraId="742E88F3" w14:textId="77777777" w:rsidR="00D92A81" w:rsidRPr="00757E22" w:rsidRDefault="00D92A81" w:rsidP="00757E22">
      <w:pPr>
        <w:spacing w:after="0"/>
        <w:ind w:firstLine="284"/>
        <w:rPr>
          <w:rFonts w:ascii="TimesNewRomanPSMT" w:hAnsi="TimesNewRomanPSMT"/>
          <w:color w:val="000000"/>
          <w:lang w:val="en-US"/>
        </w:rPr>
      </w:pPr>
      <w:r w:rsidRPr="00757E22">
        <w:rPr>
          <w:rFonts w:ascii="TimesNewRomanPSMT" w:hAnsi="TimesNewRomanPSMT"/>
          <w:color w:val="000000"/>
          <w:lang w:val="en-US"/>
        </w:rPr>
        <w:t>- MDCT stereo: Re-computation is usually not needed at the input stereo signal sampling rate while the 0.9375 ms</w:t>
      </w:r>
    </w:p>
    <w:p w14:paraId="3848CBA9" w14:textId="77777777" w:rsidR="00D92A81" w:rsidRPr="00757E22" w:rsidRDefault="00D92A81" w:rsidP="00757E22">
      <w:pPr>
        <w:spacing w:after="0"/>
        <w:rPr>
          <w:rFonts w:ascii="TimesNewRomanPSMT" w:hAnsi="TimesNewRomanPSMT"/>
          <w:color w:val="000000"/>
          <w:lang w:val="en-US"/>
        </w:rPr>
      </w:pPr>
      <w:r w:rsidRPr="00757E22">
        <w:rPr>
          <w:rFonts w:ascii="TimesNewRomanPSMT" w:hAnsi="TimesNewRomanPSMT"/>
          <w:color w:val="000000"/>
          <w:lang w:val="en-US"/>
        </w:rPr>
        <w:t>long signal is subject to re-computation at the internal sampling rate. However, in practice, some signals with</w:t>
      </w:r>
    </w:p>
    <w:p w14:paraId="5BB9F61F" w14:textId="77777777" w:rsidR="00D92A81" w:rsidRPr="00757E22" w:rsidRDefault="00D92A81" w:rsidP="00757E22">
      <w:pPr>
        <w:spacing w:after="0"/>
        <w:rPr>
          <w:rFonts w:ascii="TimesNewRomanPSMT" w:hAnsi="TimesNewRomanPSMT"/>
          <w:color w:val="000000"/>
          <w:lang w:val="en-US"/>
        </w:rPr>
      </w:pPr>
      <w:r w:rsidRPr="00757E22">
        <w:rPr>
          <w:rFonts w:ascii="TimesNewRomanPSMT" w:hAnsi="TimesNewRomanPSMT"/>
          <w:color w:val="000000"/>
          <w:lang w:val="en-US"/>
        </w:rPr>
        <w:t>length of 7.5 + 0.9375 = 8.4375 ms are recomputed similarly as in the TD stereo.</w:t>
      </w:r>
    </w:p>
    <w:p w14:paraId="0823FA67" w14:textId="77777777" w:rsidR="00D92A81" w:rsidRDefault="00D92A81" w:rsidP="00757E22">
      <w:pPr>
        <w:spacing w:after="0"/>
        <w:rPr>
          <w:rFonts w:ascii="TimesNewRomanPSMT" w:hAnsi="TimesNewRomanPSMT"/>
          <w:color w:val="000000"/>
          <w:lang w:val="en-US"/>
        </w:rPr>
      </w:pPr>
    </w:p>
    <w:p w14:paraId="6749ED8C" w14:textId="77777777" w:rsidR="00D92A81" w:rsidRPr="00757E22" w:rsidRDefault="00D92A81" w:rsidP="00757E22">
      <w:pPr>
        <w:spacing w:after="0"/>
        <w:ind w:firstLine="284"/>
        <w:rPr>
          <w:rFonts w:ascii="TimesNewRomanPSMT" w:hAnsi="TimesNewRomanPSMT"/>
          <w:color w:val="000000"/>
          <w:lang w:val="en-US"/>
        </w:rPr>
      </w:pPr>
      <w:r w:rsidRPr="00757E22">
        <w:rPr>
          <w:rFonts w:ascii="TimesNewRomanPSMT" w:hAnsi="TimesNewRomanPSMT"/>
          <w:color w:val="000000"/>
          <w:lang w:val="en-US"/>
        </w:rPr>
        <w:t>- SCE mono: Re-computation is usually not needed at the input stereo signal sampling rate while the 0.9375 ms</w:t>
      </w:r>
    </w:p>
    <w:p w14:paraId="1A2B138A" w14:textId="77777777" w:rsidR="00D92A81" w:rsidRDefault="00D92A81" w:rsidP="00757E22">
      <w:pPr>
        <w:rPr>
          <w:ins w:id="463" w:author="Author"/>
          <w:rFonts w:ascii="TimesNewRomanPSMT" w:hAnsi="TimesNewRomanPSMT"/>
          <w:color w:val="000000"/>
          <w:lang w:val="en-US"/>
        </w:rPr>
      </w:pPr>
      <w:r w:rsidRPr="00757E22">
        <w:rPr>
          <w:rFonts w:ascii="TimesNewRomanPSMT" w:hAnsi="TimesNewRomanPSMT"/>
          <w:color w:val="000000"/>
          <w:lang w:val="en-US"/>
        </w:rPr>
        <w:t>long signal is subject to re-computation at the internal sampling rate.</w:t>
      </w:r>
    </w:p>
    <w:p w14:paraId="01995C65" w14:textId="77777777" w:rsidR="00D92A81" w:rsidRPr="00757E22" w:rsidRDefault="00D92A81" w:rsidP="00757E22">
      <w:pPr>
        <w:spacing w:after="0"/>
        <w:rPr>
          <w:rFonts w:ascii="TimesNewRomanPSMT" w:hAnsi="TimesNewRomanPSMT"/>
          <w:color w:val="000000"/>
          <w:lang w:val="en-US"/>
        </w:rPr>
      </w:pPr>
      <w:ins w:id="464" w:author="Author">
        <w:r w:rsidRPr="00757E22">
          <w:rPr>
            <w:rFonts w:ascii="TimesNewRomanPSMT" w:hAnsi="TimesNewRomanPSMT"/>
            <w:color w:val="000000"/>
            <w:lang w:val="en-US"/>
          </w:rPr>
          <w:t xml:space="preserve">The length of </w:t>
        </w:r>
        <w:proofErr w:type="spellStart"/>
        <w:r w:rsidRPr="00757E22">
          <w:rPr>
            <w:rFonts w:ascii="TimesNewRomanPSMT" w:hAnsi="TimesNewRomanPSMT"/>
            <w:color w:val="000000"/>
            <w:lang w:val="en-US"/>
          </w:rPr>
          <w:t>recomputated</w:t>
        </w:r>
        <w:proofErr w:type="spellEnd"/>
        <w:r w:rsidRPr="00757E22">
          <w:rPr>
            <w:rFonts w:ascii="TimesNewRomanPSMT" w:hAnsi="TimesNewRomanPSMT"/>
            <w:color w:val="000000"/>
            <w:lang w:val="en-US"/>
          </w:rPr>
          <w:t xml:space="preserve"> portions of different signals plays a substantial role to ensure a se</w:t>
        </w:r>
        <w:r>
          <w:rPr>
            <w:rFonts w:ascii="TimesNewRomanPSMT" w:hAnsi="TimesNewRomanPSMT"/>
            <w:color w:val="000000"/>
            <w:lang w:val="en-US"/>
          </w:rPr>
          <w:t>a</w:t>
        </w:r>
        <w:r w:rsidRPr="00757E22">
          <w:rPr>
            <w:rFonts w:ascii="TimesNewRomanPSMT" w:hAnsi="TimesNewRomanPSMT"/>
            <w:color w:val="000000"/>
            <w:lang w:val="en-US"/>
          </w:rPr>
          <w:t>mless switching between different stereo modes. In case of the stereo swit</w:t>
        </w:r>
        <w:r>
          <w:rPr>
            <w:rFonts w:ascii="TimesNewRomanPSMT" w:hAnsi="TimesNewRomanPSMT"/>
            <w:color w:val="000000"/>
            <w:lang w:val="en-US"/>
          </w:rPr>
          <w:t>c</w:t>
        </w:r>
        <w:r w:rsidRPr="00757E22">
          <w:rPr>
            <w:rFonts w:ascii="TimesNewRomanPSMT" w:hAnsi="TimesNewRomanPSMT"/>
            <w:color w:val="000000"/>
            <w:lang w:val="en-US"/>
          </w:rPr>
          <w:t xml:space="preserve">hing, the length of recomputed portions of different signals can </w:t>
        </w:r>
        <w:r>
          <w:rPr>
            <w:rFonts w:ascii="TimesNewRomanPSMT" w:hAnsi="TimesNewRomanPSMT"/>
            <w:color w:val="000000"/>
            <w:lang w:val="en-US"/>
          </w:rPr>
          <w:t xml:space="preserve">thus </w:t>
        </w:r>
        <w:r w:rsidRPr="00757E22">
          <w:rPr>
            <w:rFonts w:ascii="TimesNewRomanPSMT" w:hAnsi="TimesNewRomanPSMT"/>
            <w:color w:val="000000"/>
            <w:lang w:val="en-US"/>
          </w:rPr>
          <w:t>slightly differ from the values listed above. The details are described in clause 5.3.4.</w:t>
        </w:r>
      </w:ins>
    </w:p>
    <w:p w14:paraId="737A3833" w14:textId="77777777" w:rsidR="00D92A81" w:rsidRDefault="00D92A81" w:rsidP="003D707E"/>
    <w:p w14:paraId="44AE18CB" w14:textId="1A56834E" w:rsidR="005570A8" w:rsidRDefault="005570A8" w:rsidP="005570A8">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9</w:t>
      </w:r>
      <w:r>
        <w:rPr>
          <w:noProof/>
        </w:rPr>
        <w:fldChar w:fldCharType="end"/>
      </w:r>
    </w:p>
    <w:p w14:paraId="65FA0D78" w14:textId="77777777" w:rsidR="005570A8" w:rsidRPr="00B32C7F" w:rsidRDefault="005570A8" w:rsidP="005570A8">
      <w:pPr>
        <w:pStyle w:val="Heading5"/>
      </w:pPr>
      <w:bookmarkStart w:id="465" w:name="_Toc170388780"/>
      <w:r w:rsidRPr="00B32C7F">
        <w:t>5.3.2.3.5</w:t>
      </w:r>
      <w:r w:rsidRPr="00B32C7F">
        <w:tab/>
        <w:t>LP filter coherence</w:t>
      </w:r>
      <w:bookmarkEnd w:id="465"/>
    </w:p>
    <w:p w14:paraId="44E399BF" w14:textId="77777777" w:rsidR="005570A8" w:rsidRPr="00B32C7F" w:rsidRDefault="005570A8" w:rsidP="005570A8">
      <w:r w:rsidRPr="00B32C7F">
        <w:rPr>
          <w:lang w:eastAsia="en-CA"/>
        </w:rPr>
        <w:t xml:space="preserve">The ACELP encoder in the secondary channel is optimized in such a way that it requires only a minimal </w:t>
      </w:r>
      <w:proofErr w:type="gramStart"/>
      <w:r w:rsidRPr="00B32C7F">
        <w:rPr>
          <w:lang w:eastAsia="en-CA"/>
        </w:rPr>
        <w:t>amount</w:t>
      </w:r>
      <w:proofErr w:type="gramEnd"/>
      <w:r w:rsidRPr="00B32C7F">
        <w:rPr>
          <w:lang w:eastAsia="en-CA"/>
        </w:rPr>
        <w:t xml:space="preserve"> of bits. To reduce the required </w:t>
      </w:r>
      <w:proofErr w:type="gramStart"/>
      <w:r w:rsidRPr="00B32C7F">
        <w:rPr>
          <w:lang w:eastAsia="en-CA"/>
        </w:rPr>
        <w:t>amount</w:t>
      </w:r>
      <w:proofErr w:type="gramEnd"/>
      <w:r w:rsidRPr="00B32C7F">
        <w:rPr>
          <w:lang w:eastAsia="en-CA"/>
        </w:rPr>
        <w:t xml:space="preserve"> of bits in the secondary channel certain parameters from the primary channel may be reused such as the LP filter or the OL pitch lag. </w:t>
      </w:r>
      <w:r w:rsidRPr="00B32C7F">
        <w:t xml:space="preserve">First, a low-complexity pre-processing is performed on the signal in the secondary channel including the VAD, described in clause 5.2.2.2.5, LP analysis, described in clause 5.2.2.2.8, and OL pitch analysis, described in clause 5.2.2.2.9. Then, the characteristics of the secondary channel are </w:t>
      </w:r>
      <w:proofErr w:type="spellStart"/>
      <w:proofErr w:type="gramStart"/>
      <w:r w:rsidRPr="00B32C7F">
        <w:t>analyzed</w:t>
      </w:r>
      <w:proofErr w:type="spellEnd"/>
      <w:proofErr w:type="gramEnd"/>
      <w:r w:rsidRPr="00B32C7F">
        <w:t xml:space="preserve"> and the signal is classified as GENERIC, UNOVICED or INACTIVE. The signal classification is done using the mechanism described in clause 5.2.2.3.1.2. </w:t>
      </w:r>
    </w:p>
    <w:p w14:paraId="6A8E1677" w14:textId="77777777" w:rsidR="005570A8" w:rsidRPr="00B32C7F" w:rsidRDefault="005570A8" w:rsidP="005570A8">
      <w:r w:rsidRPr="00B32C7F">
        <w:rPr>
          <w:lang w:eastAsia="en-CA"/>
        </w:rPr>
        <w:t xml:space="preserve">An important part of the bitrate consumption in the secondary channel is the quantization of LP filter coefficients. Given that the spectral content of the secondary channel is often close to that of the primary channel the TD stereo coder may decide on reusing the LP filter coefficients of the primary channel in the secondary channel. The TD stereo coder performs LP analysis as described in clause </w:t>
      </w:r>
      <w:r w:rsidRPr="00B32C7F">
        <w:t>5.2.2.2.8</w:t>
      </w:r>
      <w:r w:rsidRPr="00B32C7F">
        <w:rPr>
          <w:lang w:eastAsia="en-CA"/>
        </w:rPr>
        <w:t xml:space="preserve"> on both the primary channel </w:t>
      </w:r>
      <m:oMath>
        <m:r>
          <w:rPr>
            <w:rFonts w:ascii="Cambria Math" w:hAnsi="Cambria Math"/>
            <w:lang w:eastAsia="en-CA"/>
          </w:rPr>
          <m:t>Y(n)</m:t>
        </m:r>
      </m:oMath>
      <w:r w:rsidRPr="00B32C7F">
        <w:rPr>
          <w:lang w:eastAsia="en-CA"/>
        </w:rPr>
        <w:t xml:space="preserve"> and the seconadry channel </w:t>
      </w:r>
      <m:oMath>
        <m:r>
          <w:rPr>
            <w:rFonts w:ascii="Cambria Math" w:hAnsi="Cambria Math"/>
            <w:lang w:eastAsia="en-CA"/>
          </w:rPr>
          <m:t>X(n)</m:t>
        </m:r>
      </m:oMath>
      <w:r w:rsidRPr="00B32C7F">
        <w:rPr>
          <w:lang w:eastAsia="en-CA"/>
        </w:rPr>
        <w:t xml:space="preserve">. Let’s denote the LP filter coefficients of the primary channel as </w:t>
      </w:r>
      <m:oMath>
        <m:sSub>
          <m:sSubPr>
            <m:ctrlPr>
              <w:rPr>
                <w:rFonts w:ascii="Cambria Math" w:hAnsi="Cambria Math"/>
                <w:i/>
                <w:lang w:eastAsia="en-CA"/>
              </w:rPr>
            </m:ctrlPr>
          </m:sSubPr>
          <m:e>
            <m:r>
              <w:rPr>
                <w:rFonts w:ascii="Cambria Math" w:hAnsi="Cambria Math"/>
                <w:lang w:eastAsia="en-CA"/>
              </w:rPr>
              <m:t>A</m:t>
            </m:r>
          </m:e>
          <m:sub>
            <m:r>
              <w:rPr>
                <w:rFonts w:ascii="Cambria Math" w:hAnsi="Cambria Math"/>
                <w:lang w:eastAsia="en-CA"/>
              </w:rPr>
              <m:t>Y</m:t>
            </m:r>
          </m:sub>
        </m:sSub>
        <m:d>
          <m:dPr>
            <m:ctrlPr>
              <w:rPr>
                <w:rFonts w:ascii="Cambria Math" w:hAnsi="Cambria Math"/>
                <w:i/>
                <w:lang w:eastAsia="en-CA"/>
              </w:rPr>
            </m:ctrlPr>
          </m:dPr>
          <m:e>
            <m:r>
              <w:rPr>
                <w:rFonts w:ascii="Cambria Math" w:hAnsi="Cambria Math"/>
                <w:lang w:eastAsia="en-CA"/>
              </w:rPr>
              <m:t>i</m:t>
            </m:r>
          </m:e>
        </m:d>
      </m:oMath>
      <w:r w:rsidRPr="00B32C7F">
        <w:rPr>
          <w:lang w:eastAsia="en-CA"/>
        </w:rPr>
        <w:t xml:space="preserve">, where </w:t>
      </w:r>
      <m:oMath>
        <m:r>
          <w:rPr>
            <w:rFonts w:ascii="Cambria Math" w:hAnsi="Cambria Math"/>
            <w:lang w:eastAsia="en-CA"/>
          </w:rPr>
          <m:t>i=0,…,M</m:t>
        </m:r>
      </m:oMath>
      <w:r w:rsidRPr="00B32C7F">
        <w:rPr>
          <w:lang w:eastAsia="en-CA"/>
        </w:rPr>
        <w:t xml:space="preserve"> and </w:t>
      </w:r>
      <m:oMath>
        <m:r>
          <w:rPr>
            <w:rFonts w:ascii="Cambria Math" w:hAnsi="Cambria Math"/>
            <w:lang w:eastAsia="en-CA"/>
          </w:rPr>
          <m:t>M</m:t>
        </m:r>
      </m:oMath>
      <w:r w:rsidRPr="00B32C7F">
        <w:rPr>
          <w:lang w:eastAsia="en-CA"/>
        </w:rPr>
        <w:t xml:space="preserve"> is the order of the LP filter. Using the same symbols, let’s denote the LP filter coefficients of the secondary channel as </w:t>
      </w:r>
      <m:oMath>
        <m:sSub>
          <m:sSubPr>
            <m:ctrlPr>
              <w:rPr>
                <w:rFonts w:ascii="Cambria Math" w:hAnsi="Cambria Math"/>
                <w:i/>
                <w:lang w:eastAsia="en-CA"/>
              </w:rPr>
            </m:ctrlPr>
          </m:sSubPr>
          <m:e>
            <m:r>
              <w:rPr>
                <w:rFonts w:ascii="Cambria Math" w:hAnsi="Cambria Math"/>
                <w:lang w:eastAsia="en-CA"/>
              </w:rPr>
              <m:t>A</m:t>
            </m:r>
          </m:e>
          <m:sub>
            <m:r>
              <w:rPr>
                <w:rFonts w:ascii="Cambria Math" w:hAnsi="Cambria Math"/>
                <w:lang w:eastAsia="en-CA"/>
              </w:rPr>
              <m:t>X</m:t>
            </m:r>
          </m:sub>
        </m:sSub>
        <m:d>
          <m:dPr>
            <m:ctrlPr>
              <w:rPr>
                <w:rFonts w:ascii="Cambria Math" w:hAnsi="Cambria Math"/>
                <w:i/>
                <w:lang w:eastAsia="en-CA"/>
              </w:rPr>
            </m:ctrlPr>
          </m:dPr>
          <m:e>
            <m:r>
              <w:rPr>
                <w:rFonts w:ascii="Cambria Math" w:hAnsi="Cambria Math"/>
                <w:lang w:eastAsia="en-CA"/>
              </w:rPr>
              <m:t>i</m:t>
            </m:r>
          </m:e>
        </m:d>
        <m:r>
          <w:rPr>
            <w:rFonts w:ascii="Cambria Math" w:hAnsi="Cambria Math"/>
            <w:lang w:eastAsia="en-CA"/>
          </w:rPr>
          <m:t>.</m:t>
        </m:r>
      </m:oMath>
      <w:r w:rsidRPr="00B32C7F">
        <w:rPr>
          <w:lang w:eastAsia="en-CA"/>
        </w:rPr>
        <w:t xml:space="preserve"> T</w:t>
      </w:r>
      <w:r w:rsidRPr="00B32C7F">
        <w:t>he TD stereo coder calculates two versions of LP residuals for the secondary channel. The first version of the LP residual is calculated by filtering the signal in the secondary channel with the LP filter of the primary channel. That is</w:t>
      </w:r>
    </w:p>
    <w:p w14:paraId="6800CA84" w14:textId="77777777" w:rsidR="005570A8" w:rsidRPr="00B32C7F" w:rsidRDefault="005570A8" w:rsidP="005570A8">
      <w:pPr>
        <w:pStyle w:val="EQ"/>
        <w:rPr>
          <w:lang w:eastAsia="en-CA"/>
        </w:rPr>
      </w:pPr>
      <w:r w:rsidRPr="00B32C7F">
        <w:tab/>
      </w:r>
      <m:oMath>
        <m:sSub>
          <m:sSubPr>
            <m:ctrlPr>
              <w:rPr>
                <w:rFonts w:ascii="Cambria Math" w:hAnsi="Cambria Math"/>
              </w:rPr>
            </m:ctrlPr>
          </m:sSubPr>
          <m:e>
            <m:r>
              <w:rPr>
                <w:rFonts w:ascii="Cambria Math" w:hAnsi="Cambria Math"/>
              </w:rPr>
              <m:t>r</m:t>
            </m:r>
          </m:e>
          <m:sub>
            <m:r>
              <w:rPr>
                <w:rFonts w:ascii="Cambria Math" w:hAnsi="Cambria Math"/>
              </w:rPr>
              <m:t>Y</m:t>
            </m:r>
          </m:sub>
        </m:sSub>
        <m:d>
          <m:dPr>
            <m:ctrlPr>
              <w:rPr>
                <w:rFonts w:ascii="Cambria Math" w:hAnsi="Cambria Math"/>
              </w:rPr>
            </m:ctrlPr>
          </m:dPr>
          <m:e>
            <m:r>
              <w:rPr>
                <w:rFonts w:ascii="Cambria Math" w:hAnsi="Cambria Math"/>
              </w:rPr>
              <m:t>n</m:t>
            </m:r>
          </m:e>
        </m:d>
        <m:r>
          <m:rPr>
            <m:sty m:val="p"/>
          </m:rPr>
          <w:rPr>
            <w:rFonts w:ascii="Cambria Math" w:hAnsi="Cambria Math"/>
          </w:rPr>
          <m:t>=X</m:t>
        </m:r>
        <m:d>
          <m:dPr>
            <m:ctrlPr>
              <w:rPr>
                <w:rFonts w:ascii="Cambria Math" w:hAnsi="Cambria Math"/>
              </w:rPr>
            </m:ctrlPr>
          </m:dPr>
          <m:e>
            <m:r>
              <w:rPr>
                <w:rFonts w:ascii="Cambria Math" w:hAnsi="Cambria Math"/>
              </w:rPr>
              <m:t>n</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M</m:t>
            </m:r>
          </m:sup>
          <m:e>
            <m:d>
              <m:dPr>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Y</m:t>
                    </m:r>
                  </m:sub>
                </m:sSub>
                <m:r>
                  <m:rPr>
                    <m:sty m:val="p"/>
                  </m:rPr>
                  <w:rPr>
                    <w:rFonts w:ascii="Cambria Math" w:hAnsi="Cambria Math"/>
                  </w:rPr>
                  <m:t>(</m:t>
                </m:r>
                <m:r>
                  <w:rPr>
                    <w:rFonts w:ascii="Cambria Math" w:hAnsi="Cambria Math"/>
                  </w:rPr>
                  <m:t>i</m:t>
                </m:r>
                <m:r>
                  <m:rPr>
                    <m:sty m:val="p"/>
                  </m:rPr>
                  <w:rPr>
                    <w:rFonts w:ascii="Cambria Math" w:hAnsi="Cambria Math"/>
                  </w:rPr>
                  <m:t>)∙X</m:t>
                </m:r>
                <m:d>
                  <m:dPr>
                    <m:ctrlPr>
                      <w:rPr>
                        <w:rFonts w:ascii="Cambria Math" w:hAnsi="Cambria Math"/>
                      </w:rPr>
                    </m:ctrlPr>
                  </m:dPr>
                  <m:e>
                    <m:r>
                      <w:rPr>
                        <w:rFonts w:ascii="Cambria Math" w:hAnsi="Cambria Math"/>
                      </w:rPr>
                      <m:t>n</m:t>
                    </m:r>
                    <m:r>
                      <m:rPr>
                        <m:sty m:val="p"/>
                      </m:rPr>
                      <w:rPr>
                        <w:rFonts w:ascii="Cambria Math" w:hAnsi="Cambria Math"/>
                      </w:rPr>
                      <m:t>-</m:t>
                    </m:r>
                    <m:r>
                      <w:rPr>
                        <w:rFonts w:ascii="Cambria Math" w:hAnsi="Cambria Math"/>
                      </w:rPr>
                      <m:t>i</m:t>
                    </m:r>
                  </m:e>
                </m:d>
              </m:e>
            </m:d>
            <m:r>
              <m:rPr>
                <m:sty m:val="p"/>
              </m:rPr>
              <w:rPr>
                <w:rFonts w:ascii="Cambria Math" w:hAnsi="Cambria Math"/>
              </w:rPr>
              <m:t xml:space="preserve">,        </m:t>
            </m:r>
            <m:r>
              <w:rPr>
                <w:rFonts w:ascii="Cambria Math" w:hAnsi="Cambria Math"/>
              </w:rPr>
              <m:t>n</m:t>
            </m:r>
            <m:r>
              <m:rPr>
                <m:sty m:val="p"/>
              </m:rPr>
              <w:rPr>
                <w:rFonts w:ascii="Cambria Math" w:hAnsi="Cambria Math"/>
              </w:rPr>
              <m:t>=0,…,</m:t>
            </m:r>
            <m:r>
              <w:rPr>
                <w:rFonts w:ascii="Cambria Math" w:hAnsi="Cambria Math"/>
              </w:rPr>
              <m:t>N</m:t>
            </m:r>
            <m:r>
              <m:rPr>
                <m:sty m:val="p"/>
              </m:rPr>
              <w:rPr>
                <w:rFonts w:ascii="Cambria Math" w:hAnsi="Cambria Math"/>
              </w:rPr>
              <m:t>-1</m:t>
            </m:r>
          </m:e>
        </m:nary>
      </m:oMath>
      <w:r w:rsidRPr="00B32C7F">
        <w:tab/>
        <w:t>(5.3-78)</w:t>
      </w:r>
    </w:p>
    <w:p w14:paraId="01660A64" w14:textId="77777777" w:rsidR="005570A8" w:rsidRPr="00B32C7F" w:rsidRDefault="005570A8" w:rsidP="005570A8">
      <w:r w:rsidRPr="00B32C7F">
        <w:lastRenderedPageBreak/>
        <w:t>The second version of the of the LP residual is calculated by filtering the signal in the secondary channel with the LP filter of the secondary channel. That is</w:t>
      </w:r>
    </w:p>
    <w:p w14:paraId="42A9490A" w14:textId="77777777" w:rsidR="005570A8" w:rsidRPr="00B32C7F" w:rsidRDefault="005570A8" w:rsidP="005570A8">
      <w:pPr>
        <w:pStyle w:val="EQ"/>
        <w:rPr>
          <w:lang w:eastAsia="en-CA"/>
        </w:rPr>
      </w:pPr>
      <w:r w:rsidRPr="00B32C7F">
        <w:tab/>
      </w:r>
      <m:oMath>
        <m:sSub>
          <m:sSubPr>
            <m:ctrlPr>
              <w:rPr>
                <w:rFonts w:ascii="Cambria Math" w:hAnsi="Cambria Math"/>
              </w:rPr>
            </m:ctrlPr>
          </m:sSubPr>
          <m:e>
            <m:r>
              <w:rPr>
                <w:rFonts w:ascii="Cambria Math" w:hAnsi="Cambria Math"/>
              </w:rPr>
              <m:t>r</m:t>
            </m:r>
          </m:e>
          <m:sub>
            <m:r>
              <w:rPr>
                <w:rFonts w:ascii="Cambria Math" w:hAnsi="Cambria Math"/>
              </w:rPr>
              <m:t>X</m:t>
            </m:r>
          </m:sub>
        </m:sSub>
        <m:d>
          <m:dPr>
            <m:ctrlPr>
              <w:rPr>
                <w:rFonts w:ascii="Cambria Math" w:hAnsi="Cambria Math"/>
              </w:rPr>
            </m:ctrlPr>
          </m:dPr>
          <m:e>
            <m:r>
              <w:rPr>
                <w:rFonts w:ascii="Cambria Math" w:hAnsi="Cambria Math"/>
              </w:rPr>
              <m:t>n</m:t>
            </m:r>
          </m:e>
        </m:d>
        <m:r>
          <m:rPr>
            <m:sty m:val="p"/>
          </m:rPr>
          <w:rPr>
            <w:rFonts w:ascii="Cambria Math" w:hAnsi="Cambria Math"/>
          </w:rPr>
          <m:t>=X</m:t>
        </m:r>
        <m:d>
          <m:dPr>
            <m:ctrlPr>
              <w:rPr>
                <w:rFonts w:ascii="Cambria Math" w:hAnsi="Cambria Math"/>
              </w:rPr>
            </m:ctrlPr>
          </m:dPr>
          <m:e>
            <m:r>
              <w:rPr>
                <w:rFonts w:ascii="Cambria Math" w:hAnsi="Cambria Math"/>
              </w:rPr>
              <m:t>n</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M</m:t>
            </m:r>
          </m:sup>
          <m:e>
            <m:d>
              <m:dPr>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X</m:t>
                    </m:r>
                  </m:sub>
                </m:sSub>
                <m:r>
                  <m:rPr>
                    <m:sty m:val="p"/>
                  </m:rPr>
                  <w:rPr>
                    <w:rFonts w:ascii="Cambria Math" w:hAnsi="Cambria Math"/>
                  </w:rPr>
                  <m:t>(</m:t>
                </m:r>
                <m:r>
                  <w:rPr>
                    <w:rFonts w:ascii="Cambria Math" w:hAnsi="Cambria Math"/>
                  </w:rPr>
                  <m:t>i</m:t>
                </m:r>
                <m:r>
                  <m:rPr>
                    <m:sty m:val="p"/>
                  </m:rPr>
                  <w:rPr>
                    <w:rFonts w:ascii="Cambria Math" w:hAnsi="Cambria Math"/>
                  </w:rPr>
                  <m:t>)∙X</m:t>
                </m:r>
                <m:d>
                  <m:dPr>
                    <m:ctrlPr>
                      <w:rPr>
                        <w:rFonts w:ascii="Cambria Math" w:hAnsi="Cambria Math"/>
                      </w:rPr>
                    </m:ctrlPr>
                  </m:dPr>
                  <m:e>
                    <m:r>
                      <w:rPr>
                        <w:rFonts w:ascii="Cambria Math" w:hAnsi="Cambria Math"/>
                      </w:rPr>
                      <m:t>n</m:t>
                    </m:r>
                    <m:r>
                      <m:rPr>
                        <m:sty m:val="p"/>
                      </m:rPr>
                      <w:rPr>
                        <w:rFonts w:ascii="Cambria Math" w:hAnsi="Cambria Math"/>
                      </w:rPr>
                      <m:t>-</m:t>
                    </m:r>
                    <m:r>
                      <w:rPr>
                        <w:rFonts w:ascii="Cambria Math" w:hAnsi="Cambria Math"/>
                      </w:rPr>
                      <m:t>i</m:t>
                    </m:r>
                  </m:e>
                </m:d>
              </m:e>
            </m:d>
            <m:r>
              <m:rPr>
                <m:sty m:val="p"/>
              </m:rPr>
              <w:rPr>
                <w:rFonts w:ascii="Cambria Math" w:hAnsi="Cambria Math"/>
              </w:rPr>
              <m:t xml:space="preserve">,        </m:t>
            </m:r>
            <m:r>
              <w:rPr>
                <w:rFonts w:ascii="Cambria Math" w:hAnsi="Cambria Math"/>
              </w:rPr>
              <m:t>n</m:t>
            </m:r>
            <m:r>
              <m:rPr>
                <m:sty m:val="p"/>
              </m:rPr>
              <w:rPr>
                <w:rFonts w:ascii="Cambria Math" w:hAnsi="Cambria Math"/>
              </w:rPr>
              <m:t>=0,…,</m:t>
            </m:r>
            <m:r>
              <w:rPr>
                <w:rFonts w:ascii="Cambria Math" w:hAnsi="Cambria Math"/>
              </w:rPr>
              <m:t>N</m:t>
            </m:r>
            <m:r>
              <m:rPr>
                <m:sty m:val="p"/>
              </m:rPr>
              <w:rPr>
                <w:rFonts w:ascii="Cambria Math" w:hAnsi="Cambria Math"/>
              </w:rPr>
              <m:t>-1</m:t>
            </m:r>
          </m:e>
        </m:nary>
      </m:oMath>
      <w:r w:rsidRPr="00B32C7F">
        <w:tab/>
        <w:t>(5.3-79)</w:t>
      </w:r>
    </w:p>
    <w:p w14:paraId="7363CCA3" w14:textId="77777777" w:rsidR="005570A8" w:rsidRPr="00B32C7F" w:rsidRDefault="005570A8" w:rsidP="005570A8">
      <w:r w:rsidRPr="00B32C7F">
        <w:t>The absolute energy of the secondary channel is calculated using the following relation</w:t>
      </w:r>
    </w:p>
    <w:p w14:paraId="56AE83DF" w14:textId="77777777" w:rsidR="005570A8" w:rsidRPr="00B32C7F" w:rsidRDefault="005570A8" w:rsidP="005570A8">
      <w:pPr>
        <w:pStyle w:val="EQ"/>
      </w:pPr>
      <w:r w:rsidRPr="00B32C7F">
        <w:tab/>
      </w:r>
      <m:oMath>
        <m:sSub>
          <m:sSubPr>
            <m:ctrlPr>
              <w:rPr>
                <w:rFonts w:ascii="Cambria Math" w:hAnsi="Cambria Math"/>
              </w:rPr>
            </m:ctrlPr>
          </m:sSubPr>
          <m:e>
            <m:r>
              <w:rPr>
                <w:rFonts w:ascii="Cambria Math" w:hAnsi="Cambria Math"/>
              </w:rPr>
              <m:t>E</m:t>
            </m:r>
          </m:e>
          <m:sub>
            <m:r>
              <w:rPr>
                <w:rFonts w:ascii="Cambria Math" w:hAnsi="Cambria Math"/>
              </w:rPr>
              <m:t>X</m:t>
            </m:r>
          </m:sub>
        </m:sSub>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sSup>
                  <m:sSupPr>
                    <m:ctrlPr>
                      <w:rPr>
                        <w:rFonts w:ascii="Cambria Math" w:hAnsi="Cambria Math"/>
                        <w:i/>
                      </w:rPr>
                    </m:ctrlPr>
                  </m:sSupPr>
                  <m:e>
                    <m:r>
                      <w:rPr>
                        <w:rFonts w:ascii="Cambria Math" w:hAnsi="Cambria Math"/>
                      </w:rPr>
                      <m:t>X(n)</m:t>
                    </m:r>
                  </m:e>
                  <m:sup>
                    <m:r>
                      <w:rPr>
                        <w:rFonts w:ascii="Cambria Math" w:hAnsi="Cambria Math"/>
                      </w:rPr>
                      <m:t>2</m:t>
                    </m:r>
                  </m:sup>
                </m:sSup>
              </m:e>
            </m:nary>
          </m:e>
        </m:d>
      </m:oMath>
      <w:r w:rsidRPr="00B32C7F">
        <w:tab/>
        <w:t>(5.3-80)</w:t>
      </w:r>
    </w:p>
    <w:p w14:paraId="0005E931" w14:textId="77777777" w:rsidR="005570A8" w:rsidRPr="00B32C7F" w:rsidRDefault="005570A8" w:rsidP="005570A8">
      <w:r w:rsidRPr="00B32C7F">
        <w:t xml:space="preserve">The TD stereo coder calculates the energy of the first version of the LP residual signal </w:t>
      </w:r>
      <m:oMath>
        <m:sSub>
          <m:sSubPr>
            <m:ctrlPr>
              <w:rPr>
                <w:rFonts w:ascii="Cambria Math" w:hAnsi="Cambria Math"/>
              </w:rPr>
            </m:ctrlPr>
          </m:sSubPr>
          <m:e>
            <m:r>
              <w:rPr>
                <w:rFonts w:ascii="Cambria Math" w:hAnsi="Cambria Math"/>
              </w:rPr>
              <m:t>r</m:t>
            </m:r>
          </m:e>
          <m:sub>
            <m:r>
              <w:rPr>
                <w:rFonts w:ascii="Cambria Math" w:hAnsi="Cambria Math"/>
              </w:rPr>
              <m:t>Y</m:t>
            </m:r>
          </m:sub>
        </m:sSub>
        <m:d>
          <m:dPr>
            <m:ctrlPr>
              <w:rPr>
                <w:rFonts w:ascii="Cambria Math" w:hAnsi="Cambria Math"/>
              </w:rPr>
            </m:ctrlPr>
          </m:dPr>
          <m:e>
            <m:r>
              <w:rPr>
                <w:rFonts w:ascii="Cambria Math" w:hAnsi="Cambria Math"/>
              </w:rPr>
              <m:t>n</m:t>
            </m:r>
          </m:e>
        </m:d>
      </m:oMath>
      <w:r w:rsidRPr="00B32C7F">
        <w:t xml:space="preserve"> as</w:t>
      </w:r>
    </w:p>
    <w:p w14:paraId="7DCFB4D8" w14:textId="77777777" w:rsidR="005570A8" w:rsidRPr="00B32C7F" w:rsidRDefault="005570A8" w:rsidP="005570A8">
      <w:pPr>
        <w:pStyle w:val="EQ"/>
      </w:pPr>
      <w:r w:rsidRPr="00B32C7F">
        <w:tab/>
      </w:r>
      <m:oMath>
        <m:sSub>
          <m:sSubPr>
            <m:ctrlPr>
              <w:rPr>
                <w:rFonts w:ascii="Cambria Math" w:hAnsi="Cambria Math"/>
              </w:rPr>
            </m:ctrlPr>
          </m:sSubPr>
          <m:e>
            <m:r>
              <w:rPr>
                <w:rFonts w:ascii="Cambria Math" w:hAnsi="Cambria Math"/>
              </w:rPr>
              <m:t>E</m:t>
            </m:r>
          </m:e>
          <m:sub>
            <m:r>
              <w:rPr>
                <w:rFonts w:ascii="Cambria Math" w:hAnsi="Cambria Math"/>
              </w:rPr>
              <m:t>rY</m:t>
            </m:r>
          </m:sub>
        </m:sSub>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sSup>
                  <m:sSupPr>
                    <m:ctrlPr>
                      <w:rPr>
                        <w:rFonts w:ascii="Cambria Math" w:hAnsi="Cambria Math"/>
                        <w:i/>
                      </w:rPr>
                    </m:ctrlPr>
                  </m:sSupPr>
                  <m:e>
                    <m:sSub>
                      <m:sSubPr>
                        <m:ctrlPr>
                          <w:rPr>
                            <w:rFonts w:ascii="Cambria Math" w:hAnsi="Cambria Math"/>
                          </w:rPr>
                        </m:ctrlPr>
                      </m:sSubPr>
                      <m:e>
                        <m:r>
                          <w:rPr>
                            <w:rFonts w:ascii="Cambria Math" w:hAnsi="Cambria Math"/>
                          </w:rPr>
                          <m:t>r</m:t>
                        </m:r>
                      </m:e>
                      <m:sub>
                        <m:r>
                          <w:rPr>
                            <w:rFonts w:ascii="Cambria Math" w:hAnsi="Cambria Math"/>
                          </w:rPr>
                          <m:t>Y</m:t>
                        </m:r>
                      </m:sub>
                    </m:sSub>
                    <m:r>
                      <w:rPr>
                        <w:rFonts w:ascii="Cambria Math" w:hAnsi="Cambria Math"/>
                      </w:rPr>
                      <m:t>(n)</m:t>
                    </m:r>
                  </m:e>
                  <m:sup>
                    <m:r>
                      <w:rPr>
                        <w:rFonts w:ascii="Cambria Math" w:hAnsi="Cambria Math"/>
                      </w:rPr>
                      <m:t>2</m:t>
                    </m:r>
                  </m:sup>
                </m:sSup>
              </m:e>
            </m:nary>
          </m:e>
        </m:d>
      </m:oMath>
      <w:r w:rsidRPr="00B32C7F">
        <w:tab/>
        <w:t>(5.3-81)</w:t>
      </w:r>
    </w:p>
    <w:p w14:paraId="2459BD94" w14:textId="77777777" w:rsidR="005570A8" w:rsidRPr="00B32C7F" w:rsidRDefault="005570A8" w:rsidP="005570A8">
      <w:r w:rsidRPr="00B32C7F">
        <w:t xml:space="preserve">and the energy of the second version of the LP residual signal </w:t>
      </w:r>
      <m:oMath>
        <m:sSub>
          <m:sSubPr>
            <m:ctrlPr>
              <w:rPr>
                <w:rFonts w:ascii="Cambria Math" w:hAnsi="Cambria Math"/>
              </w:rPr>
            </m:ctrlPr>
          </m:sSubPr>
          <m:e>
            <m:r>
              <w:rPr>
                <w:rFonts w:ascii="Cambria Math" w:hAnsi="Cambria Math"/>
              </w:rPr>
              <m:t>r</m:t>
            </m:r>
          </m:e>
          <m:sub>
            <m:r>
              <w:rPr>
                <w:rFonts w:ascii="Cambria Math" w:hAnsi="Cambria Math"/>
              </w:rPr>
              <m:t>X</m:t>
            </m:r>
          </m:sub>
        </m:sSub>
        <m:d>
          <m:dPr>
            <m:ctrlPr>
              <w:rPr>
                <w:rFonts w:ascii="Cambria Math" w:hAnsi="Cambria Math"/>
              </w:rPr>
            </m:ctrlPr>
          </m:dPr>
          <m:e>
            <m:r>
              <w:rPr>
                <w:rFonts w:ascii="Cambria Math" w:hAnsi="Cambria Math"/>
              </w:rPr>
              <m:t>n</m:t>
            </m:r>
          </m:e>
        </m:d>
      </m:oMath>
      <w:r w:rsidRPr="00B32C7F">
        <w:t xml:space="preserve"> as</w:t>
      </w:r>
    </w:p>
    <w:p w14:paraId="21CAA8D0" w14:textId="77777777" w:rsidR="005570A8" w:rsidRPr="00B32C7F" w:rsidRDefault="005570A8" w:rsidP="005570A8">
      <w:pPr>
        <w:pStyle w:val="EQ"/>
      </w:pPr>
      <w:r w:rsidRPr="00B32C7F">
        <w:tab/>
      </w:r>
      <m:oMath>
        <m:sSub>
          <m:sSubPr>
            <m:ctrlPr>
              <w:rPr>
                <w:rFonts w:ascii="Cambria Math" w:hAnsi="Cambria Math"/>
              </w:rPr>
            </m:ctrlPr>
          </m:sSubPr>
          <m:e>
            <m:r>
              <w:rPr>
                <w:rFonts w:ascii="Cambria Math" w:hAnsi="Cambria Math"/>
              </w:rPr>
              <m:t>E</m:t>
            </m:r>
          </m:e>
          <m:sub>
            <m:r>
              <w:rPr>
                <w:rFonts w:ascii="Cambria Math" w:hAnsi="Cambria Math"/>
              </w:rPr>
              <m:t>rX</m:t>
            </m:r>
          </m:sub>
        </m:sSub>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sSup>
                  <m:sSupPr>
                    <m:ctrlPr>
                      <w:rPr>
                        <w:rFonts w:ascii="Cambria Math" w:hAnsi="Cambria Math"/>
                        <w:i/>
                      </w:rPr>
                    </m:ctrlPr>
                  </m:sSupPr>
                  <m:e>
                    <m:sSub>
                      <m:sSubPr>
                        <m:ctrlPr>
                          <w:rPr>
                            <w:rFonts w:ascii="Cambria Math" w:hAnsi="Cambria Math"/>
                          </w:rPr>
                        </m:ctrlPr>
                      </m:sSubPr>
                      <m:e>
                        <m:r>
                          <w:rPr>
                            <w:rFonts w:ascii="Cambria Math" w:hAnsi="Cambria Math"/>
                          </w:rPr>
                          <m:t>r</m:t>
                        </m:r>
                      </m:e>
                      <m:sub>
                        <m:r>
                          <w:rPr>
                            <w:rFonts w:ascii="Cambria Math" w:hAnsi="Cambria Math"/>
                          </w:rPr>
                          <m:t>X</m:t>
                        </m:r>
                      </m:sub>
                    </m:sSub>
                    <m:r>
                      <w:rPr>
                        <w:rFonts w:ascii="Cambria Math" w:hAnsi="Cambria Math"/>
                      </w:rPr>
                      <m:t>(n)</m:t>
                    </m:r>
                  </m:e>
                  <m:sup>
                    <m:r>
                      <w:rPr>
                        <w:rFonts w:ascii="Cambria Math" w:hAnsi="Cambria Math"/>
                      </w:rPr>
                      <m:t>2</m:t>
                    </m:r>
                  </m:sup>
                </m:sSup>
              </m:e>
            </m:nary>
          </m:e>
        </m:d>
      </m:oMath>
      <w:r w:rsidRPr="00B32C7F">
        <w:tab/>
        <w:t>(5.3-82)</w:t>
      </w:r>
    </w:p>
    <w:p w14:paraId="76BB096D" w14:textId="77777777" w:rsidR="005570A8" w:rsidRPr="00B32C7F" w:rsidRDefault="005570A8" w:rsidP="005570A8">
      <w:pPr>
        <w:rPr>
          <w:lang w:eastAsia="en-CA"/>
        </w:rPr>
      </w:pPr>
      <w:r w:rsidRPr="00B32C7F">
        <w:rPr>
          <w:lang w:eastAsia="en-CA"/>
        </w:rPr>
        <w:t>The TD stereo coder then calculates the LP prediction gains for both the first and the second version of the LP residual signal in the secondary channel by subtracting the energies of LP residuals from the absolute energy of the secondary channel. That is</w:t>
      </w:r>
    </w:p>
    <w:p w14:paraId="0065A0F3" w14:textId="77777777" w:rsidR="005570A8" w:rsidRPr="00B32C7F" w:rsidRDefault="005570A8" w:rsidP="005570A8">
      <w:pPr>
        <w:pStyle w:val="EQ"/>
        <w:rPr>
          <w:lang w:eastAsia="en-CA"/>
        </w:rPr>
      </w:pPr>
      <w:r w:rsidRPr="00B32C7F">
        <w:tab/>
      </w:r>
      <m:oMath>
        <m:m>
          <m:mPr>
            <m:mcs>
              <m:mc>
                <m:mcPr>
                  <m:count m:val="1"/>
                  <m:mcJc m:val="center"/>
                </m:mcPr>
              </m:mc>
            </m:mcs>
            <m:ctrlPr>
              <w:rPr>
                <w:rFonts w:ascii="Cambria Math" w:hAnsi="Cambria Math"/>
              </w:rPr>
            </m:ctrlPr>
          </m:mPr>
          <m:mr>
            <m:e>
              <m:sSub>
                <m:sSubPr>
                  <m:ctrlPr>
                    <w:rPr>
                      <w:rFonts w:ascii="Cambria Math" w:hAnsi="Cambria Math"/>
                      <w:lang w:eastAsia="en-CA"/>
                    </w:rPr>
                  </m:ctrlPr>
                </m:sSubPr>
                <m:e>
                  <m:r>
                    <w:rPr>
                      <w:rFonts w:ascii="Cambria Math" w:hAnsi="Cambria Math"/>
                      <w:lang w:eastAsia="en-CA"/>
                    </w:rPr>
                    <m:t>G</m:t>
                  </m:r>
                </m:e>
                <m:sub>
                  <m:r>
                    <w:rPr>
                      <w:rFonts w:ascii="Cambria Math" w:hAnsi="Cambria Math"/>
                      <w:lang w:eastAsia="en-CA"/>
                    </w:rPr>
                    <m:t>Y</m:t>
                  </m:r>
                </m:sub>
              </m:sSub>
              <m:r>
                <m:rPr>
                  <m:sty m:val="p"/>
                </m:rPr>
                <w:rPr>
                  <w:rFonts w:ascii="Cambria Math" w:hAnsi="Cambria Math"/>
                  <w:lang w:eastAsia="en-CA"/>
                </w:rPr>
                <m:t>=</m:t>
              </m:r>
              <m:sSub>
                <m:sSubPr>
                  <m:ctrlPr>
                    <w:rPr>
                      <w:rFonts w:ascii="Cambria Math" w:hAnsi="Cambria Math"/>
                    </w:rPr>
                  </m:ctrlPr>
                </m:sSubPr>
                <m:e>
                  <m:r>
                    <w:rPr>
                      <w:rFonts w:ascii="Cambria Math" w:hAnsi="Cambria Math"/>
                    </w:rPr>
                    <m:t>E</m:t>
                  </m:r>
                </m:e>
                <m:sub>
                  <m:r>
                    <w:rPr>
                      <w:rFonts w:ascii="Cambria Math" w:hAnsi="Cambria Math"/>
                    </w:rPr>
                    <m:t>X</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rY</m:t>
                  </m:r>
                </m:sub>
              </m:sSub>
            </m:e>
          </m:mr>
          <m:mr>
            <m:e>
              <m:sSub>
                <m:sSubPr>
                  <m:ctrlPr>
                    <w:rPr>
                      <w:rFonts w:ascii="Cambria Math" w:hAnsi="Cambria Math"/>
                      <w:lang w:eastAsia="en-CA"/>
                    </w:rPr>
                  </m:ctrlPr>
                </m:sSubPr>
                <m:e>
                  <m:r>
                    <w:rPr>
                      <w:rFonts w:ascii="Cambria Math" w:hAnsi="Cambria Math"/>
                      <w:lang w:eastAsia="en-CA"/>
                    </w:rPr>
                    <m:t>G</m:t>
                  </m:r>
                </m:e>
                <m:sub>
                  <m:r>
                    <w:rPr>
                      <w:rFonts w:ascii="Cambria Math" w:hAnsi="Cambria Math"/>
                      <w:lang w:eastAsia="en-CA"/>
                    </w:rPr>
                    <m:t>X</m:t>
                  </m:r>
                </m:sub>
              </m:sSub>
              <m:r>
                <m:rPr>
                  <m:sty m:val="p"/>
                </m:rPr>
                <w:rPr>
                  <w:rFonts w:ascii="Cambria Math" w:hAnsi="Cambria Math"/>
                  <w:lang w:eastAsia="en-CA"/>
                </w:rPr>
                <m:t>=</m:t>
              </m:r>
              <m:sSub>
                <m:sSubPr>
                  <m:ctrlPr>
                    <w:rPr>
                      <w:rFonts w:ascii="Cambria Math" w:hAnsi="Cambria Math"/>
                    </w:rPr>
                  </m:ctrlPr>
                </m:sSubPr>
                <m:e>
                  <m:r>
                    <w:rPr>
                      <w:rFonts w:ascii="Cambria Math" w:hAnsi="Cambria Math"/>
                    </w:rPr>
                    <m:t>E</m:t>
                  </m:r>
                </m:e>
                <m:sub>
                  <m:r>
                    <w:rPr>
                      <w:rFonts w:ascii="Cambria Math" w:hAnsi="Cambria Math"/>
                    </w:rPr>
                    <m:t>X</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rX</m:t>
                  </m:r>
                </m:sub>
              </m:sSub>
            </m:e>
          </m:mr>
        </m:m>
      </m:oMath>
      <w:r w:rsidRPr="00B32C7F">
        <w:tab/>
        <w:t>(5.3-83)</w:t>
      </w:r>
    </w:p>
    <w:p w14:paraId="55DC319D" w14:textId="77777777" w:rsidR="005570A8" w:rsidRPr="00B32C7F" w:rsidRDefault="005570A8" w:rsidP="005570A8">
      <w:r w:rsidRPr="00B32C7F">
        <w:t xml:space="preserve">Finally, the TD stereo coder calculates a ratio of gains </w:t>
      </w:r>
      <m:oMath>
        <m:sSub>
          <m:sSubPr>
            <m:ctrlPr>
              <w:rPr>
                <w:rFonts w:ascii="Cambria Math" w:hAnsi="Cambria Math"/>
                <w:i/>
                <w:lang w:eastAsia="en-CA"/>
              </w:rPr>
            </m:ctrlPr>
          </m:sSubPr>
          <m:e>
            <m:r>
              <w:rPr>
                <w:rFonts w:ascii="Cambria Math" w:hAnsi="Cambria Math"/>
                <w:lang w:eastAsia="en-CA"/>
              </w:rPr>
              <m:t>G</m:t>
            </m:r>
          </m:e>
          <m:sub>
            <m:r>
              <w:rPr>
                <w:rFonts w:ascii="Cambria Math" w:hAnsi="Cambria Math"/>
                <w:lang w:eastAsia="en-CA"/>
              </w:rPr>
              <m:t>Y|X</m:t>
            </m:r>
          </m:sub>
        </m:sSub>
      </m:oMath>
      <w:r w:rsidRPr="00B32C7F">
        <w:t xml:space="preserve"> using the following relation</w:t>
      </w:r>
    </w:p>
    <w:p w14:paraId="7B683BBC" w14:textId="77777777" w:rsidR="005570A8" w:rsidRPr="00B32C7F" w:rsidRDefault="005570A8" w:rsidP="005570A8">
      <w:pPr>
        <w:pStyle w:val="EQ"/>
      </w:pPr>
      <w:r w:rsidRPr="00B32C7F">
        <w:tab/>
      </w:r>
      <m:oMath>
        <m:sSub>
          <m:sSubPr>
            <m:ctrlPr>
              <w:rPr>
                <w:rFonts w:ascii="Cambria Math" w:hAnsi="Cambria Math"/>
                <w:lang w:eastAsia="en-CA"/>
              </w:rPr>
            </m:ctrlPr>
          </m:sSubPr>
          <m:e>
            <m:r>
              <w:rPr>
                <w:rFonts w:ascii="Cambria Math" w:hAnsi="Cambria Math"/>
                <w:lang w:eastAsia="en-CA"/>
              </w:rPr>
              <m:t>G</m:t>
            </m:r>
          </m:e>
          <m:sub>
            <m:r>
              <w:rPr>
                <w:rFonts w:ascii="Cambria Math" w:hAnsi="Cambria Math"/>
                <w:lang w:eastAsia="en-CA"/>
              </w:rPr>
              <m:t>Y</m:t>
            </m:r>
            <m:r>
              <m:rPr>
                <m:sty m:val="p"/>
              </m:rPr>
              <w:rPr>
                <w:rFonts w:ascii="Cambria Math" w:hAnsi="Cambria Math"/>
                <w:lang w:eastAsia="en-CA"/>
              </w:rPr>
              <m:t>|</m:t>
            </m:r>
            <m:r>
              <w:rPr>
                <w:rFonts w:ascii="Cambria Math" w:hAnsi="Cambria Math"/>
                <w:lang w:eastAsia="en-CA"/>
              </w:rPr>
              <m:t>X</m:t>
            </m:r>
          </m:sub>
        </m:sSub>
        <m:r>
          <m:rPr>
            <m:sty m:val="p"/>
          </m:rPr>
          <w:rPr>
            <w:rFonts w:ascii="Cambria Math" w:hAnsi="Cambria Math"/>
          </w:rPr>
          <m:t>=</m:t>
        </m:r>
        <m:f>
          <m:fPr>
            <m:ctrlPr>
              <w:rPr>
                <w:rFonts w:ascii="Cambria Math" w:hAnsi="Cambria Math"/>
              </w:rPr>
            </m:ctrlPr>
          </m:fPr>
          <m:num>
            <m:sSub>
              <m:sSubPr>
                <m:ctrlPr>
                  <w:rPr>
                    <w:rFonts w:ascii="Cambria Math" w:hAnsi="Cambria Math"/>
                    <w:lang w:eastAsia="en-CA"/>
                  </w:rPr>
                </m:ctrlPr>
              </m:sSubPr>
              <m:e>
                <m:r>
                  <w:rPr>
                    <w:rFonts w:ascii="Cambria Math" w:hAnsi="Cambria Math"/>
                    <w:lang w:eastAsia="en-CA"/>
                  </w:rPr>
                  <m:t>G</m:t>
                </m:r>
              </m:e>
              <m:sub>
                <m:r>
                  <w:rPr>
                    <w:rFonts w:ascii="Cambria Math" w:hAnsi="Cambria Math"/>
                    <w:lang w:eastAsia="en-CA"/>
                  </w:rPr>
                  <m:t>Y</m:t>
                </m:r>
              </m:sub>
            </m:sSub>
          </m:num>
          <m:den>
            <m:sSub>
              <m:sSubPr>
                <m:ctrlPr>
                  <w:rPr>
                    <w:rFonts w:ascii="Cambria Math" w:hAnsi="Cambria Math"/>
                    <w:lang w:eastAsia="en-CA"/>
                  </w:rPr>
                </m:ctrlPr>
              </m:sSubPr>
              <m:e>
                <m:r>
                  <w:rPr>
                    <w:rFonts w:ascii="Cambria Math" w:hAnsi="Cambria Math"/>
                    <w:lang w:eastAsia="en-CA"/>
                  </w:rPr>
                  <m:t>G</m:t>
                </m:r>
              </m:e>
              <m:sub>
                <m:r>
                  <w:rPr>
                    <w:rFonts w:ascii="Cambria Math" w:hAnsi="Cambria Math"/>
                    <w:lang w:eastAsia="en-CA"/>
                  </w:rPr>
                  <m:t>X</m:t>
                </m:r>
              </m:sub>
            </m:sSub>
          </m:den>
        </m:f>
      </m:oMath>
      <w:r w:rsidRPr="00B32C7F">
        <w:tab/>
        <w:t>(5.3-84)</w:t>
      </w:r>
    </w:p>
    <w:p w14:paraId="68C89281" w14:textId="77777777" w:rsidR="005570A8" w:rsidRPr="00B32C7F" w:rsidRDefault="005570A8" w:rsidP="005570A8">
      <w:pPr>
        <w:rPr>
          <w:lang w:eastAsia="en-CA"/>
        </w:rPr>
      </w:pPr>
      <w:r w:rsidRPr="00B32C7F">
        <w:rPr>
          <w:lang w:eastAsia="en-CA"/>
        </w:rPr>
        <w:t xml:space="preserve">The decision on reusing the LP filter coefficients from the primary channel is also based on LP filter similarity between the primary and the secondary channel. The TD stereo coder calculates the similarity of LP filters by measuring the Euclidean distance between the line spectral pairs (LSPs) of the primary and the secondary channel. The LSPs of the primary and the secondary channel are converted from the respective LP filter coefficients using the procedure described in clause 5.1.9.5 of [3]. Let’s denote the LSPs of the primary channel as </w:t>
      </w:r>
      <m:oMath>
        <m:sSub>
          <m:sSubPr>
            <m:ctrlPr>
              <w:rPr>
                <w:rFonts w:ascii="Cambria Math" w:hAnsi="Cambria Math"/>
                <w:i/>
                <w:lang w:eastAsia="en-CA"/>
              </w:rPr>
            </m:ctrlPr>
          </m:sSubPr>
          <m:e>
            <m:r>
              <w:rPr>
                <w:rFonts w:ascii="Cambria Math" w:hAnsi="Cambria Math"/>
                <w:lang w:eastAsia="en-CA"/>
              </w:rPr>
              <m:t>lsp</m:t>
            </m:r>
          </m:e>
          <m:sub>
            <m:r>
              <w:rPr>
                <w:rFonts w:ascii="Cambria Math" w:hAnsi="Cambria Math"/>
                <w:lang w:eastAsia="en-CA"/>
              </w:rPr>
              <m:t>Y</m:t>
            </m:r>
          </m:sub>
        </m:sSub>
        <m:d>
          <m:dPr>
            <m:ctrlPr>
              <w:rPr>
                <w:rFonts w:ascii="Cambria Math" w:hAnsi="Cambria Math"/>
                <w:i/>
                <w:lang w:eastAsia="en-CA"/>
              </w:rPr>
            </m:ctrlPr>
          </m:dPr>
          <m:e>
            <m:r>
              <w:rPr>
                <w:rFonts w:ascii="Cambria Math" w:hAnsi="Cambria Math"/>
                <w:lang w:eastAsia="en-CA"/>
              </w:rPr>
              <m:t>i</m:t>
            </m:r>
          </m:e>
        </m:d>
      </m:oMath>
      <w:r w:rsidRPr="00B32C7F">
        <w:rPr>
          <w:lang w:eastAsia="en-CA"/>
        </w:rPr>
        <w:t xml:space="preserve"> where </w:t>
      </w:r>
      <m:oMath>
        <m:r>
          <w:rPr>
            <w:rFonts w:ascii="Cambria Math" w:hAnsi="Cambria Math"/>
            <w:lang w:eastAsia="en-CA"/>
          </w:rPr>
          <m:t>i=0,…,M</m:t>
        </m:r>
      </m:oMath>
      <w:r w:rsidRPr="00B32C7F">
        <w:rPr>
          <w:lang w:eastAsia="en-CA"/>
        </w:rPr>
        <w:t xml:space="preserve"> and </w:t>
      </w:r>
      <m:oMath>
        <m:r>
          <w:rPr>
            <w:rFonts w:ascii="Cambria Math" w:hAnsi="Cambria Math"/>
            <w:lang w:eastAsia="en-CA"/>
          </w:rPr>
          <m:t>M</m:t>
        </m:r>
      </m:oMath>
      <w:r w:rsidRPr="00B32C7F">
        <w:rPr>
          <w:lang w:eastAsia="en-CA"/>
        </w:rPr>
        <w:t xml:space="preserve"> is the order of the LP filter. Similarly, let’s denote the LSPs of the secondary channel as </w:t>
      </w:r>
      <m:oMath>
        <m:sSub>
          <m:sSubPr>
            <m:ctrlPr>
              <w:rPr>
                <w:rFonts w:ascii="Cambria Math" w:hAnsi="Cambria Math"/>
                <w:i/>
                <w:lang w:eastAsia="en-CA"/>
              </w:rPr>
            </m:ctrlPr>
          </m:sSubPr>
          <m:e>
            <m:r>
              <w:rPr>
                <w:rFonts w:ascii="Cambria Math" w:hAnsi="Cambria Math"/>
                <w:lang w:eastAsia="en-CA"/>
              </w:rPr>
              <m:t>lsp</m:t>
            </m:r>
          </m:e>
          <m:sub>
            <m:r>
              <w:rPr>
                <w:rFonts w:ascii="Cambria Math" w:hAnsi="Cambria Math"/>
                <w:lang w:eastAsia="en-CA"/>
              </w:rPr>
              <m:t>X</m:t>
            </m:r>
          </m:sub>
        </m:sSub>
        <m:d>
          <m:dPr>
            <m:ctrlPr>
              <w:rPr>
                <w:rFonts w:ascii="Cambria Math" w:hAnsi="Cambria Math"/>
                <w:i/>
                <w:lang w:eastAsia="en-CA"/>
              </w:rPr>
            </m:ctrlPr>
          </m:dPr>
          <m:e>
            <m:r>
              <w:rPr>
                <w:rFonts w:ascii="Cambria Math" w:hAnsi="Cambria Math"/>
                <w:lang w:eastAsia="en-CA"/>
              </w:rPr>
              <m:t>i</m:t>
            </m:r>
          </m:e>
        </m:d>
      </m:oMath>
      <w:r w:rsidRPr="00B32C7F">
        <w:rPr>
          <w:lang w:eastAsia="en-CA"/>
        </w:rPr>
        <w:t xml:space="preserve">. The LSPs </w:t>
      </w:r>
      <m:oMath>
        <m:sSub>
          <m:sSubPr>
            <m:ctrlPr>
              <w:rPr>
                <w:rFonts w:ascii="Cambria Math" w:hAnsi="Cambria Math"/>
                <w:i/>
                <w:lang w:eastAsia="en-CA"/>
              </w:rPr>
            </m:ctrlPr>
          </m:sSubPr>
          <m:e>
            <m:r>
              <w:rPr>
                <w:rFonts w:ascii="Cambria Math" w:hAnsi="Cambria Math"/>
                <w:lang w:eastAsia="en-CA"/>
              </w:rPr>
              <m:t>lsp</m:t>
            </m:r>
          </m:e>
          <m:sub>
            <m:r>
              <w:rPr>
                <w:rFonts w:ascii="Cambria Math" w:hAnsi="Cambria Math"/>
                <w:lang w:eastAsia="en-CA"/>
              </w:rPr>
              <m:t>Y</m:t>
            </m:r>
          </m:sub>
        </m:sSub>
        <m:d>
          <m:dPr>
            <m:ctrlPr>
              <w:rPr>
                <w:rFonts w:ascii="Cambria Math" w:hAnsi="Cambria Math"/>
                <w:i/>
                <w:lang w:eastAsia="en-CA"/>
              </w:rPr>
            </m:ctrlPr>
          </m:dPr>
          <m:e>
            <m:r>
              <w:rPr>
                <w:rFonts w:ascii="Cambria Math" w:hAnsi="Cambria Math"/>
                <w:lang w:eastAsia="en-CA"/>
              </w:rPr>
              <m:t>i</m:t>
            </m:r>
          </m:e>
        </m:d>
      </m:oMath>
      <w:r w:rsidRPr="00B32C7F">
        <w:rPr>
          <w:lang w:eastAsia="en-CA"/>
        </w:rPr>
        <w:t xml:space="preserve"> and </w:t>
      </w:r>
      <m:oMath>
        <m:sSub>
          <m:sSubPr>
            <m:ctrlPr>
              <w:rPr>
                <w:rFonts w:ascii="Cambria Math" w:hAnsi="Cambria Math"/>
                <w:i/>
                <w:lang w:eastAsia="en-CA"/>
              </w:rPr>
            </m:ctrlPr>
          </m:sSubPr>
          <m:e>
            <m:r>
              <w:rPr>
                <w:rFonts w:ascii="Cambria Math" w:hAnsi="Cambria Math"/>
                <w:lang w:eastAsia="en-CA"/>
              </w:rPr>
              <m:t>lsp</m:t>
            </m:r>
          </m:e>
          <m:sub>
            <m:r>
              <w:rPr>
                <w:rFonts w:ascii="Cambria Math" w:hAnsi="Cambria Math"/>
                <w:lang w:eastAsia="en-CA"/>
              </w:rPr>
              <m:t>X</m:t>
            </m:r>
          </m:sub>
        </m:sSub>
        <m:d>
          <m:dPr>
            <m:ctrlPr>
              <w:rPr>
                <w:rFonts w:ascii="Cambria Math" w:hAnsi="Cambria Math"/>
                <w:i/>
                <w:lang w:eastAsia="en-CA"/>
              </w:rPr>
            </m:ctrlPr>
          </m:dPr>
          <m:e>
            <m:r>
              <w:rPr>
                <w:rFonts w:ascii="Cambria Math" w:hAnsi="Cambria Math"/>
                <w:lang w:eastAsia="en-CA"/>
              </w:rPr>
              <m:t>i</m:t>
            </m:r>
          </m:e>
        </m:d>
      </m:oMath>
      <w:r w:rsidRPr="00B32C7F">
        <w:rPr>
          <w:lang w:eastAsia="en-CA"/>
        </w:rPr>
        <w:t xml:space="preserve"> are weighted in such a way that emphasis is put on certain critical parts of the frequency spectrum. Then, the Eucidean distance between the LSPs is calculated with</w:t>
      </w:r>
    </w:p>
    <w:p w14:paraId="71A95EC3" w14:textId="77777777" w:rsidR="005570A8" w:rsidRPr="00B32C7F" w:rsidRDefault="005570A8" w:rsidP="005570A8">
      <w:pPr>
        <w:pStyle w:val="EQ"/>
        <w:rPr>
          <w:lang w:eastAsia="en-CA"/>
        </w:rPr>
      </w:pPr>
      <w:r w:rsidRPr="00B32C7F">
        <w:tab/>
      </w:r>
      <m:oMath>
        <m:r>
          <w:rPr>
            <w:rFonts w:ascii="Cambria Math" w:hAnsi="Cambria Math"/>
            <w:lang w:eastAsia="en-CA"/>
          </w:rPr>
          <m:t>dist</m:t>
        </m:r>
        <m:r>
          <m:rPr>
            <m:sty m:val="p"/>
          </m:rPr>
          <w:rPr>
            <w:rFonts w:ascii="Cambria Math" w:hAnsi="Cambria Math"/>
            <w:lang w:eastAsia="en-CA"/>
          </w:rPr>
          <m:t>=</m:t>
        </m:r>
        <m:nary>
          <m:naryPr>
            <m:chr m:val="∑"/>
            <m:limLoc m:val="undOvr"/>
            <m:ctrlPr>
              <w:rPr>
                <w:rFonts w:ascii="Cambria Math" w:hAnsi="Cambria Math"/>
                <w:lang w:eastAsia="en-CA"/>
              </w:rPr>
            </m:ctrlPr>
          </m:naryPr>
          <m:sub>
            <m:r>
              <w:rPr>
                <w:rFonts w:ascii="Cambria Math" w:hAnsi="Cambria Math"/>
                <w:lang w:eastAsia="en-CA"/>
              </w:rPr>
              <m:t>i</m:t>
            </m:r>
            <m:r>
              <m:rPr>
                <m:sty m:val="p"/>
              </m:rPr>
              <w:rPr>
                <w:rFonts w:ascii="Cambria Math" w:hAnsi="Cambria Math"/>
                <w:lang w:eastAsia="en-CA"/>
              </w:rPr>
              <m:t>=0</m:t>
            </m:r>
          </m:sub>
          <m:sup>
            <m:r>
              <w:rPr>
                <w:rFonts w:ascii="Cambria Math" w:hAnsi="Cambria Math"/>
                <w:lang w:eastAsia="en-CA"/>
              </w:rPr>
              <m:t>M</m:t>
            </m:r>
            <m:r>
              <m:rPr>
                <m:sty m:val="p"/>
              </m:rPr>
              <w:rPr>
                <w:rFonts w:ascii="Cambria Math" w:hAnsi="Cambria Math"/>
                <w:lang w:eastAsia="en-CA"/>
              </w:rPr>
              <m:t>-1</m:t>
            </m:r>
          </m:sup>
          <m:e>
            <m:sSup>
              <m:sSupPr>
                <m:ctrlPr>
                  <w:rPr>
                    <w:rFonts w:ascii="Cambria Math" w:hAnsi="Cambria Math"/>
                    <w:lang w:eastAsia="en-CA"/>
                  </w:rPr>
                </m:ctrlPr>
              </m:sSupPr>
              <m:e>
                <m:d>
                  <m:dPr>
                    <m:ctrlPr>
                      <w:rPr>
                        <w:rFonts w:ascii="Cambria Math" w:hAnsi="Cambria Math"/>
                        <w:lang w:eastAsia="en-CA"/>
                      </w:rPr>
                    </m:ctrlPr>
                  </m:dPr>
                  <m:e>
                    <m:sSub>
                      <m:sSubPr>
                        <m:ctrlPr>
                          <w:rPr>
                            <w:rFonts w:ascii="Cambria Math" w:hAnsi="Cambria Math"/>
                            <w:lang w:eastAsia="en-CA"/>
                          </w:rPr>
                        </m:ctrlPr>
                      </m:sSubPr>
                      <m:e>
                        <m:r>
                          <w:rPr>
                            <w:rFonts w:ascii="Cambria Math" w:hAnsi="Cambria Math"/>
                            <w:lang w:eastAsia="en-CA"/>
                          </w:rPr>
                          <m:t>lsp</m:t>
                        </m:r>
                      </m:e>
                      <m:sub>
                        <m:r>
                          <w:rPr>
                            <w:rFonts w:ascii="Cambria Math" w:hAnsi="Cambria Math"/>
                            <w:lang w:eastAsia="en-CA"/>
                          </w:rPr>
                          <m:t>Y</m:t>
                        </m:r>
                      </m:sub>
                    </m:sSub>
                    <m:d>
                      <m:dPr>
                        <m:ctrlPr>
                          <w:rPr>
                            <w:rFonts w:ascii="Cambria Math" w:hAnsi="Cambria Math"/>
                            <w:lang w:eastAsia="en-CA"/>
                          </w:rPr>
                        </m:ctrlPr>
                      </m:dPr>
                      <m:e>
                        <m:r>
                          <w:rPr>
                            <w:rFonts w:ascii="Cambria Math" w:hAnsi="Cambria Math"/>
                            <w:lang w:eastAsia="en-CA"/>
                          </w:rPr>
                          <m:t>i</m:t>
                        </m:r>
                      </m:e>
                    </m:d>
                    <m:r>
                      <m:rPr>
                        <m:sty m:val="p"/>
                      </m:rPr>
                      <w:rPr>
                        <w:rFonts w:ascii="Cambria Math" w:hAnsi="Cambria Math"/>
                        <w:lang w:eastAsia="en-CA"/>
                      </w:rPr>
                      <m:t>-</m:t>
                    </m:r>
                    <m:sSub>
                      <m:sSubPr>
                        <m:ctrlPr>
                          <w:rPr>
                            <w:rFonts w:ascii="Cambria Math" w:hAnsi="Cambria Math"/>
                            <w:lang w:eastAsia="en-CA"/>
                          </w:rPr>
                        </m:ctrlPr>
                      </m:sSubPr>
                      <m:e>
                        <m:r>
                          <w:rPr>
                            <w:rFonts w:ascii="Cambria Math" w:hAnsi="Cambria Math"/>
                            <w:lang w:eastAsia="en-CA"/>
                          </w:rPr>
                          <m:t>lsp</m:t>
                        </m:r>
                      </m:e>
                      <m:sub>
                        <m:r>
                          <w:rPr>
                            <w:rFonts w:ascii="Cambria Math" w:hAnsi="Cambria Math"/>
                            <w:lang w:eastAsia="en-CA"/>
                          </w:rPr>
                          <m:t>X</m:t>
                        </m:r>
                      </m:sub>
                    </m:sSub>
                    <m:d>
                      <m:dPr>
                        <m:ctrlPr>
                          <w:rPr>
                            <w:rFonts w:ascii="Cambria Math" w:hAnsi="Cambria Math"/>
                            <w:lang w:eastAsia="en-CA"/>
                          </w:rPr>
                        </m:ctrlPr>
                      </m:dPr>
                      <m:e>
                        <m:r>
                          <w:rPr>
                            <w:rFonts w:ascii="Cambria Math" w:hAnsi="Cambria Math"/>
                            <w:lang w:eastAsia="en-CA"/>
                          </w:rPr>
                          <m:t>i</m:t>
                        </m:r>
                      </m:e>
                    </m:d>
                  </m:e>
                </m:d>
              </m:e>
              <m:sup>
                <m:r>
                  <m:rPr>
                    <m:sty m:val="p"/>
                  </m:rPr>
                  <w:rPr>
                    <w:rFonts w:ascii="Cambria Math" w:hAnsi="Cambria Math"/>
                    <w:lang w:eastAsia="en-CA"/>
                  </w:rPr>
                  <m:t>2</m:t>
                </m:r>
              </m:sup>
            </m:sSup>
          </m:e>
        </m:nary>
      </m:oMath>
      <w:r w:rsidRPr="00B32C7F">
        <w:tab/>
        <w:t>(5.3-85)</w:t>
      </w:r>
    </w:p>
    <w:p w14:paraId="09A5615E" w14:textId="77777777" w:rsidR="005570A8" w:rsidRPr="00B32C7F" w:rsidRDefault="005570A8" w:rsidP="005570A8">
      <w:pPr>
        <w:rPr>
          <w:lang w:eastAsia="en-CA"/>
        </w:rPr>
      </w:pPr>
      <w:r w:rsidRPr="00B32C7F">
        <w:rPr>
          <w:lang w:eastAsia="en-CA"/>
        </w:rPr>
        <w:t xml:space="preserve">Then, a series of conditions is performed to decide if the LP filter of the primary channel is reused during the encoding of the secondary channel. This is </w:t>
      </w:r>
      <w:r w:rsidRPr="00B32C7F">
        <w:t xml:space="preserve">illustrated in Figure </w:t>
      </w:r>
      <w:r w:rsidRPr="00B32C7F">
        <w:rPr>
          <w:noProof/>
        </w:rPr>
        <w:t>5.3</w:t>
      </w:r>
      <w:r w:rsidRPr="00B32C7F">
        <w:noBreakHyphen/>
      </w:r>
      <w:r w:rsidRPr="00B32C7F">
        <w:rPr>
          <w:noProof/>
        </w:rPr>
        <w:t>21</w:t>
      </w:r>
      <w:r w:rsidRPr="00B32C7F">
        <w:t xml:space="preserve">. </w:t>
      </w:r>
      <w:r w:rsidRPr="00B32C7F">
        <w:rPr>
          <w:lang w:eastAsia="en-CA"/>
        </w:rPr>
        <w:t xml:space="preserve">In all cases, the transition frame counter, </w:t>
      </w:r>
      <m:oMath>
        <m:sSub>
          <m:sSubPr>
            <m:ctrlPr>
              <w:rPr>
                <w:rFonts w:ascii="Cambria Math" w:hAnsi="Cambria Math"/>
                <w:i/>
                <w:lang w:eastAsia="en-CA"/>
              </w:rPr>
            </m:ctrlPr>
          </m:sSubPr>
          <m:e>
            <m:r>
              <w:rPr>
                <w:rFonts w:ascii="Cambria Math" w:hAnsi="Cambria Math"/>
                <w:lang w:eastAsia="en-CA"/>
              </w:rPr>
              <m:t>TC</m:t>
            </m:r>
          </m:e>
          <m:sub>
            <m:r>
              <w:rPr>
                <w:rFonts w:ascii="Cambria Math" w:hAnsi="Cambria Math"/>
                <w:lang w:eastAsia="en-CA"/>
              </w:rPr>
              <m:t>cnt</m:t>
            </m:r>
          </m:sub>
        </m:sSub>
      </m:oMath>
      <w:r w:rsidRPr="00B32C7F">
        <w:rPr>
          <w:lang w:eastAsia="en-CA"/>
        </w:rPr>
        <w:t>, defined as</w:t>
      </w:r>
      <w:r w:rsidRPr="00B32C7F">
        <w:t xml:space="preserve"> </w:t>
      </w:r>
      <m:oMath>
        <m:sSub>
          <m:sSubPr>
            <m:ctrlPr>
              <w:rPr>
                <w:rFonts w:ascii="Cambria Math" w:hAnsi="Cambria Math"/>
                <w:i/>
              </w:rPr>
            </m:ctrlPr>
          </m:sSubPr>
          <m:e>
            <m:r>
              <w:rPr>
                <w:rFonts w:ascii="Cambria Math" w:hAnsi="Cambria Math"/>
              </w:rPr>
              <m:t>i</m:t>
            </m:r>
          </m:e>
          <m:sub>
            <m:r>
              <w:rPr>
                <w:rFonts w:ascii="Cambria Math" w:hAnsi="Cambria Math"/>
              </w:rPr>
              <m:t>TC</m:t>
            </m:r>
          </m:sub>
        </m:sSub>
      </m:oMath>
      <w:r w:rsidRPr="00B32C7F">
        <w:t xml:space="preserve"> in clause 5.1.13.4 of [3]</w:t>
      </w:r>
      <w:r w:rsidRPr="00B32C7F">
        <w:rPr>
          <w:lang w:eastAsia="en-CA"/>
        </w:rPr>
        <w:t xml:space="preserve">, must be equal to 0 as it is better to use the LP filter of the secondary channel in case when signal transition is encountered. </w:t>
      </w:r>
    </w:p>
    <w:p w14:paraId="289516CF" w14:textId="77777777" w:rsidR="005570A8" w:rsidRPr="00B32C7F" w:rsidRDefault="005570A8" w:rsidP="005570A8">
      <w:pPr>
        <w:rPr>
          <w:lang w:eastAsia="en-CA"/>
        </w:rPr>
      </w:pPr>
      <w:r w:rsidRPr="00B32C7F">
        <w:rPr>
          <w:lang w:eastAsia="en-CA"/>
        </w:rPr>
        <w:t>The LP filter of the primary channel is reused when:</w:t>
      </w:r>
    </w:p>
    <w:p w14:paraId="7A98DDDC" w14:textId="77777777" w:rsidR="005570A8" w:rsidRPr="00B32C7F" w:rsidRDefault="005570A8" w:rsidP="005570A8">
      <w:pPr>
        <w:ind w:left="720" w:hanging="360"/>
        <w:rPr>
          <w:lang w:eastAsia="en-CA"/>
        </w:rPr>
      </w:pPr>
      <w:r w:rsidRPr="00B32C7F">
        <w:rPr>
          <w:rFonts w:ascii="Calibri" w:eastAsiaTheme="minorHAnsi" w:hAnsi="Calibri" w:cs="Calibri"/>
          <w:lang w:eastAsia="en-CA"/>
        </w:rPr>
        <w:t>-</w:t>
      </w:r>
      <w:r w:rsidRPr="00B32C7F">
        <w:rPr>
          <w:rFonts w:ascii="Calibri" w:eastAsiaTheme="minorHAnsi" w:hAnsi="Calibri" w:cs="Calibri"/>
          <w:lang w:eastAsia="en-CA"/>
        </w:rPr>
        <w:tab/>
      </w:r>
      <w:r w:rsidRPr="00B32C7F">
        <w:rPr>
          <w:lang w:eastAsia="en-CA"/>
        </w:rPr>
        <w:t xml:space="preserve">the energy of the secondary channel </w:t>
      </w:r>
      <m:oMath>
        <m:sSub>
          <m:sSubPr>
            <m:ctrlPr>
              <w:rPr>
                <w:rFonts w:ascii="Cambria Math" w:hAnsi="Cambria Math"/>
                <w:lang w:eastAsia="en-CA"/>
              </w:rPr>
            </m:ctrlPr>
          </m:sSubPr>
          <m:e>
            <m:r>
              <w:rPr>
                <w:rFonts w:ascii="Cambria Math" w:hAnsi="Cambria Math"/>
                <w:lang w:eastAsia="en-CA"/>
              </w:rPr>
              <m:t>E</m:t>
            </m:r>
          </m:e>
          <m:sub>
            <m:r>
              <w:rPr>
                <w:rFonts w:ascii="Cambria Math" w:hAnsi="Cambria Math"/>
                <w:lang w:eastAsia="en-CA"/>
              </w:rPr>
              <m:t>X</m:t>
            </m:r>
          </m:sub>
        </m:sSub>
        <m:r>
          <w:rPr>
            <w:rFonts w:ascii="Cambria Math" w:hAnsi="Cambria Math"/>
            <w:lang w:eastAsia="en-CA"/>
          </w:rPr>
          <m:t xml:space="preserve"> </m:t>
        </m:r>
      </m:oMath>
      <w:r w:rsidRPr="00B32C7F">
        <w:rPr>
          <w:lang w:eastAsia="en-CA"/>
        </w:rPr>
        <w:t>is below or equal to 30.0, or</w:t>
      </w:r>
    </w:p>
    <w:p w14:paraId="558438E2" w14:textId="77777777" w:rsidR="005570A8" w:rsidRPr="00B32C7F" w:rsidRDefault="005570A8" w:rsidP="005570A8">
      <w:pPr>
        <w:ind w:left="720" w:hanging="360"/>
        <w:rPr>
          <w:lang w:eastAsia="en-CA"/>
        </w:rPr>
      </w:pPr>
      <w:r w:rsidRPr="00B32C7F">
        <w:rPr>
          <w:rFonts w:ascii="Calibri" w:eastAsiaTheme="minorHAnsi" w:hAnsi="Calibri" w:cs="Calibri"/>
          <w:lang w:eastAsia="en-CA"/>
        </w:rPr>
        <w:t>-</w:t>
      </w:r>
      <w:r w:rsidRPr="00B32C7F">
        <w:rPr>
          <w:rFonts w:ascii="Calibri" w:eastAsiaTheme="minorHAnsi" w:hAnsi="Calibri" w:cs="Calibri"/>
          <w:lang w:eastAsia="en-CA"/>
        </w:rPr>
        <w:tab/>
      </w:r>
      <w:r w:rsidRPr="00B32C7F">
        <w:rPr>
          <w:lang w:eastAsia="en-CA"/>
        </w:rPr>
        <w:t xml:space="preserve">the ratio of gains </w:t>
      </w:r>
      <m:oMath>
        <m:sSub>
          <m:sSubPr>
            <m:ctrlPr>
              <w:rPr>
                <w:rFonts w:ascii="Cambria Math" w:hAnsi="Cambria Math"/>
                <w:i/>
                <w:lang w:eastAsia="en-CA"/>
              </w:rPr>
            </m:ctrlPr>
          </m:sSubPr>
          <m:e>
            <m:r>
              <w:rPr>
                <w:rFonts w:ascii="Cambria Math" w:hAnsi="Cambria Math"/>
                <w:lang w:eastAsia="en-CA"/>
              </w:rPr>
              <m:t>G</m:t>
            </m:r>
          </m:e>
          <m:sub>
            <m:r>
              <w:rPr>
                <w:rFonts w:ascii="Cambria Math" w:hAnsi="Cambria Math"/>
                <w:lang w:eastAsia="en-CA"/>
              </w:rPr>
              <m:t>Y|X</m:t>
            </m:r>
          </m:sub>
        </m:sSub>
        <m:r>
          <w:rPr>
            <w:rFonts w:ascii="Cambria Math" w:hAnsi="Cambria Math"/>
            <w:lang w:eastAsia="en-CA"/>
          </w:rPr>
          <m:t xml:space="preserve"> </m:t>
        </m:r>
      </m:oMath>
      <w:r w:rsidRPr="00B32C7F">
        <w:rPr>
          <w:lang w:eastAsia="en-CA"/>
        </w:rPr>
        <w:t xml:space="preserve"> is higher than the pre-defined threshold </w:t>
      </w:r>
      <m:oMath>
        <m:r>
          <w:rPr>
            <w:rFonts w:ascii="Cambria Math" w:hAnsi="Cambria Math"/>
            <w:lang w:eastAsia="en-CA"/>
          </w:rPr>
          <m:t>τ</m:t>
        </m:r>
      </m:oMath>
      <w:r w:rsidRPr="00B32C7F">
        <w:rPr>
          <w:lang w:eastAsia="en-CA"/>
        </w:rPr>
        <w:t xml:space="preserve">, typically 0.92, and the LP filter similarity measured by the Euclidean distance </w:t>
      </w:r>
      <m:oMath>
        <m:r>
          <w:rPr>
            <w:rFonts w:ascii="Cambria Math" w:hAnsi="Cambria Math"/>
            <w:lang w:eastAsia="en-CA"/>
          </w:rPr>
          <m:t>dist</m:t>
        </m:r>
      </m:oMath>
      <w:r w:rsidRPr="00B32C7F">
        <w:rPr>
          <w:lang w:eastAsia="en-CA"/>
        </w:rPr>
        <w:t xml:space="preserve"> is lower than the threshold </w:t>
      </w:r>
      <m:oMath>
        <m:r>
          <w:rPr>
            <w:rFonts w:ascii="Cambria Math" w:hAnsi="Cambria Math"/>
            <w:lang w:eastAsia="en-CA"/>
          </w:rPr>
          <m:t>σ</m:t>
        </m:r>
      </m:oMath>
      <w:r w:rsidRPr="00B32C7F">
        <w:rPr>
          <w:lang w:eastAsia="en-CA"/>
        </w:rPr>
        <w:t>, typically 0.04, or</w:t>
      </w:r>
    </w:p>
    <w:p w14:paraId="4C870899" w14:textId="77777777" w:rsidR="005570A8" w:rsidRPr="00B32C7F" w:rsidRDefault="005570A8" w:rsidP="005570A8">
      <w:pPr>
        <w:ind w:left="720" w:hanging="360"/>
        <w:rPr>
          <w:lang w:eastAsia="en-CA"/>
        </w:rPr>
      </w:pPr>
      <w:r w:rsidRPr="00B32C7F">
        <w:rPr>
          <w:rFonts w:ascii="Calibri" w:eastAsiaTheme="minorHAnsi" w:hAnsi="Calibri" w:cs="Calibri"/>
          <w:lang w:eastAsia="en-CA"/>
        </w:rPr>
        <w:t>-</w:t>
      </w:r>
      <w:r w:rsidRPr="00B32C7F">
        <w:rPr>
          <w:rFonts w:ascii="Calibri" w:eastAsiaTheme="minorHAnsi" w:hAnsi="Calibri" w:cs="Calibri"/>
          <w:lang w:eastAsia="en-CA"/>
        </w:rPr>
        <w:tab/>
      </w:r>
      <w:r w:rsidRPr="00B32C7F">
        <w:rPr>
          <w:lang w:eastAsia="en-CA"/>
        </w:rPr>
        <w:t xml:space="preserve">the prediction gain of the secondary channel </w:t>
      </w:r>
      <m:oMath>
        <m:sSub>
          <m:sSubPr>
            <m:ctrlPr>
              <w:rPr>
                <w:rFonts w:ascii="Cambria Math" w:hAnsi="Cambria Math"/>
                <w:i/>
                <w:lang w:eastAsia="en-CA"/>
              </w:rPr>
            </m:ctrlPr>
          </m:sSubPr>
          <m:e>
            <m:r>
              <w:rPr>
                <w:rFonts w:ascii="Cambria Math" w:hAnsi="Cambria Math"/>
                <w:lang w:eastAsia="en-CA"/>
              </w:rPr>
              <m:t>G</m:t>
            </m:r>
          </m:e>
          <m:sub>
            <m:r>
              <w:rPr>
                <w:rFonts w:ascii="Cambria Math" w:hAnsi="Cambria Math"/>
                <w:lang w:eastAsia="en-CA"/>
              </w:rPr>
              <m:t>X</m:t>
            </m:r>
          </m:sub>
        </m:sSub>
        <m:r>
          <w:rPr>
            <w:rFonts w:ascii="Cambria Math" w:hAnsi="Cambria Math"/>
            <w:lang w:eastAsia="en-CA"/>
          </w:rPr>
          <m:t xml:space="preserve"> </m:t>
        </m:r>
      </m:oMath>
      <w:r w:rsidRPr="00B32C7F">
        <w:rPr>
          <w:lang w:eastAsia="en-CA"/>
        </w:rPr>
        <w:t xml:space="preserve"> is below the threshold of 3.0 and the Euclidean distance </w:t>
      </w:r>
      <m:oMath>
        <m:r>
          <w:rPr>
            <w:rFonts w:ascii="Cambria Math" w:hAnsi="Cambria Math"/>
            <w:lang w:eastAsia="en-CA"/>
          </w:rPr>
          <m:t>dist</m:t>
        </m:r>
      </m:oMath>
      <w:r w:rsidRPr="00B32C7F">
        <w:rPr>
          <w:lang w:eastAsia="en-CA"/>
        </w:rPr>
        <w:t xml:space="preserve"> is lower than 0.08, or</w:t>
      </w:r>
    </w:p>
    <w:p w14:paraId="7361AEE5" w14:textId="77777777" w:rsidR="005570A8" w:rsidRPr="00B32C7F" w:rsidRDefault="005570A8" w:rsidP="005570A8">
      <w:pPr>
        <w:ind w:left="720" w:hanging="360"/>
        <w:rPr>
          <w:lang w:eastAsia="en-CA"/>
        </w:rPr>
      </w:pPr>
      <w:r w:rsidRPr="00B32C7F">
        <w:rPr>
          <w:rFonts w:ascii="Calibri" w:eastAsiaTheme="minorHAnsi" w:hAnsi="Calibri" w:cs="Calibri"/>
          <w:lang w:eastAsia="en-CA"/>
        </w:rPr>
        <w:t>-</w:t>
      </w:r>
      <w:r w:rsidRPr="00B32C7F">
        <w:rPr>
          <w:rFonts w:ascii="Calibri" w:eastAsiaTheme="minorHAnsi" w:hAnsi="Calibri" w:cs="Calibri"/>
          <w:lang w:eastAsia="en-CA"/>
        </w:rPr>
        <w:tab/>
      </w:r>
      <w:r w:rsidRPr="00B32C7F">
        <w:rPr>
          <w:lang w:eastAsia="en-CA"/>
        </w:rPr>
        <w:t xml:space="preserve">the down-mixing ratio </w:t>
      </w:r>
      <m:oMath>
        <m:sSup>
          <m:sSupPr>
            <m:ctrlPr>
              <w:rPr>
                <w:rFonts w:ascii="Cambria Math" w:hAnsi="Cambria Math"/>
                <w:i/>
                <w:lang w:eastAsia="en-CA"/>
              </w:rPr>
            </m:ctrlPr>
          </m:sSupPr>
          <m:e>
            <m:r>
              <w:rPr>
                <w:rFonts w:ascii="Cambria Math" w:hAnsi="Cambria Math"/>
                <w:lang w:eastAsia="en-CA"/>
              </w:rPr>
              <m:t>β</m:t>
            </m:r>
          </m:e>
          <m:sup>
            <m:r>
              <w:rPr>
                <w:rFonts w:ascii="Cambria Math" w:hAnsi="Cambria Math"/>
                <w:lang w:eastAsia="en-CA"/>
              </w:rPr>
              <m:t>[-1]</m:t>
            </m:r>
          </m:sup>
        </m:sSup>
      </m:oMath>
      <w:r w:rsidRPr="00B32C7F">
        <w:rPr>
          <w:lang w:eastAsia="en-CA"/>
        </w:rPr>
        <w:t xml:space="preserve"> in the previous frame is between 0.4 and 0.6 and the prediction ratio </w:t>
      </w:r>
      <m:oMath>
        <m:sSub>
          <m:sSubPr>
            <m:ctrlPr>
              <w:rPr>
                <w:rFonts w:ascii="Cambria Math" w:hAnsi="Cambria Math"/>
                <w:i/>
                <w:lang w:eastAsia="en-CA"/>
              </w:rPr>
            </m:ctrlPr>
          </m:sSubPr>
          <m:e>
            <m:r>
              <w:rPr>
                <w:rFonts w:ascii="Cambria Math" w:hAnsi="Cambria Math"/>
                <w:lang w:eastAsia="en-CA"/>
              </w:rPr>
              <m:t xml:space="preserve"> G</m:t>
            </m:r>
          </m:e>
          <m:sub>
            <m:r>
              <w:rPr>
                <w:rFonts w:ascii="Cambria Math" w:hAnsi="Cambria Math"/>
                <w:lang w:eastAsia="en-CA"/>
              </w:rPr>
              <m:t>Y|X</m:t>
            </m:r>
          </m:sub>
        </m:sSub>
      </m:oMath>
      <w:r w:rsidRPr="00B32C7F">
        <w:rPr>
          <w:lang w:eastAsia="en-CA"/>
        </w:rPr>
        <w:t xml:space="preserve"> is higher or equal to 0.86 and either the Euclidean distance </w:t>
      </w:r>
      <m:oMath>
        <m:r>
          <w:rPr>
            <w:rFonts w:ascii="Cambria Math" w:hAnsi="Cambria Math"/>
            <w:lang w:eastAsia="en-CA"/>
          </w:rPr>
          <m:t>dist</m:t>
        </m:r>
      </m:oMath>
      <w:r w:rsidRPr="00B32C7F">
        <w:rPr>
          <w:lang w:eastAsia="en-CA"/>
        </w:rPr>
        <w:t xml:space="preserve"> is below 0.08 or the prediction gain of the secondary channel </w:t>
      </w:r>
      <m:oMath>
        <m:sSub>
          <m:sSubPr>
            <m:ctrlPr>
              <w:rPr>
                <w:rFonts w:ascii="Cambria Math" w:hAnsi="Cambria Math"/>
                <w:i/>
                <w:lang w:eastAsia="en-CA"/>
              </w:rPr>
            </m:ctrlPr>
          </m:sSubPr>
          <m:e>
            <m:r>
              <w:rPr>
                <w:rFonts w:ascii="Cambria Math" w:hAnsi="Cambria Math"/>
                <w:lang w:eastAsia="en-CA"/>
              </w:rPr>
              <m:t>G</m:t>
            </m:r>
          </m:e>
          <m:sub>
            <m:r>
              <w:rPr>
                <w:rFonts w:ascii="Cambria Math" w:hAnsi="Cambria Math"/>
                <w:lang w:eastAsia="en-CA"/>
              </w:rPr>
              <m:t>X</m:t>
            </m:r>
          </m:sub>
        </m:sSub>
        <m:r>
          <w:rPr>
            <w:rFonts w:ascii="Cambria Math" w:hAnsi="Cambria Math"/>
            <w:lang w:eastAsia="en-CA"/>
          </w:rPr>
          <m:t xml:space="preserve"> </m:t>
        </m:r>
      </m:oMath>
      <w:r w:rsidRPr="00B32C7F">
        <w:rPr>
          <w:lang w:eastAsia="en-CA"/>
        </w:rPr>
        <w:t xml:space="preserve"> is below 3.0.</w:t>
      </w:r>
    </w:p>
    <w:p w14:paraId="057F74D1" w14:textId="77777777" w:rsidR="005570A8" w:rsidRPr="00B32C7F" w:rsidRDefault="005570A8" w:rsidP="005570A8">
      <w:pPr>
        <w:rPr>
          <w:lang w:eastAsia="en-CA"/>
        </w:rPr>
      </w:pPr>
      <w:r w:rsidRPr="00B32C7F">
        <w:rPr>
          <w:lang w:eastAsia="en-CA"/>
        </w:rPr>
        <w:t xml:space="preserve">Furthermore, the LP filter of the primary channel is also reused in situations when the bitrate of the encoder is sufficiently high or if the input signal is considered as uncorrelated. The decision is based on the following set of, more restrictive, conditions: </w:t>
      </w:r>
    </w:p>
    <w:p w14:paraId="05B11F84" w14:textId="77777777" w:rsidR="005570A8" w:rsidRPr="00B32C7F" w:rsidDel="0044340E" w:rsidRDefault="005570A8" w:rsidP="005570A8">
      <w:pPr>
        <w:ind w:left="720" w:hanging="360"/>
        <w:rPr>
          <w:del w:id="466" w:author="Author"/>
          <w:lang w:eastAsia="en-CA"/>
        </w:rPr>
      </w:pPr>
      <w:del w:id="467" w:author="Author">
        <w:r w:rsidRPr="00B32C7F" w:rsidDel="0044340E">
          <w:rPr>
            <w:rFonts w:ascii="Calibri" w:eastAsiaTheme="minorHAnsi" w:hAnsi="Calibri" w:cs="Calibri"/>
            <w:lang w:eastAsia="en-CA"/>
          </w:rPr>
          <w:lastRenderedPageBreak/>
          <w:delText>-</w:delText>
        </w:r>
        <w:r w:rsidRPr="00B32C7F" w:rsidDel="0044340E">
          <w:rPr>
            <w:rFonts w:ascii="Calibri" w:eastAsiaTheme="minorHAnsi" w:hAnsi="Calibri" w:cs="Calibri"/>
            <w:lang w:eastAsia="en-CA"/>
          </w:rPr>
          <w:tab/>
        </w:r>
        <w:r w:rsidRPr="00B32C7F" w:rsidDel="0044340E">
          <w:rPr>
            <w:lang w:eastAsia="en-CA"/>
          </w:rPr>
          <w:delText xml:space="preserve">when the available bit rate is higher or equal to 48000 bps and if the ratio </w:delText>
        </w:r>
      </w:del>
      <m:oMath>
        <m:sSub>
          <m:sSubPr>
            <m:ctrlPr>
              <w:del w:id="468" w:author="Author">
                <w:rPr>
                  <w:rFonts w:ascii="Cambria Math" w:hAnsi="Cambria Math"/>
                  <w:i/>
                  <w:lang w:eastAsia="en-CA"/>
                </w:rPr>
              </w:del>
            </m:ctrlPr>
          </m:sSubPr>
          <m:e>
            <m:r>
              <w:del w:id="469" w:author="Author">
                <w:rPr>
                  <w:rFonts w:ascii="Cambria Math" w:hAnsi="Cambria Math"/>
                  <w:lang w:eastAsia="en-CA"/>
                </w:rPr>
                <m:t>G</m:t>
              </w:del>
            </m:r>
          </m:e>
          <m:sub>
            <m:r>
              <w:del w:id="470" w:author="Author">
                <w:rPr>
                  <w:rFonts w:ascii="Cambria Math" w:hAnsi="Cambria Math"/>
                  <w:lang w:eastAsia="en-CA"/>
                </w:rPr>
                <m:t>Y|X</m:t>
              </w:del>
            </m:r>
          </m:sub>
        </m:sSub>
        <m:r>
          <w:del w:id="471" w:author="Author">
            <w:rPr>
              <w:rFonts w:ascii="Cambria Math" w:hAnsi="Cambria Math"/>
              <w:lang w:eastAsia="en-CA"/>
            </w:rPr>
            <m:t xml:space="preserve"> </m:t>
          </w:del>
        </m:r>
      </m:oMath>
      <w:del w:id="472" w:author="Author">
        <w:r w:rsidRPr="00B32C7F" w:rsidDel="0044340E">
          <w:rPr>
            <w:lang w:eastAsia="en-CA"/>
          </w:rPr>
          <w:delText xml:space="preserve"> is higher than 0.94, and the LP filter similarity measured by the Euclidean distance </w:delText>
        </w:r>
      </w:del>
      <m:oMath>
        <m:r>
          <w:del w:id="473" w:author="Author">
            <w:rPr>
              <w:rFonts w:ascii="Cambria Math" w:hAnsi="Cambria Math"/>
              <w:lang w:eastAsia="en-CA"/>
            </w:rPr>
            <m:t>dist</m:t>
          </w:del>
        </m:r>
      </m:oMath>
      <w:del w:id="474" w:author="Author">
        <w:r w:rsidRPr="00B32C7F" w:rsidDel="0044340E">
          <w:rPr>
            <w:lang w:eastAsia="en-CA"/>
          </w:rPr>
          <w:delText xml:space="preserve"> is lower than the pre-defined threshold </w:delText>
        </w:r>
      </w:del>
      <m:oMath>
        <m:r>
          <w:del w:id="475" w:author="Author">
            <w:rPr>
              <w:rFonts w:ascii="Cambria Math" w:hAnsi="Cambria Math"/>
              <w:lang w:eastAsia="en-CA"/>
            </w:rPr>
            <m:t>σ</m:t>
          </w:del>
        </m:r>
      </m:oMath>
      <w:del w:id="476" w:author="Author">
        <w:r w:rsidRPr="00B32C7F" w:rsidDel="0044340E">
          <w:rPr>
            <w:lang w:eastAsia="en-CA"/>
          </w:rPr>
          <w:delText>, typically 0.04, or</w:delText>
        </w:r>
      </w:del>
    </w:p>
    <w:p w14:paraId="7712B728" w14:textId="77777777" w:rsidR="005570A8" w:rsidRPr="00B32C7F" w:rsidRDefault="005570A8" w:rsidP="005570A8">
      <w:pPr>
        <w:ind w:left="720" w:hanging="360"/>
        <w:rPr>
          <w:lang w:eastAsia="en-CA"/>
        </w:rPr>
      </w:pPr>
      <w:r w:rsidRPr="00B32C7F">
        <w:rPr>
          <w:rFonts w:ascii="Calibri" w:eastAsiaTheme="minorHAnsi" w:hAnsi="Calibri" w:cs="Calibri"/>
          <w:lang w:eastAsia="en-CA"/>
        </w:rPr>
        <w:t>-</w:t>
      </w:r>
      <w:r w:rsidRPr="00B32C7F">
        <w:rPr>
          <w:rFonts w:ascii="Calibri" w:eastAsiaTheme="minorHAnsi" w:hAnsi="Calibri" w:cs="Calibri"/>
          <w:lang w:eastAsia="en-CA"/>
        </w:rPr>
        <w:tab/>
      </w:r>
      <w:r w:rsidRPr="00B32C7F">
        <w:rPr>
          <w:lang w:eastAsia="en-CA"/>
        </w:rPr>
        <w:t xml:space="preserve">when LRTD sub-mode has been selected and the available bit rate is lower than 16400 bps and the ratio of gains </w:t>
      </w:r>
      <m:oMath>
        <m:sSub>
          <m:sSubPr>
            <m:ctrlPr>
              <w:rPr>
                <w:rFonts w:ascii="Cambria Math" w:hAnsi="Cambria Math"/>
                <w:i/>
                <w:lang w:eastAsia="en-CA"/>
              </w:rPr>
            </m:ctrlPr>
          </m:sSubPr>
          <m:e>
            <m:r>
              <w:rPr>
                <w:rFonts w:ascii="Cambria Math" w:hAnsi="Cambria Math"/>
                <w:lang w:eastAsia="en-CA"/>
              </w:rPr>
              <m:t>G</m:t>
            </m:r>
          </m:e>
          <m:sub>
            <m:r>
              <w:rPr>
                <w:rFonts w:ascii="Cambria Math" w:hAnsi="Cambria Math"/>
                <w:lang w:eastAsia="en-CA"/>
              </w:rPr>
              <m:t>Y|X</m:t>
            </m:r>
          </m:sub>
        </m:sSub>
        <m:r>
          <w:rPr>
            <w:rFonts w:ascii="Cambria Math" w:hAnsi="Cambria Math"/>
            <w:lang w:eastAsia="en-CA"/>
          </w:rPr>
          <m:t xml:space="preserve"> </m:t>
        </m:r>
      </m:oMath>
      <w:r w:rsidRPr="00B32C7F">
        <w:rPr>
          <w:lang w:eastAsia="en-CA"/>
        </w:rPr>
        <w:t xml:space="preserve"> is higher than 0.94, and the LP filter similarity measured by the Euclidean distance </w:t>
      </w:r>
      <m:oMath>
        <m:r>
          <w:rPr>
            <w:rFonts w:ascii="Cambria Math" w:hAnsi="Cambria Math"/>
            <w:lang w:eastAsia="en-CA"/>
          </w:rPr>
          <m:t>dist</m:t>
        </m:r>
      </m:oMath>
      <w:r w:rsidRPr="00B32C7F">
        <w:rPr>
          <w:lang w:eastAsia="en-CA"/>
        </w:rPr>
        <w:t xml:space="preserve"> is lower than 0.02, or</w:t>
      </w:r>
    </w:p>
    <w:p w14:paraId="2409802E" w14:textId="77777777" w:rsidR="005570A8" w:rsidRPr="00B32C7F" w:rsidRDefault="005570A8" w:rsidP="005570A8">
      <w:pPr>
        <w:ind w:left="720" w:hanging="360"/>
        <w:rPr>
          <w:lang w:eastAsia="en-CA"/>
        </w:rPr>
      </w:pPr>
      <w:r w:rsidRPr="00B32C7F">
        <w:rPr>
          <w:rFonts w:ascii="Calibri" w:eastAsiaTheme="minorHAnsi" w:hAnsi="Calibri" w:cs="Calibri"/>
          <w:lang w:eastAsia="en-CA"/>
        </w:rPr>
        <w:t>-</w:t>
      </w:r>
      <w:r w:rsidRPr="00B32C7F">
        <w:rPr>
          <w:rFonts w:ascii="Calibri" w:eastAsiaTheme="minorHAnsi" w:hAnsi="Calibri" w:cs="Calibri"/>
          <w:lang w:eastAsia="en-CA"/>
        </w:rPr>
        <w:tab/>
      </w:r>
      <w:r w:rsidRPr="00B32C7F">
        <w:rPr>
          <w:lang w:eastAsia="en-CA"/>
        </w:rPr>
        <w:t xml:space="preserve">when LRTD sub-mode has been selected and the available bit rate is higher or equal to 16400 bps and the ratio </w:t>
      </w:r>
      <m:oMath>
        <m:sSub>
          <m:sSubPr>
            <m:ctrlPr>
              <w:rPr>
                <w:rFonts w:ascii="Cambria Math" w:hAnsi="Cambria Math"/>
                <w:i/>
                <w:lang w:eastAsia="en-CA"/>
              </w:rPr>
            </m:ctrlPr>
          </m:sSubPr>
          <m:e>
            <m:r>
              <w:rPr>
                <w:rFonts w:ascii="Cambria Math" w:hAnsi="Cambria Math"/>
                <w:lang w:eastAsia="en-CA"/>
              </w:rPr>
              <m:t>G</m:t>
            </m:r>
          </m:e>
          <m:sub>
            <m:r>
              <w:rPr>
                <w:rFonts w:ascii="Cambria Math" w:hAnsi="Cambria Math"/>
                <w:lang w:eastAsia="en-CA"/>
              </w:rPr>
              <m:t>Y|X</m:t>
            </m:r>
          </m:sub>
        </m:sSub>
        <m:r>
          <w:rPr>
            <w:rFonts w:ascii="Cambria Math" w:hAnsi="Cambria Math"/>
            <w:lang w:eastAsia="en-CA"/>
          </w:rPr>
          <m:t xml:space="preserve"> </m:t>
        </m:r>
      </m:oMath>
      <w:r w:rsidRPr="00B32C7F">
        <w:rPr>
          <w:lang w:eastAsia="en-CA"/>
        </w:rPr>
        <w:t xml:space="preserve"> is higher than 0.96, and the LP filter similarity measured by the Euclidean distance </w:t>
      </w:r>
      <m:oMath>
        <m:r>
          <w:rPr>
            <w:rFonts w:ascii="Cambria Math" w:hAnsi="Cambria Math"/>
            <w:lang w:eastAsia="en-CA"/>
          </w:rPr>
          <m:t>dist</m:t>
        </m:r>
      </m:oMath>
      <w:r w:rsidRPr="00B32C7F">
        <w:rPr>
          <w:lang w:eastAsia="en-CA"/>
        </w:rPr>
        <w:t xml:space="preserve"> is lower than 0.01.</w:t>
      </w:r>
    </w:p>
    <w:p w14:paraId="1B8727ED" w14:textId="77777777" w:rsidR="005570A8" w:rsidRPr="00B32C7F" w:rsidRDefault="00C9057A" w:rsidP="005570A8">
      <w:pPr>
        <w:pStyle w:val="TH"/>
      </w:pPr>
      <w:ins w:id="477" w:author="Vaclav Eksler" w:date="2024-08-05T13:02:00Z">
        <w:r>
          <w:rPr>
            <w:noProof/>
          </w:rPr>
          <w:object w:dxaOrig="11730" w:dyaOrig="10380" w14:anchorId="0C726BCD">
            <v:shape id="_x0000_i1030" type="#_x0000_t75" alt="" style="width:482pt;height:426pt;mso-width-percent:0;mso-height-percent:0;mso-width-percent:0;mso-height-percent:0" o:ole="">
              <v:imagedata r:id="rId18" o:title=""/>
            </v:shape>
            <o:OLEObject Type="Embed" ProgID="Visio.Drawing.15" ShapeID="_x0000_i1030" DrawAspect="Content" ObjectID="_1785583953" r:id="rId19"/>
          </w:object>
        </w:r>
      </w:ins>
      <w:del w:id="478" w:author="Vaclav Eksler" w:date="2024-08-05T13:02:00Z">
        <w:r w:rsidDel="0044340E">
          <w:rPr>
            <w:noProof/>
          </w:rPr>
          <w:object w:dxaOrig="11731" w:dyaOrig="11761" w14:anchorId="01C0E80D">
            <v:shape id="_x0000_i1029" type="#_x0000_t75" alt="" style="width:492pt;height:492pt;mso-width-percent:0;mso-height-percent:0;mso-width-percent:0;mso-height-percent:0" o:ole="">
              <v:imagedata r:id="rId20" o:title=""/>
            </v:shape>
            <o:OLEObject Type="Embed" ProgID="Visio.Drawing.15" ShapeID="_x0000_i1029" DrawAspect="Content" ObjectID="_1785583954" r:id="rId21"/>
          </w:object>
        </w:r>
      </w:del>
    </w:p>
    <w:p w14:paraId="2B135FF4" w14:textId="77777777" w:rsidR="005570A8" w:rsidRPr="00B32C7F" w:rsidRDefault="005570A8" w:rsidP="005570A8">
      <w:pPr>
        <w:pStyle w:val="TF"/>
      </w:pPr>
      <w:bookmarkStart w:id="479" w:name="_Ref153194868"/>
      <w:bookmarkStart w:id="480" w:name="_Ref156373774"/>
      <w:r w:rsidRPr="00B32C7F">
        <w:t xml:space="preserve">Figure </w:t>
      </w:r>
      <w:bookmarkEnd w:id="479"/>
      <w:r w:rsidRPr="00B32C7F">
        <w:rPr>
          <w:noProof/>
        </w:rPr>
        <w:t>5.3</w:t>
      </w:r>
      <w:r w:rsidRPr="00B32C7F">
        <w:noBreakHyphen/>
      </w:r>
      <w:r w:rsidRPr="00B32C7F">
        <w:rPr>
          <w:noProof/>
        </w:rPr>
        <w:t>21</w:t>
      </w:r>
      <w:bookmarkEnd w:id="480"/>
      <w:r w:rsidRPr="00B32C7F">
        <w:t>: Re-using LP filter from the primary channel</w:t>
      </w:r>
    </w:p>
    <w:p w14:paraId="3220E51B" w14:textId="513BD206" w:rsidR="005570A8" w:rsidRDefault="005570A8" w:rsidP="003D707E">
      <w:r w:rsidRPr="00B32C7F">
        <w:t xml:space="preserve">In case the decision about re-using the LP filter from the primary channel is negative, then the encoder of the secondary channel will use the LP filter </w:t>
      </w:r>
      <m:oMath>
        <m:sSub>
          <m:sSubPr>
            <m:ctrlPr>
              <w:rPr>
                <w:rFonts w:ascii="Cambria Math" w:hAnsi="Cambria Math"/>
              </w:rPr>
            </m:ctrlPr>
          </m:sSubPr>
          <m:e>
            <m:r>
              <w:rPr>
                <w:rFonts w:ascii="Cambria Math" w:hAnsi="Cambria Math"/>
              </w:rPr>
              <m:t>A</m:t>
            </m:r>
          </m:e>
          <m:sub>
            <m:r>
              <w:rPr>
                <w:rFonts w:ascii="Cambria Math" w:hAnsi="Cambria Math"/>
              </w:rPr>
              <m:t>X</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B32C7F">
        <w:t xml:space="preserve"> for quantization and in further processing. </w:t>
      </w:r>
      <w:proofErr w:type="gramStart"/>
      <w:r w:rsidRPr="00B32C7F">
        <w:t>As a consequence</w:t>
      </w:r>
      <w:proofErr w:type="gramEnd"/>
      <w:r w:rsidRPr="00B32C7F">
        <w:t xml:space="preserve">, the secondary channel will need to allocate more bits to transmit the information about the LP filter to the decoder. The decision logic on re-using the LP filter from the primary channel is depiced in the schematic diagram in Figure </w:t>
      </w:r>
      <w:r w:rsidRPr="00B32C7F">
        <w:rPr>
          <w:noProof/>
        </w:rPr>
        <w:t>5.3</w:t>
      </w:r>
      <w:r w:rsidRPr="00B32C7F">
        <w:noBreakHyphen/>
      </w:r>
      <w:r w:rsidRPr="00B32C7F">
        <w:rPr>
          <w:noProof/>
        </w:rPr>
        <w:t>21</w:t>
      </w:r>
      <w:r w:rsidRPr="00B32C7F">
        <w:t>.</w:t>
      </w:r>
    </w:p>
    <w:p w14:paraId="6F8B0E3C" w14:textId="77777777" w:rsidR="005570A8" w:rsidRDefault="005570A8" w:rsidP="003D707E"/>
    <w:p w14:paraId="32CAEE7F" w14:textId="5BE4E928" w:rsidR="00D92A81" w:rsidRDefault="00D92A81" w:rsidP="003D707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10</w:t>
      </w:r>
      <w:r>
        <w:rPr>
          <w:noProof/>
        </w:rPr>
        <w:fldChar w:fldCharType="end"/>
      </w:r>
      <w:r w:rsidR="00A16411">
        <w:rPr>
          <w:noProof/>
        </w:rPr>
        <w:t xml:space="preserve">  (style for readability and ToC)</w:t>
      </w:r>
    </w:p>
    <w:p w14:paraId="2E2C47CB" w14:textId="77777777" w:rsidR="00D92A81" w:rsidRPr="00B32C7F" w:rsidDel="003D707E" w:rsidRDefault="00D92A81" w:rsidP="003D707E">
      <w:pPr>
        <w:pStyle w:val="H6"/>
        <w:rPr>
          <w:del w:id="481" w:author="Author"/>
        </w:rPr>
      </w:pPr>
      <w:bookmarkStart w:id="482" w:name="_Ref155714917"/>
      <w:del w:id="483" w:author="Author">
        <w:r w:rsidRPr="00B32C7F" w:rsidDel="003D707E">
          <w:rPr>
            <w:iCs/>
          </w:rPr>
          <w:delText>5.3.2.4.4.1</w:delText>
        </w:r>
        <w:r w:rsidRPr="00B32C7F" w:rsidDel="003D707E">
          <w:rPr>
            <w:iCs/>
          </w:rPr>
          <w:tab/>
        </w:r>
        <w:r w:rsidRPr="00B32C7F" w:rsidDel="003D707E">
          <w:delText>Description of GCC-PHAT implementation</w:delText>
        </w:r>
        <w:bookmarkEnd w:id="482"/>
      </w:del>
    </w:p>
    <w:p w14:paraId="73CAFF6C" w14:textId="77777777" w:rsidR="00D92A81" w:rsidRPr="00B32C7F" w:rsidRDefault="00D92A81" w:rsidP="003D707E">
      <w:pPr>
        <w:pStyle w:val="Heading6"/>
        <w:rPr>
          <w:ins w:id="484" w:author="Author"/>
        </w:rPr>
      </w:pPr>
      <w:ins w:id="485" w:author="Author">
        <w:r w:rsidRPr="00B32C7F">
          <w:rPr>
            <w:iCs/>
          </w:rPr>
          <w:t>5.3.2.4.4.1</w:t>
        </w:r>
        <w:r w:rsidRPr="00B32C7F">
          <w:rPr>
            <w:iCs/>
          </w:rPr>
          <w:tab/>
        </w:r>
        <w:r w:rsidRPr="00B32C7F">
          <w:t>Description of GCC-PHAT implementation</w:t>
        </w:r>
      </w:ins>
    </w:p>
    <w:p w14:paraId="4DB5D9C7" w14:textId="77777777" w:rsidR="00D92A81" w:rsidRDefault="00D92A81" w:rsidP="007B006C"/>
    <w:p w14:paraId="6BC0039B" w14:textId="77777777" w:rsidR="00A16411" w:rsidRDefault="00A16411" w:rsidP="00A16411"/>
    <w:p w14:paraId="1EB5319B" w14:textId="3A6A5B31" w:rsidR="00A16411" w:rsidRDefault="00A16411" w:rsidP="00A16411">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sidR="0038680B">
        <w:rPr>
          <w:noProof/>
        </w:rPr>
        <w:t>11</w:t>
      </w:r>
      <w:r>
        <w:rPr>
          <w:noProof/>
        </w:rPr>
        <w:fldChar w:fldCharType="end"/>
      </w:r>
      <w:r>
        <w:rPr>
          <w:noProof/>
        </w:rPr>
        <w:t xml:space="preserve">  (style for readability and ToC)</w:t>
      </w:r>
    </w:p>
    <w:p w14:paraId="547097C2" w14:textId="77777777" w:rsidR="00D92A81" w:rsidRPr="00B32C7F" w:rsidDel="008E0E71" w:rsidRDefault="00D92A81" w:rsidP="008E0E71">
      <w:pPr>
        <w:pStyle w:val="H6"/>
        <w:rPr>
          <w:del w:id="486" w:author="Author"/>
        </w:rPr>
      </w:pPr>
      <w:del w:id="487" w:author="Author">
        <w:r w:rsidRPr="00B32C7F" w:rsidDel="008E0E71">
          <w:rPr>
            <w:iCs/>
          </w:rPr>
          <w:delText>5.3.2.4.4.2</w:delText>
        </w:r>
        <w:r w:rsidRPr="00B32C7F" w:rsidDel="008E0E71">
          <w:rPr>
            <w:iCs/>
          </w:rPr>
          <w:tab/>
        </w:r>
        <w:r w:rsidRPr="00B32C7F" w:rsidDel="008E0E71">
          <w:delText>DTX hangover adaptation</w:delText>
        </w:r>
      </w:del>
    </w:p>
    <w:p w14:paraId="7E7ADFF7" w14:textId="77777777" w:rsidR="00D92A81" w:rsidRPr="00B32C7F" w:rsidRDefault="00D92A81" w:rsidP="008E0E71">
      <w:pPr>
        <w:pStyle w:val="Heading6"/>
        <w:rPr>
          <w:ins w:id="488" w:author="Author"/>
        </w:rPr>
      </w:pPr>
      <w:ins w:id="489" w:author="Author">
        <w:r w:rsidRPr="00B32C7F">
          <w:rPr>
            <w:iCs/>
          </w:rPr>
          <w:t>5.3.2.4.4.2</w:t>
        </w:r>
        <w:r w:rsidRPr="00B32C7F">
          <w:rPr>
            <w:iCs/>
          </w:rPr>
          <w:tab/>
        </w:r>
        <w:r w:rsidRPr="00B32C7F">
          <w:t>DTX hangover adaptation</w:t>
        </w:r>
      </w:ins>
    </w:p>
    <w:p w14:paraId="4AEEF58D" w14:textId="77777777" w:rsidR="00D92A81" w:rsidRDefault="00D92A81" w:rsidP="007B006C"/>
    <w:p w14:paraId="48B9C4C6" w14:textId="77777777" w:rsidR="00A16411" w:rsidRDefault="00A16411" w:rsidP="00A16411"/>
    <w:p w14:paraId="072C4759" w14:textId="3A49100B" w:rsidR="00A16411" w:rsidRDefault="00A16411" w:rsidP="00A16411">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12</w:t>
      </w:r>
      <w:r>
        <w:rPr>
          <w:noProof/>
        </w:rPr>
        <w:fldChar w:fldCharType="end"/>
      </w:r>
      <w:r>
        <w:rPr>
          <w:noProof/>
        </w:rPr>
        <w:t xml:space="preserve">  (style for readability and ToC)</w:t>
      </w:r>
    </w:p>
    <w:p w14:paraId="4C4EEE93" w14:textId="77777777" w:rsidR="00D92A81" w:rsidRPr="00B32C7F" w:rsidDel="008E0E71" w:rsidRDefault="00D92A81" w:rsidP="008E0E71">
      <w:pPr>
        <w:pStyle w:val="H6"/>
        <w:rPr>
          <w:del w:id="490" w:author="Author"/>
        </w:rPr>
      </w:pPr>
      <w:bookmarkStart w:id="491" w:name="_Ref156753830"/>
      <w:del w:id="492" w:author="Author">
        <w:r w:rsidRPr="00B32C7F" w:rsidDel="008E0E71">
          <w:rPr>
            <w:iCs/>
          </w:rPr>
          <w:delText>5.3.2.4.4.3</w:delText>
        </w:r>
        <w:r w:rsidRPr="00B32C7F" w:rsidDel="008E0E71">
          <w:rPr>
            <w:iCs/>
          </w:rPr>
          <w:tab/>
        </w:r>
        <w:r w:rsidRPr="00B32C7F" w:rsidDel="008E0E71">
          <w:delText>Peak picking algorithm for ITD estimation</w:delText>
        </w:r>
        <w:bookmarkEnd w:id="491"/>
      </w:del>
    </w:p>
    <w:p w14:paraId="0B235AC4" w14:textId="77777777" w:rsidR="00D92A81" w:rsidRPr="00B32C7F" w:rsidRDefault="00D92A81" w:rsidP="008E0E71">
      <w:pPr>
        <w:pStyle w:val="Heading6"/>
        <w:rPr>
          <w:ins w:id="493" w:author="Author"/>
        </w:rPr>
      </w:pPr>
      <w:ins w:id="494" w:author="Author">
        <w:r w:rsidRPr="00B32C7F">
          <w:rPr>
            <w:iCs/>
          </w:rPr>
          <w:t>5.3.2.4.4.3</w:t>
        </w:r>
        <w:r w:rsidRPr="00B32C7F">
          <w:rPr>
            <w:iCs/>
          </w:rPr>
          <w:tab/>
        </w:r>
        <w:r w:rsidRPr="00B32C7F">
          <w:t>Peak picking algorithm for ITD estimation</w:t>
        </w:r>
      </w:ins>
    </w:p>
    <w:p w14:paraId="665DD11D" w14:textId="77777777" w:rsidR="00D92A81" w:rsidRDefault="00D92A81" w:rsidP="007B006C"/>
    <w:p w14:paraId="711FF4F0" w14:textId="77777777" w:rsidR="00A16411" w:rsidRDefault="00A16411" w:rsidP="00A16411"/>
    <w:p w14:paraId="1F2F74D1" w14:textId="36DB000F" w:rsidR="00A16411" w:rsidRDefault="00A16411" w:rsidP="00A16411">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13</w:t>
      </w:r>
      <w:r>
        <w:rPr>
          <w:noProof/>
        </w:rPr>
        <w:fldChar w:fldCharType="end"/>
      </w:r>
      <w:r>
        <w:rPr>
          <w:noProof/>
        </w:rPr>
        <w:t xml:space="preserve">  (style for readability and ToC)</w:t>
      </w:r>
    </w:p>
    <w:p w14:paraId="382C436A" w14:textId="77777777" w:rsidR="00D92A81" w:rsidRPr="00B32C7F" w:rsidDel="008E0E71" w:rsidRDefault="00D92A81" w:rsidP="008E0E71">
      <w:pPr>
        <w:pStyle w:val="H6"/>
        <w:rPr>
          <w:del w:id="495" w:author="Author"/>
        </w:rPr>
      </w:pPr>
      <w:bookmarkStart w:id="496" w:name="_Ref155948538"/>
      <w:del w:id="497" w:author="Author">
        <w:r w:rsidRPr="00B32C7F" w:rsidDel="008E0E71">
          <w:rPr>
            <w:iCs/>
          </w:rPr>
          <w:delText>5.3.2.4.4.4</w:delText>
        </w:r>
        <w:r w:rsidRPr="00B32C7F" w:rsidDel="008E0E71">
          <w:rPr>
            <w:iCs/>
          </w:rPr>
          <w:tab/>
        </w:r>
        <w:r w:rsidRPr="00B32C7F" w:rsidDel="008E0E71">
          <w:delText>ITD stabilization hangover</w:delText>
        </w:r>
        <w:bookmarkEnd w:id="496"/>
      </w:del>
    </w:p>
    <w:p w14:paraId="15231958" w14:textId="77777777" w:rsidR="00D92A81" w:rsidRPr="00B32C7F" w:rsidRDefault="00D92A81" w:rsidP="008E0E71">
      <w:pPr>
        <w:pStyle w:val="Heading6"/>
        <w:rPr>
          <w:ins w:id="498" w:author="Author"/>
        </w:rPr>
      </w:pPr>
      <w:ins w:id="499" w:author="Author">
        <w:r w:rsidRPr="00B32C7F">
          <w:rPr>
            <w:iCs/>
          </w:rPr>
          <w:t>5.3.2.4.4.4</w:t>
        </w:r>
        <w:r w:rsidRPr="00B32C7F">
          <w:rPr>
            <w:iCs/>
          </w:rPr>
          <w:tab/>
        </w:r>
        <w:r w:rsidRPr="00B32C7F">
          <w:t>ITD stabilization hangover</w:t>
        </w:r>
      </w:ins>
    </w:p>
    <w:p w14:paraId="7E9004A8" w14:textId="77777777" w:rsidR="00D92A81" w:rsidRDefault="00D92A81" w:rsidP="007B006C"/>
    <w:p w14:paraId="7B1F1D1C" w14:textId="77777777" w:rsidR="00143089" w:rsidRDefault="00143089" w:rsidP="007B006C"/>
    <w:p w14:paraId="36FD0739" w14:textId="6BD0197D" w:rsidR="00143089" w:rsidRDefault="00143089" w:rsidP="00143089">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14</w:t>
      </w:r>
      <w:r>
        <w:rPr>
          <w:noProof/>
        </w:rPr>
        <w:fldChar w:fldCharType="end"/>
      </w:r>
    </w:p>
    <w:p w14:paraId="240ADACB" w14:textId="77777777" w:rsidR="00143089" w:rsidRPr="00B32C7F" w:rsidRDefault="00143089" w:rsidP="00143089">
      <w:pPr>
        <w:pStyle w:val="Heading5"/>
      </w:pPr>
      <w:bookmarkStart w:id="500" w:name="_Toc170388794"/>
      <w:r w:rsidRPr="00B32C7F">
        <w:t>5.3.2.4.8</w:t>
      </w:r>
      <w:r w:rsidRPr="00B32C7F">
        <w:tab/>
        <w:t>Calculation of the side and residual prediction gains</w:t>
      </w:r>
      <w:bookmarkEnd w:id="500"/>
    </w:p>
    <w:p w14:paraId="4F78635B" w14:textId="77777777" w:rsidR="00143089" w:rsidRPr="00B32C7F" w:rsidRDefault="00143089" w:rsidP="00143089">
      <w:r w:rsidRPr="00B32C7F">
        <w:t xml:space="preserve">In case of the residual prediction gain is transmitted or if the residual is directly coded in the frequency band b currently considered, the side gain stereo parameter is computed as the optimal gain for predicting the side signal </w:t>
      </w:r>
      <m:oMath>
        <m:sSub>
          <m:sSubPr>
            <m:ctrlPr>
              <w:rPr>
                <w:rFonts w:ascii="Cambria Math" w:hAnsi="Cambria Math"/>
              </w:rPr>
            </m:ctrlPr>
          </m:sSubPr>
          <m:e>
            <m:r>
              <w:rPr>
                <w:rFonts w:ascii="Cambria Math" w:hAnsi="Cambria Math"/>
              </w:rPr>
              <m:t>S</m:t>
            </m:r>
          </m:e>
          <m:sub>
            <m:r>
              <w:rPr>
                <w:rFonts w:ascii="Cambria Math" w:hAnsi="Cambria Math"/>
              </w:rPr>
              <m:t>i</m:t>
            </m:r>
          </m:sub>
        </m:sSub>
        <m:d>
          <m:dPr>
            <m:begChr m:val="["/>
            <m:endChr m:val="]"/>
            <m:ctrlPr>
              <w:rPr>
                <w:rFonts w:ascii="Cambria Math" w:hAnsi="Cambria Math"/>
              </w:rPr>
            </m:ctrlPr>
          </m:dPr>
          <m:e>
            <m:r>
              <w:rPr>
                <w:rFonts w:ascii="Cambria Math" w:hAnsi="Cambria Math"/>
              </w:rPr>
              <m:t>k</m:t>
            </m:r>
          </m:e>
        </m:d>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d>
              <m:dPr>
                <m:begChr m:val="["/>
                <m:endChr m:val="]"/>
                <m:ctrlPr>
                  <w:rPr>
                    <w:rFonts w:ascii="Cambria Math" w:hAnsi="Cambria Math"/>
                  </w:rPr>
                </m:ctrlPr>
              </m:dPr>
              <m:e>
                <m:r>
                  <w:rPr>
                    <w:rFonts w:ascii="Cambria Math" w:hAnsi="Cambria Math"/>
                  </w:rPr>
                  <m:t>k</m:t>
                </m:r>
              </m:e>
            </m:d>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i</m:t>
            </m:r>
          </m:sub>
        </m:sSub>
        <m:r>
          <m:rPr>
            <m:sty m:val="p"/>
          </m:rPr>
          <w:rPr>
            <w:rFonts w:ascii="Cambria Math" w:hAnsi="Cambria Math"/>
          </w:rPr>
          <m:t>[</m:t>
        </m:r>
        <m:r>
          <w:rPr>
            <w:rFonts w:ascii="Cambria Math" w:hAnsi="Cambria Math"/>
          </w:rPr>
          <m:t>k</m:t>
        </m:r>
        <m:r>
          <m:rPr>
            <m:sty m:val="p"/>
          </m:rPr>
          <w:rPr>
            <w:rFonts w:ascii="Cambria Math" w:hAnsi="Cambria Math"/>
          </w:rPr>
          <m:t>]</m:t>
        </m:r>
      </m:oMath>
      <w:r w:rsidRPr="00B32C7F">
        <w:t xml:space="preserve"> by the mid signal </w:t>
      </w:r>
      <m:oMath>
        <m:r>
          <w:rPr>
            <w:rFonts w:ascii="Cambria Math" w:hAnsi="Cambria Math"/>
          </w:rPr>
          <m:t>M</m:t>
        </m:r>
        <m:d>
          <m:dPr>
            <m:begChr m:val="["/>
            <m:endChr m:val="]"/>
            <m:ctrlPr>
              <w:rPr>
                <w:rFonts w:ascii="Cambria Math" w:hAnsi="Cambria Math"/>
              </w:rPr>
            </m:ctrlPr>
          </m:dPr>
          <m:e>
            <m:r>
              <w:rPr>
                <w:rFonts w:ascii="Cambria Math" w:hAnsi="Cambria Math"/>
              </w:rPr>
              <m:t>k</m:t>
            </m:r>
          </m:e>
        </m:d>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R</m:t>
        </m:r>
        <m:r>
          <m:rPr>
            <m:sty m:val="p"/>
          </m:rPr>
          <w:rPr>
            <w:rFonts w:ascii="Cambria Math" w:hAnsi="Cambria Math"/>
          </w:rPr>
          <m:t>[</m:t>
        </m:r>
        <m:r>
          <w:rPr>
            <w:rFonts w:ascii="Cambria Math" w:hAnsi="Cambria Math"/>
          </w:rPr>
          <m:t>k</m:t>
        </m:r>
        <m:r>
          <m:rPr>
            <m:sty m:val="p"/>
          </m:rPr>
          <w:rPr>
            <w:rFonts w:ascii="Cambria Math" w:hAnsi="Cambria Math"/>
          </w:rPr>
          <m:t>]</m:t>
        </m:r>
      </m:oMath>
      <w:r w:rsidRPr="00B32C7F">
        <w:t>, such that the energy of the remainder</w:t>
      </w:r>
    </w:p>
    <w:p w14:paraId="58886A15" w14:textId="77777777" w:rsidR="00143089" w:rsidRPr="00B32C7F" w:rsidRDefault="00143089" w:rsidP="00143089">
      <w:pPr>
        <w:pStyle w:val="EQ"/>
        <w:rPr>
          <w:vanish/>
          <w:specVanish/>
        </w:rPr>
      </w:pPr>
      <w:r w:rsidRPr="00B32C7F">
        <w:rPr>
          <w:iCs/>
        </w:rPr>
        <w:tab/>
      </w:r>
      <m:oMath>
        <m:r>
          <w:rPr>
            <w:rFonts w:ascii="Cambria Math" w:hAnsi="Cambria Math"/>
          </w:rPr>
          <m:t>p</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g</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k</m:t>
        </m:r>
        <m:r>
          <m:rPr>
            <m:sty m:val="p"/>
          </m:rPr>
          <w:rPr>
            <w:rFonts w:ascii="Cambria Math" w:hAnsi="Cambria Math"/>
          </w:rPr>
          <m:t>]</m:t>
        </m:r>
      </m:oMath>
      <w:r w:rsidRPr="00B32C7F">
        <w:t xml:space="preserve"> </w:t>
      </w:r>
      <w:r w:rsidRPr="00B32C7F">
        <w:tab/>
      </w:r>
    </w:p>
    <w:p w14:paraId="045A812C" w14:textId="77777777" w:rsidR="00143089" w:rsidRPr="00B32C7F" w:rsidRDefault="00143089" w:rsidP="00143089">
      <w:pPr>
        <w:pStyle w:val="EQ"/>
        <w:keepNext/>
        <w:suppressAutoHyphens/>
      </w:pPr>
      <w:r w:rsidRPr="00B32C7F">
        <w:t xml:space="preserve"> (5.3-135)</w:t>
      </w:r>
    </w:p>
    <w:p w14:paraId="1F1A2AC9" w14:textId="77777777" w:rsidR="00143089" w:rsidRPr="00B32C7F" w:rsidRDefault="00143089" w:rsidP="00143089">
      <w:r w:rsidRPr="00B32C7F">
        <w:t xml:space="preserve">is minimal. The optimal prediction gain can be calculated from the energies in the </w:t>
      </w:r>
      <w:proofErr w:type="spellStart"/>
      <w:r w:rsidRPr="00B32C7F">
        <w:t>subbands</w:t>
      </w:r>
      <w:proofErr w:type="spellEnd"/>
    </w:p>
    <w:p w14:paraId="49E82488" w14:textId="77777777" w:rsidR="00143089" w:rsidRPr="00B32C7F" w:rsidRDefault="00143089" w:rsidP="00143089">
      <w:pPr>
        <w:pStyle w:val="EQ"/>
        <w:rPr>
          <w:vanish/>
          <w:specVanish/>
        </w:rPr>
      </w:pPr>
      <w:r w:rsidRPr="00B32C7F">
        <w:tab/>
      </w:r>
      <m:oMath>
        <m:sSub>
          <m:sSubPr>
            <m:ctrlPr>
              <w:rPr>
                <w:rFonts w:ascii="Cambria Math" w:hAnsi="Cambria Math"/>
              </w:rPr>
            </m:ctrlPr>
          </m:sSubPr>
          <m:e>
            <m:r>
              <w:rPr>
                <w:rFonts w:ascii="Cambria Math" w:hAnsi="Cambria Math"/>
              </w:rPr>
              <m:t>E</m:t>
            </m:r>
          </m:e>
          <m:sub>
            <m:r>
              <w:rPr>
                <w:rFonts w:ascii="Cambria Math" w:hAnsi="Cambria Math"/>
              </w:rPr>
              <m:t>L</m:t>
            </m:r>
          </m:sub>
        </m:sSub>
        <m:r>
          <m:rPr>
            <m:sty m:val="p"/>
          </m:rPr>
          <w:rPr>
            <w:rFonts w:ascii="Cambria Math" w:hAnsi="Cambria Math"/>
          </w:rPr>
          <m:t>[b]=</m:t>
        </m:r>
        <m:nary>
          <m:naryPr>
            <m:chr m:val="∑"/>
            <m:limLoc m:val="undOvr"/>
            <m:ctrlPr>
              <w:rPr>
                <w:rFonts w:ascii="Cambria Math" w:hAnsi="Cambria Math"/>
              </w:rPr>
            </m:ctrlPr>
          </m:naryPr>
          <m:sub>
            <m:r>
              <w:rPr>
                <w:rFonts w:ascii="Cambria Math" w:hAnsi="Cambria Math"/>
              </w:rPr>
              <m:t>k</m:t>
            </m:r>
            <m:r>
              <m:rPr>
                <m:sty m:val="p"/>
              </m:rPr>
              <w:rPr>
                <w:rFonts w:ascii="Cambria Math" w:hAnsi="Cambria Math" w:cs="Cambria Math"/>
              </w:rPr>
              <m:t>∈</m:t>
            </m:r>
            <m:sSub>
              <m:sSubPr>
                <m:ctrlPr>
                  <w:rPr>
                    <w:rFonts w:ascii="Cambria Math" w:hAnsi="Cambria Math"/>
                  </w:rPr>
                </m:ctrlPr>
              </m:sSubPr>
              <m:e>
                <m:r>
                  <w:rPr>
                    <w:rFonts w:ascii="Cambria Math" w:hAnsi="Cambria Math"/>
                  </w:rPr>
                  <m:t>l</m:t>
                </m:r>
              </m:e>
              <m:sub>
                <m:r>
                  <w:rPr>
                    <w:rFonts w:ascii="Cambria Math" w:hAnsi="Cambria Math"/>
                  </w:rPr>
                  <m:t>b</m:t>
                </m:r>
              </m:sub>
            </m:sSub>
          </m:sub>
          <m:sup/>
          <m:e>
            <m:r>
              <m:rPr>
                <m:sty m:val="p"/>
              </m:rPr>
              <w:rPr>
                <w:rFonts w:ascii="Cambria Math" w:hAnsi="Cambria Math"/>
              </w:rPr>
              <m:t>⎸L</m:t>
            </m:r>
            <m:d>
              <m:dPr>
                <m:begChr m:val="["/>
                <m:endChr m:val="]"/>
                <m:ctrlPr>
                  <w:rPr>
                    <w:rFonts w:ascii="Cambria Math" w:hAnsi="Cambria Math"/>
                  </w:rPr>
                </m:ctrlPr>
              </m:dPr>
              <m:e>
                <m:r>
                  <m:rPr>
                    <m:sty m:val="p"/>
                  </m:rPr>
                  <w:rPr>
                    <w:rFonts w:ascii="Cambria Math" w:hAnsi="Cambria Math"/>
                  </w:rPr>
                  <m:t>b</m:t>
                </m:r>
              </m:e>
            </m:d>
            <m:sSup>
              <m:sSupPr>
                <m:ctrlPr>
                  <w:rPr>
                    <w:rFonts w:ascii="Cambria Math" w:hAnsi="Cambria Math"/>
                  </w:rPr>
                </m:ctrlPr>
              </m:sSupPr>
              <m:e>
                <m:r>
                  <m:rPr>
                    <m:sty m:val="p"/>
                  </m:rPr>
                  <w:rPr>
                    <w:rFonts w:ascii="Cambria Math" w:hAnsi="Cambria Math"/>
                  </w:rPr>
                  <m:t>⎸</m:t>
                </m:r>
              </m:e>
              <m:sup>
                <m:r>
                  <m:rPr>
                    <m:sty m:val="p"/>
                  </m:rPr>
                  <w:rPr>
                    <w:rFonts w:ascii="Cambria Math" w:hAnsi="Cambria Math"/>
                  </w:rPr>
                  <m:t>2</m:t>
                </m:r>
              </m:sup>
            </m:sSup>
          </m:e>
        </m:nary>
        <m:sSub>
          <m:sSubPr>
            <m:ctrlPr>
              <w:rPr>
                <w:rFonts w:ascii="Cambria Math" w:hAnsi="Cambria Math"/>
              </w:rPr>
            </m:ctrlPr>
          </m:sSubPr>
          <m:e>
            <m:r>
              <m:rPr>
                <m:sty m:val="p"/>
              </m:rPr>
              <w:rPr>
                <w:rFonts w:ascii="Cambria Math" w:hAnsi="Cambria Math"/>
              </w:rPr>
              <m:t xml:space="preserve">     and     </m:t>
            </m:r>
            <m:r>
              <w:rPr>
                <w:rFonts w:ascii="Cambria Math" w:hAnsi="Cambria Math"/>
              </w:rPr>
              <m:t>E</m:t>
            </m:r>
          </m:e>
          <m:sub>
            <m:r>
              <w:rPr>
                <w:rFonts w:ascii="Cambria Math" w:hAnsi="Cambria Math"/>
              </w:rPr>
              <m:t>R</m:t>
            </m:r>
          </m:sub>
        </m:sSub>
        <m:r>
          <m:rPr>
            <m:sty m:val="p"/>
          </m:rPr>
          <w:rPr>
            <w:rFonts w:ascii="Cambria Math" w:hAnsi="Cambria Math"/>
          </w:rPr>
          <m:t>[b]=</m:t>
        </m:r>
        <m:nary>
          <m:naryPr>
            <m:chr m:val="∑"/>
            <m:limLoc m:val="undOvr"/>
            <m:ctrlPr>
              <w:rPr>
                <w:rFonts w:ascii="Cambria Math" w:hAnsi="Cambria Math"/>
              </w:rPr>
            </m:ctrlPr>
          </m:naryPr>
          <m:sub>
            <m:r>
              <w:rPr>
                <w:rFonts w:ascii="Cambria Math" w:hAnsi="Cambria Math"/>
              </w:rPr>
              <m:t>k</m:t>
            </m:r>
            <m:r>
              <m:rPr>
                <m:sty m:val="p"/>
              </m:rPr>
              <w:rPr>
                <w:rFonts w:ascii="Cambria Math" w:hAnsi="Cambria Math" w:cs="Cambria Math"/>
              </w:rPr>
              <m:t>∈</m:t>
            </m:r>
            <m:sSub>
              <m:sSubPr>
                <m:ctrlPr>
                  <w:rPr>
                    <w:rFonts w:ascii="Cambria Math" w:hAnsi="Cambria Math"/>
                  </w:rPr>
                </m:ctrlPr>
              </m:sSubPr>
              <m:e>
                <m:r>
                  <w:rPr>
                    <w:rFonts w:ascii="Cambria Math" w:hAnsi="Cambria Math"/>
                  </w:rPr>
                  <m:t>l</m:t>
                </m:r>
              </m:e>
              <m:sub>
                <m:r>
                  <w:rPr>
                    <w:rFonts w:ascii="Cambria Math" w:hAnsi="Cambria Math"/>
                  </w:rPr>
                  <m:t>b</m:t>
                </m:r>
              </m:sub>
            </m:sSub>
          </m:sub>
          <m:sup/>
          <m:e>
            <m:r>
              <m:rPr>
                <m:sty m:val="p"/>
              </m:rPr>
              <w:rPr>
                <w:rFonts w:ascii="Cambria Math" w:hAnsi="Cambria Math"/>
              </w:rPr>
              <m:t>⎹R[b]</m:t>
            </m:r>
          </m:e>
        </m:nary>
        <m:sSup>
          <m:sSupPr>
            <m:ctrlPr>
              <w:rPr>
                <w:rFonts w:ascii="Cambria Math" w:hAnsi="Cambria Math"/>
              </w:rPr>
            </m:ctrlPr>
          </m:sSupPr>
          <m:e>
            <m:r>
              <m:rPr>
                <m:sty m:val="p"/>
              </m:rPr>
              <w:rPr>
                <w:rFonts w:ascii="Cambria Math" w:hAnsi="Cambria Math"/>
              </w:rPr>
              <m:t>⎸</m:t>
            </m:r>
          </m:e>
          <m:sup>
            <m:r>
              <m:rPr>
                <m:sty m:val="p"/>
              </m:rPr>
              <w:rPr>
                <w:rFonts w:ascii="Cambria Math" w:hAnsi="Cambria Math"/>
              </w:rPr>
              <m:t>2</m:t>
            </m:r>
          </m:sup>
        </m:sSup>
      </m:oMath>
      <w:r w:rsidRPr="00B32C7F">
        <w:tab/>
      </w:r>
    </w:p>
    <w:p w14:paraId="69CE4221" w14:textId="77777777" w:rsidR="00143089" w:rsidRPr="00B32C7F" w:rsidRDefault="00143089" w:rsidP="00143089">
      <w:pPr>
        <w:pStyle w:val="EQ"/>
        <w:keepNext/>
        <w:suppressAutoHyphens/>
      </w:pPr>
      <w:r w:rsidRPr="00B32C7F">
        <w:t xml:space="preserve"> (5.3-136)</w:t>
      </w:r>
    </w:p>
    <w:p w14:paraId="28CBEC31" w14:textId="77777777" w:rsidR="00143089" w:rsidRPr="00B32C7F" w:rsidRDefault="00143089" w:rsidP="00143089">
      <w:r w:rsidRPr="00B32C7F">
        <w:t xml:space="preserve">and the absolute value of the inner product of </w:t>
      </w:r>
      <m:oMath>
        <m:r>
          <m:rPr>
            <m:sty m:val="p"/>
          </m:rPr>
          <w:rPr>
            <w:rFonts w:ascii="Cambria Math" w:hAnsi="Cambria Math"/>
          </w:rPr>
          <m:t>L</m:t>
        </m:r>
      </m:oMath>
      <w:r w:rsidRPr="00B32C7F">
        <w:t xml:space="preserve"> and </w:t>
      </w:r>
      <m:oMath>
        <m:r>
          <m:rPr>
            <m:sty m:val="p"/>
          </m:rPr>
          <w:rPr>
            <w:rFonts w:ascii="Cambria Math" w:hAnsi="Cambria Math"/>
          </w:rPr>
          <m:t>R</m:t>
        </m:r>
      </m:oMath>
    </w:p>
    <w:p w14:paraId="3230E579" w14:textId="77777777" w:rsidR="00143089" w:rsidRPr="00B32C7F" w:rsidRDefault="00143089" w:rsidP="00143089">
      <w:pPr>
        <w:pStyle w:val="EQ"/>
        <w:rPr>
          <w:vanish/>
          <w:specVanish/>
        </w:rPr>
      </w:pPr>
      <w:r w:rsidRPr="00B32C7F">
        <w:tab/>
      </w:r>
      <m:oMath>
        <m:sSub>
          <m:sSubPr>
            <m:ctrlPr>
              <w:rPr>
                <w:rFonts w:ascii="Cambria Math" w:hAnsi="Cambria Math"/>
              </w:rPr>
            </m:ctrlPr>
          </m:sSubPr>
          <m:e>
            <m:r>
              <w:rPr>
                <w:rFonts w:ascii="Cambria Math" w:hAnsi="Cambria Math"/>
              </w:rPr>
              <m:t>X</m:t>
            </m:r>
          </m:e>
          <m:sub>
            <m:r>
              <w:rPr>
                <w:rFonts w:ascii="Cambria Math" w:hAnsi="Cambria Math"/>
              </w:rPr>
              <m:t>L</m:t>
            </m:r>
            <m:r>
              <m:rPr>
                <m:sty m:val="p"/>
              </m:rPr>
              <w:rPr>
                <w:rFonts w:ascii="Cambria Math" w:hAnsi="Cambria Math"/>
              </w:rPr>
              <m:t>/</m:t>
            </m:r>
            <m:r>
              <w:rPr>
                <w:rFonts w:ascii="Cambria Math" w:hAnsi="Cambria Math"/>
              </w:rPr>
              <m:t>R</m:t>
            </m:r>
          </m:sub>
        </m:sSub>
        <m:r>
          <m:rPr>
            <m:sty m:val="p"/>
          </m:rPr>
          <w:rPr>
            <w:rFonts w:ascii="Cambria Math" w:hAnsi="Cambria Math"/>
          </w:rPr>
          <m:t>[</m:t>
        </m:r>
        <m:r>
          <w:rPr>
            <w:rFonts w:ascii="Cambria Math" w:hAnsi="Cambria Math"/>
          </w:rPr>
          <m:t>b</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k</m:t>
            </m:r>
            <m:r>
              <m:rPr>
                <m:sty m:val="p"/>
              </m:rPr>
              <w:rPr>
                <w:rFonts w:ascii="Cambria Math" w:hAnsi="Cambria Math" w:cs="Cambria Math"/>
              </w:rPr>
              <m:t>∈</m:t>
            </m:r>
            <m:sSub>
              <m:sSubPr>
                <m:ctrlPr>
                  <w:rPr>
                    <w:rFonts w:ascii="Cambria Math" w:hAnsi="Cambria Math"/>
                  </w:rPr>
                </m:ctrlPr>
              </m:sSubPr>
              <m:e>
                <m:r>
                  <w:rPr>
                    <w:rFonts w:ascii="Cambria Math" w:hAnsi="Cambria Math"/>
                  </w:rPr>
                  <m:t>l</m:t>
                </m:r>
              </m:e>
              <m:sub>
                <m:r>
                  <w:rPr>
                    <w:rFonts w:ascii="Cambria Math" w:hAnsi="Cambria Math"/>
                  </w:rPr>
                  <m:t>b</m:t>
                </m:r>
              </m:sub>
            </m:sSub>
          </m:sub>
          <m:sup/>
          <m:e>
            <m:r>
              <w:rPr>
                <w:rFonts w:ascii="Cambria Math" w:hAnsi="Cambria Math"/>
              </w:rPr>
              <m:t>L</m:t>
            </m:r>
            <m:d>
              <m:dPr>
                <m:begChr m:val="["/>
                <m:endChr m:val="]"/>
                <m:ctrlPr>
                  <w:rPr>
                    <w:rFonts w:ascii="Cambria Math" w:hAnsi="Cambria Math"/>
                  </w:rPr>
                </m:ctrlPr>
              </m:dPr>
              <m:e>
                <m:r>
                  <w:rPr>
                    <w:rFonts w:ascii="Cambria Math" w:hAnsi="Cambria Math"/>
                  </w:rPr>
                  <m:t>k</m:t>
                </m:r>
              </m:e>
            </m:d>
            <m:sSup>
              <m:sSupPr>
                <m:ctrlPr>
                  <w:rPr>
                    <w:rFonts w:ascii="Cambria Math" w:hAnsi="Cambria Math"/>
                  </w:rPr>
                </m:ctrlPr>
              </m:sSupPr>
              <m:e>
                <m:r>
                  <w:rPr>
                    <w:rFonts w:ascii="Cambria Math" w:hAnsi="Cambria Math"/>
                  </w:rPr>
                  <m:t>R</m:t>
                </m:r>
              </m:e>
              <m:sup>
                <m:r>
                  <m:rPr>
                    <m:sty m:val="p"/>
                  </m:rPr>
                  <w:rPr>
                    <w:rFonts w:ascii="Cambria Math" w:hAnsi="Cambria Math"/>
                  </w:rPr>
                  <m:t>*</m:t>
                </m:r>
              </m:sup>
            </m:sSup>
            <m:r>
              <m:rPr>
                <m:sty m:val="p"/>
              </m:rPr>
              <w:rPr>
                <w:rFonts w:ascii="Cambria Math" w:hAnsi="Cambria Math"/>
              </w:rPr>
              <m:t>[</m:t>
            </m:r>
            <m:r>
              <w:rPr>
                <w:rFonts w:ascii="Cambria Math" w:hAnsi="Cambria Math"/>
              </w:rPr>
              <m:t>k</m:t>
            </m:r>
            <m:r>
              <m:rPr>
                <m:sty m:val="p"/>
              </m:rPr>
              <w:rPr>
                <w:rFonts w:ascii="Cambria Math" w:hAnsi="Cambria Math"/>
              </w:rPr>
              <m:t>]⎹</m:t>
            </m:r>
          </m:e>
        </m:nary>
      </m:oMath>
      <w:r w:rsidRPr="00B32C7F">
        <w:tab/>
      </w:r>
    </w:p>
    <w:p w14:paraId="18E02C59" w14:textId="77777777" w:rsidR="00143089" w:rsidRPr="00B32C7F" w:rsidRDefault="00143089" w:rsidP="00143089">
      <w:pPr>
        <w:pStyle w:val="EQ"/>
        <w:keepNext/>
        <w:suppressAutoHyphens/>
      </w:pPr>
      <w:r w:rsidRPr="00B32C7F">
        <w:t xml:space="preserve"> (5.3-137)</w:t>
      </w:r>
    </w:p>
    <w:p w14:paraId="6B12208E" w14:textId="77777777" w:rsidR="00143089" w:rsidRPr="00B32C7F" w:rsidRDefault="00143089" w:rsidP="00143089">
      <w:r w:rsidRPr="00B32C7F">
        <w:t>as</w:t>
      </w:r>
    </w:p>
    <w:p w14:paraId="3177D9B4" w14:textId="77777777" w:rsidR="00143089" w:rsidRPr="00B32C7F" w:rsidRDefault="00143089" w:rsidP="00143089">
      <w:pPr>
        <w:pStyle w:val="EQ"/>
        <w:rPr>
          <w:vanish/>
          <w:specVanish/>
        </w:rPr>
      </w:pPr>
      <w:r w:rsidRPr="00B32C7F">
        <w:tab/>
      </w:r>
      <m:oMath>
        <m:r>
          <w:rPr>
            <w:rFonts w:ascii="Cambria Math" w:hAnsi="Cambria Math"/>
          </w:rPr>
          <m:t>g</m:t>
        </m:r>
        <m:r>
          <m:rPr>
            <m:sty m:val="p"/>
          </m:rPr>
          <w:rPr>
            <w:rFonts w:ascii="Cambria Math" w:hAnsi="Cambria Math"/>
          </w:rPr>
          <m:t>[</m:t>
        </m:r>
        <m:r>
          <w:rPr>
            <w:rFonts w:ascii="Cambria Math" w:hAnsi="Cambria Math"/>
          </w:rPr>
          <m:t>b</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E</m:t>
                </m:r>
              </m:e>
              <m:sub>
                <m:r>
                  <w:rPr>
                    <w:rFonts w:ascii="Cambria Math" w:hAnsi="Cambria Math"/>
                  </w:rPr>
                  <m:t>L</m:t>
                </m:r>
              </m:sub>
            </m:sSub>
            <m:r>
              <m:rPr>
                <m:sty m:val="p"/>
              </m:rPr>
              <w:rPr>
                <w:rFonts w:ascii="Cambria Math" w:hAnsi="Cambria Math"/>
              </w:rPr>
              <m:t>[b]-</m:t>
            </m:r>
            <m:sSub>
              <m:sSubPr>
                <m:ctrlPr>
                  <w:rPr>
                    <w:rFonts w:ascii="Cambria Math" w:hAnsi="Cambria Math"/>
                  </w:rPr>
                </m:ctrlPr>
              </m:sSubPr>
              <m:e>
                <m:r>
                  <w:rPr>
                    <w:rFonts w:ascii="Cambria Math" w:hAnsi="Cambria Math"/>
                  </w:rPr>
                  <m:t>E</m:t>
                </m:r>
              </m:e>
              <m:sub>
                <m:r>
                  <w:rPr>
                    <w:rFonts w:ascii="Cambria Math" w:hAnsi="Cambria Math"/>
                  </w:rPr>
                  <m:t>R</m:t>
                </m:r>
              </m:sub>
            </m:sSub>
            <m:r>
              <m:rPr>
                <m:sty m:val="p"/>
              </m:rPr>
              <w:rPr>
                <w:rFonts w:ascii="Cambria Math" w:hAnsi="Cambria Math"/>
              </w:rPr>
              <m:t>[</m:t>
            </m:r>
            <m:r>
              <w:rPr>
                <w:rFonts w:ascii="Cambria Math" w:hAnsi="Cambria Math"/>
              </w:rPr>
              <m:t>b</m:t>
            </m:r>
            <m:r>
              <m:rPr>
                <m:sty m:val="p"/>
              </m:rPr>
              <w:rPr>
                <w:rFonts w:ascii="Cambria Math" w:hAnsi="Cambria Math"/>
              </w:rPr>
              <m:t>]</m:t>
            </m:r>
          </m:num>
          <m:den>
            <m:sSub>
              <m:sSubPr>
                <m:ctrlPr>
                  <w:rPr>
                    <w:rFonts w:ascii="Cambria Math" w:hAnsi="Cambria Math"/>
                  </w:rPr>
                </m:ctrlPr>
              </m:sSubPr>
              <m:e>
                <m:r>
                  <w:rPr>
                    <w:rFonts w:ascii="Cambria Math" w:hAnsi="Cambria Math"/>
                  </w:rPr>
                  <m:t>E</m:t>
                </m:r>
              </m:e>
              <m:sub>
                <m:r>
                  <w:rPr>
                    <w:rFonts w:ascii="Cambria Math" w:hAnsi="Cambria Math"/>
                  </w:rPr>
                  <m:t>L</m:t>
                </m:r>
              </m:sub>
            </m:sSub>
            <m:r>
              <m:rPr>
                <m:sty m:val="p"/>
              </m:rPr>
              <w:rPr>
                <w:rFonts w:ascii="Cambria Math" w:hAnsi="Cambria Math"/>
              </w:rPr>
              <m:t>[</m:t>
            </m:r>
            <m:r>
              <w:rPr>
                <w:rFonts w:ascii="Cambria Math" w:hAnsi="Cambria Math"/>
              </w:rPr>
              <m:t>b</m:t>
            </m:r>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R</m:t>
                </m:r>
              </m:sub>
            </m:sSub>
            <m:r>
              <m:rPr>
                <m:sty m:val="p"/>
              </m:rPr>
              <w:rPr>
                <w:rFonts w:ascii="Cambria Math" w:hAnsi="Cambria Math"/>
              </w:rPr>
              <m:t>[</m:t>
            </m:r>
            <m:r>
              <w:rPr>
                <w:rFonts w:ascii="Cambria Math" w:hAnsi="Cambria Math"/>
              </w:rPr>
              <m:t>b</m:t>
            </m:r>
            <m:r>
              <m:rPr>
                <m:sty m:val="p"/>
              </m:rPr>
              <w:rPr>
                <w:rFonts w:ascii="Cambria Math" w:hAnsi="Cambria Math"/>
              </w:rPr>
              <m:t>]+2</m:t>
            </m:r>
            <m:sSub>
              <m:sSubPr>
                <m:ctrlPr>
                  <w:rPr>
                    <w:rFonts w:ascii="Cambria Math" w:hAnsi="Cambria Math"/>
                  </w:rPr>
                </m:ctrlPr>
              </m:sSubPr>
              <m:e>
                <m:r>
                  <w:rPr>
                    <w:rFonts w:ascii="Cambria Math" w:hAnsi="Cambria Math"/>
                  </w:rPr>
                  <m:t>X</m:t>
                </m:r>
              </m:e>
              <m:sub>
                <m:r>
                  <w:rPr>
                    <w:rFonts w:ascii="Cambria Math" w:hAnsi="Cambria Math"/>
                  </w:rPr>
                  <m:t>L</m:t>
                </m:r>
                <m:r>
                  <m:rPr>
                    <m:sty m:val="p"/>
                  </m:rPr>
                  <w:rPr>
                    <w:rFonts w:ascii="Cambria Math" w:hAnsi="Cambria Math"/>
                  </w:rPr>
                  <m:t>/</m:t>
                </m:r>
                <m:r>
                  <w:rPr>
                    <w:rFonts w:ascii="Cambria Math" w:hAnsi="Cambria Math"/>
                  </w:rPr>
                  <m:t>R</m:t>
                </m:r>
              </m:sub>
            </m:sSub>
            <m:r>
              <m:rPr>
                <m:sty m:val="p"/>
              </m:rPr>
              <w:rPr>
                <w:rFonts w:ascii="Cambria Math" w:hAnsi="Cambria Math"/>
              </w:rPr>
              <m:t>[</m:t>
            </m:r>
            <m:r>
              <w:rPr>
                <w:rFonts w:ascii="Cambria Math" w:hAnsi="Cambria Math"/>
              </w:rPr>
              <m:t>b</m:t>
            </m:r>
            <m:r>
              <m:rPr>
                <m:sty m:val="p"/>
              </m:rPr>
              <w:rPr>
                <w:rFonts w:ascii="Cambria Math" w:hAnsi="Cambria Math"/>
              </w:rPr>
              <m:t>]</m:t>
            </m:r>
          </m:den>
        </m:f>
      </m:oMath>
      <w:r w:rsidRPr="00B32C7F">
        <w:tab/>
      </w:r>
    </w:p>
    <w:p w14:paraId="5DE79A71" w14:textId="77777777" w:rsidR="00143089" w:rsidRPr="00B32C7F" w:rsidRDefault="00143089" w:rsidP="00143089">
      <w:pPr>
        <w:pStyle w:val="EQ"/>
        <w:keepNext/>
        <w:suppressAutoHyphens/>
      </w:pPr>
      <w:r w:rsidRPr="00B32C7F">
        <w:t xml:space="preserve"> (5.3-138)</w:t>
      </w:r>
    </w:p>
    <w:p w14:paraId="191CC8E7" w14:textId="77777777" w:rsidR="00143089" w:rsidRPr="00B32C7F" w:rsidRDefault="00143089" w:rsidP="00143089">
      <w:r w:rsidRPr="00B32C7F">
        <w:t xml:space="preserve">From this it follows that </w:t>
      </w:r>
      <m:oMath>
        <m:r>
          <w:rPr>
            <w:rFonts w:ascii="Cambria Math" w:hAnsi="Cambria Math"/>
          </w:rPr>
          <m:t>g</m:t>
        </m:r>
        <m:r>
          <m:rPr>
            <m:sty m:val="p"/>
          </m:rPr>
          <w:rPr>
            <w:rFonts w:ascii="Cambria Math" w:hAnsi="Cambria Math"/>
          </w:rPr>
          <m:t>[</m:t>
        </m:r>
        <m:r>
          <w:rPr>
            <w:rFonts w:ascii="Cambria Math" w:hAnsi="Cambria Math"/>
          </w:rPr>
          <m:t>b</m:t>
        </m:r>
        <m:r>
          <m:rPr>
            <m:sty m:val="p"/>
          </m:rPr>
          <w:rPr>
            <w:rFonts w:ascii="Cambria Math" w:hAnsi="Cambria Math"/>
          </w:rPr>
          <m:t>]</m:t>
        </m:r>
      </m:oMath>
      <w:r w:rsidRPr="00B32C7F">
        <w:t xml:space="preserve"> lies in [-1,1]. </w:t>
      </w:r>
    </w:p>
    <w:p w14:paraId="00541652" w14:textId="77777777" w:rsidR="00143089" w:rsidRPr="00B32C7F" w:rsidRDefault="00143089" w:rsidP="00143089">
      <w:r w:rsidRPr="00B32C7F">
        <w:t>In bands, where the residual gain is transmitted, the side gain is calculated similarly as previously defined. The residual gain is then computed form the side gain, the channel energies and the inner product of the channels as:</w:t>
      </w:r>
    </w:p>
    <w:p w14:paraId="34E8F772" w14:textId="77777777" w:rsidR="00143089" w:rsidRPr="00B32C7F" w:rsidRDefault="00143089" w:rsidP="00143089">
      <w:pPr>
        <w:pStyle w:val="EQ"/>
        <w:rPr>
          <w:vanish/>
          <w:specVanish/>
        </w:rPr>
      </w:pPr>
      <w:r w:rsidRPr="00B32C7F">
        <w:tab/>
      </w:r>
      <m:oMath>
        <m:r>
          <w:rPr>
            <w:rFonts w:ascii="Cambria Math" w:hAnsi="Cambria Math"/>
          </w:rPr>
          <m:t>r</m:t>
        </m:r>
        <m:r>
          <m:rPr>
            <m:sty m:val="p"/>
          </m:rPr>
          <w:rPr>
            <w:rFonts w:ascii="Cambria Math" w:hAnsi="Cambria Math"/>
          </w:rPr>
          <m:t>[</m:t>
        </m:r>
        <m:r>
          <w:rPr>
            <w:rFonts w:ascii="Cambria Math" w:hAnsi="Cambria Math"/>
          </w:rPr>
          <m:t>b</m:t>
        </m:r>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d>
                  <m:dPr>
                    <m:ctrlPr>
                      <w:rPr>
                        <w:rFonts w:ascii="Cambria Math" w:hAnsi="Cambria Math"/>
                      </w:rPr>
                    </m:ctrlPr>
                  </m:dPr>
                  <m:e>
                    <m:r>
                      <m:rPr>
                        <m:sty m:val="p"/>
                      </m:rPr>
                      <w:rPr>
                        <w:rFonts w:ascii="Cambria Math" w:hAnsi="Cambria Math"/>
                      </w:rPr>
                      <m:t>1-</m:t>
                    </m:r>
                    <m:r>
                      <w:rPr>
                        <w:rFonts w:ascii="Cambria Math" w:hAnsi="Cambria Math"/>
                      </w:rPr>
                      <m:t>g</m:t>
                    </m:r>
                    <m:r>
                      <m:rPr>
                        <m:sty m:val="p"/>
                      </m:rPr>
                      <w:rPr>
                        <w:rFonts w:ascii="Cambria Math" w:hAnsi="Cambria Math"/>
                      </w:rPr>
                      <m:t>[</m:t>
                    </m:r>
                    <m:r>
                      <w:rPr>
                        <w:rFonts w:ascii="Cambria Math" w:hAnsi="Cambria Math"/>
                      </w:rPr>
                      <m:t>b</m:t>
                    </m:r>
                    <m:r>
                      <m:rPr>
                        <m:sty m:val="p"/>
                      </m:rPr>
                      <w:rPr>
                        <w:rFonts w:ascii="Cambria Math" w:hAnsi="Cambria Math"/>
                      </w:rPr>
                      <m:t>]</m:t>
                    </m:r>
                  </m:e>
                </m:d>
                <m:sSub>
                  <m:sSubPr>
                    <m:ctrlPr>
                      <w:rPr>
                        <w:rFonts w:ascii="Cambria Math" w:hAnsi="Cambria Math"/>
                      </w:rPr>
                    </m:ctrlPr>
                  </m:sSubPr>
                  <m:e>
                    <m:r>
                      <w:rPr>
                        <w:rFonts w:ascii="Cambria Math" w:hAnsi="Cambria Math"/>
                      </w:rPr>
                      <m:t>E</m:t>
                    </m:r>
                  </m:e>
                  <m:sub>
                    <m:r>
                      <w:rPr>
                        <w:rFonts w:ascii="Cambria Math" w:hAnsi="Cambria Math"/>
                      </w:rPr>
                      <m:t>L</m:t>
                    </m:r>
                  </m:sub>
                </m:sSub>
                <m:r>
                  <m:rPr>
                    <m:sty m:val="p"/>
                  </m:rPr>
                  <w:rPr>
                    <w:rFonts w:ascii="Cambria Math" w:hAnsi="Cambria Math"/>
                  </w:rPr>
                  <m:t>[</m:t>
                </m:r>
                <m:r>
                  <w:rPr>
                    <w:rFonts w:ascii="Cambria Math" w:hAnsi="Cambria Math"/>
                  </w:rPr>
                  <m:t>b</m:t>
                </m:r>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g</m:t>
                    </m:r>
                    <m:d>
                      <m:dPr>
                        <m:begChr m:val="["/>
                        <m:endChr m:val="]"/>
                        <m:ctrlPr>
                          <w:rPr>
                            <w:rFonts w:ascii="Cambria Math" w:hAnsi="Cambria Math"/>
                          </w:rPr>
                        </m:ctrlPr>
                      </m:dPr>
                      <m:e>
                        <m:r>
                          <w:rPr>
                            <w:rFonts w:ascii="Cambria Math" w:hAnsi="Cambria Math"/>
                          </w:rPr>
                          <m:t>b</m:t>
                        </m:r>
                      </m:e>
                    </m:d>
                  </m:e>
                </m:d>
                <m:sSub>
                  <m:sSubPr>
                    <m:ctrlPr>
                      <w:rPr>
                        <w:rFonts w:ascii="Cambria Math" w:hAnsi="Cambria Math"/>
                      </w:rPr>
                    </m:ctrlPr>
                  </m:sSubPr>
                  <m:e>
                    <m:r>
                      <w:rPr>
                        <w:rFonts w:ascii="Cambria Math" w:hAnsi="Cambria Math"/>
                      </w:rPr>
                      <m:t>E</m:t>
                    </m:r>
                  </m:e>
                  <m:sub>
                    <m:r>
                      <w:rPr>
                        <w:rFonts w:ascii="Cambria Math" w:hAnsi="Cambria Math"/>
                      </w:rPr>
                      <m:t>R</m:t>
                    </m:r>
                  </m:sub>
                </m:sSub>
                <m:r>
                  <m:rPr>
                    <m:sty m:val="p"/>
                  </m:rPr>
                  <w:rPr>
                    <w:rFonts w:ascii="Cambria Math" w:hAnsi="Cambria Math"/>
                  </w:rPr>
                  <m:t>[</m:t>
                </m:r>
                <m:r>
                  <w:rPr>
                    <w:rFonts w:ascii="Cambria Math" w:hAnsi="Cambria Math"/>
                  </w:rPr>
                  <m:t>b</m:t>
                </m:r>
                <m:r>
                  <m:rPr>
                    <m:sty m:val="p"/>
                  </m:rPr>
                  <w:rPr>
                    <w:rFonts w:ascii="Cambria Math" w:hAnsi="Cambria Math"/>
                  </w:rPr>
                  <m:t>]-2</m:t>
                </m:r>
                <m:sSub>
                  <m:sSubPr>
                    <m:ctrlPr>
                      <w:rPr>
                        <w:rFonts w:ascii="Cambria Math" w:hAnsi="Cambria Math"/>
                      </w:rPr>
                    </m:ctrlPr>
                  </m:sSubPr>
                  <m:e>
                    <m:r>
                      <w:rPr>
                        <w:rFonts w:ascii="Cambria Math" w:hAnsi="Cambria Math"/>
                      </w:rPr>
                      <m:t>X</m:t>
                    </m:r>
                  </m:e>
                  <m:sub>
                    <m:r>
                      <w:rPr>
                        <w:rFonts w:ascii="Cambria Math" w:hAnsi="Cambria Math"/>
                      </w:rPr>
                      <m:t>L</m:t>
                    </m:r>
                    <m:r>
                      <m:rPr>
                        <m:sty m:val="p"/>
                      </m:rPr>
                      <w:rPr>
                        <w:rFonts w:ascii="Cambria Math" w:hAnsi="Cambria Math"/>
                      </w:rPr>
                      <m:t>/</m:t>
                    </m:r>
                    <m:r>
                      <w:rPr>
                        <w:rFonts w:ascii="Cambria Math" w:hAnsi="Cambria Math"/>
                      </w:rPr>
                      <m:t>R</m:t>
                    </m:r>
                  </m:sub>
                </m:sSub>
                <m:r>
                  <m:rPr>
                    <m:sty m:val="p"/>
                  </m:rPr>
                  <w:rPr>
                    <w:rFonts w:ascii="Cambria Math" w:hAnsi="Cambria Math"/>
                  </w:rPr>
                  <m:t>[</m:t>
                </m:r>
                <m:r>
                  <w:rPr>
                    <w:rFonts w:ascii="Cambria Math" w:hAnsi="Cambria Math"/>
                  </w:rPr>
                  <m:t>b</m:t>
                </m:r>
                <m:r>
                  <m:rPr>
                    <m:sty m:val="p"/>
                  </m:rPr>
                  <w:rPr>
                    <w:rFonts w:ascii="Cambria Math" w:hAnsi="Cambria Math"/>
                  </w:rPr>
                  <m:t>]</m:t>
                </m:r>
              </m:num>
              <m:den>
                <m:r>
                  <w:rPr>
                    <w:rFonts w:ascii="Cambria Math" w:hAnsi="Cambria Math"/>
                  </w:rPr>
                  <m:t>reg</m:t>
                </m:r>
                <m:r>
                  <m:rPr>
                    <m:sty m:val="p"/>
                  </m:rPr>
                  <w:rPr>
                    <w:rFonts w:ascii="Cambria Math" w:hAnsi="Cambria Math"/>
                  </w:rPr>
                  <m:t>[</m:t>
                </m:r>
                <m:r>
                  <w:rPr>
                    <w:rFonts w:ascii="Cambria Math" w:hAnsi="Cambria Math"/>
                  </w:rPr>
                  <m:t>b</m:t>
                </m:r>
                <m:r>
                  <m:rPr>
                    <m:sty m:val="p"/>
                  </m:rPr>
                  <w:rPr>
                    <w:rFonts w:ascii="Cambria Math" w:hAnsi="Cambria Math"/>
                  </w:rPr>
                  <m:t xml:space="preserve">]+ </m:t>
                </m:r>
                <m:sSub>
                  <m:sSubPr>
                    <m:ctrlPr>
                      <w:rPr>
                        <w:rFonts w:ascii="Cambria Math" w:hAnsi="Cambria Math"/>
                      </w:rPr>
                    </m:ctrlPr>
                  </m:sSubPr>
                  <m:e>
                    <m:r>
                      <w:rPr>
                        <w:rFonts w:ascii="Cambria Math" w:hAnsi="Cambria Math"/>
                      </w:rPr>
                      <m:t>E</m:t>
                    </m:r>
                  </m:e>
                  <m:sub>
                    <m:r>
                      <w:rPr>
                        <w:rFonts w:ascii="Cambria Math" w:hAnsi="Cambria Math"/>
                      </w:rPr>
                      <m:t>L</m:t>
                    </m:r>
                  </m:sub>
                </m:sSub>
                <m:r>
                  <m:rPr>
                    <m:sty m:val="p"/>
                  </m:rPr>
                  <w:rPr>
                    <w:rFonts w:ascii="Cambria Math" w:hAnsi="Cambria Math"/>
                  </w:rPr>
                  <m:t>[</m:t>
                </m:r>
                <m:r>
                  <w:rPr>
                    <w:rFonts w:ascii="Cambria Math" w:hAnsi="Cambria Math"/>
                  </w:rPr>
                  <m:t>b</m:t>
                </m:r>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R</m:t>
                    </m:r>
                  </m:sub>
                </m:sSub>
                <m:r>
                  <m:rPr>
                    <m:sty m:val="p"/>
                  </m:rPr>
                  <w:rPr>
                    <w:rFonts w:ascii="Cambria Math" w:hAnsi="Cambria Math"/>
                  </w:rPr>
                  <m:t>[</m:t>
                </m:r>
                <m:r>
                  <w:rPr>
                    <w:rFonts w:ascii="Cambria Math" w:hAnsi="Cambria Math"/>
                  </w:rPr>
                  <m:t>b</m:t>
                </m:r>
                <m:r>
                  <m:rPr>
                    <m:sty m:val="p"/>
                  </m:rPr>
                  <w:rPr>
                    <w:rFonts w:ascii="Cambria Math" w:hAnsi="Cambria Math"/>
                  </w:rPr>
                  <m:t>]+2</m:t>
                </m:r>
                <m:sSub>
                  <m:sSubPr>
                    <m:ctrlPr>
                      <w:rPr>
                        <w:rFonts w:ascii="Cambria Math" w:hAnsi="Cambria Math"/>
                      </w:rPr>
                    </m:ctrlPr>
                  </m:sSubPr>
                  <m:e>
                    <m:r>
                      <w:rPr>
                        <w:rFonts w:ascii="Cambria Math" w:hAnsi="Cambria Math"/>
                      </w:rPr>
                      <m:t>X</m:t>
                    </m:r>
                  </m:e>
                  <m:sub>
                    <m:r>
                      <w:rPr>
                        <w:rFonts w:ascii="Cambria Math" w:hAnsi="Cambria Math"/>
                      </w:rPr>
                      <m:t>L</m:t>
                    </m:r>
                    <m:r>
                      <m:rPr>
                        <m:sty m:val="p"/>
                      </m:rPr>
                      <w:rPr>
                        <w:rFonts w:ascii="Cambria Math" w:hAnsi="Cambria Math"/>
                      </w:rPr>
                      <m:t>/</m:t>
                    </m:r>
                    <m:r>
                      <w:rPr>
                        <w:rFonts w:ascii="Cambria Math" w:hAnsi="Cambria Math"/>
                      </w:rPr>
                      <m:t>R</m:t>
                    </m:r>
                  </m:sub>
                </m:sSub>
                <m:r>
                  <m:rPr>
                    <m:sty m:val="p"/>
                  </m:rPr>
                  <w:rPr>
                    <w:rFonts w:ascii="Cambria Math" w:hAnsi="Cambria Math"/>
                  </w:rPr>
                  <m:t>[</m:t>
                </m:r>
                <m:r>
                  <w:rPr>
                    <w:rFonts w:ascii="Cambria Math" w:hAnsi="Cambria Math"/>
                  </w:rPr>
                  <m:t>b</m:t>
                </m:r>
                <m:r>
                  <m:rPr>
                    <m:sty m:val="p"/>
                  </m:rPr>
                  <w:rPr>
                    <w:rFonts w:ascii="Cambria Math" w:hAnsi="Cambria Math"/>
                  </w:rPr>
                  <m:t>]</m:t>
                </m:r>
              </m:den>
            </m:f>
          </m:e>
        </m:rad>
      </m:oMath>
      <w:r w:rsidRPr="00B32C7F">
        <w:tab/>
      </w:r>
    </w:p>
    <w:p w14:paraId="686997F8" w14:textId="77777777" w:rsidR="00143089" w:rsidRPr="00B32C7F" w:rsidRDefault="00143089" w:rsidP="00143089">
      <w:pPr>
        <w:pStyle w:val="EQ"/>
        <w:keepNext/>
        <w:suppressAutoHyphens/>
      </w:pPr>
      <w:r w:rsidRPr="00B32C7F">
        <w:t xml:space="preserve"> (5.3-139)</w:t>
      </w:r>
    </w:p>
    <w:p w14:paraId="35F7FF3A" w14:textId="77777777" w:rsidR="00143089" w:rsidRPr="00B32C7F" w:rsidRDefault="00143089" w:rsidP="00143089">
      <w:r w:rsidRPr="00B32C7F">
        <w:t xml:space="preserve">where </w:t>
      </w:r>
      <m:oMath>
        <m:r>
          <w:rPr>
            <w:rFonts w:ascii="Cambria Math" w:hAnsi="Cambria Math"/>
          </w:rPr>
          <m:t>reg</m:t>
        </m:r>
        <m:d>
          <m:dPr>
            <m:begChr m:val="["/>
            <m:endChr m:val="]"/>
            <m:ctrlPr>
              <w:rPr>
                <w:rFonts w:ascii="Cambria Math" w:hAnsi="Cambria Math"/>
              </w:rPr>
            </m:ctrlPr>
          </m:dPr>
          <m:e>
            <m:r>
              <w:rPr>
                <w:rFonts w:ascii="Cambria Math" w:hAnsi="Cambria Math"/>
              </w:rPr>
              <m:t>b</m:t>
            </m:r>
          </m:e>
        </m:d>
      </m:oMath>
      <w:r w:rsidRPr="00B32C7F">
        <w:t xml:space="preserve"> is regularization factor obtained by adding a coherent low energy contribution to avoid singularity for very low energy signals:</w:t>
      </w:r>
    </w:p>
    <w:p w14:paraId="060730C3" w14:textId="77777777" w:rsidR="00143089" w:rsidRPr="00B32C7F" w:rsidRDefault="00143089" w:rsidP="00143089">
      <w:pPr>
        <w:pStyle w:val="EQ"/>
        <w:rPr>
          <w:vanish/>
          <w:specVanish/>
        </w:rPr>
      </w:pPr>
      <w:r w:rsidRPr="00B32C7F">
        <w:rPr>
          <w:iCs/>
        </w:rPr>
        <w:tab/>
      </w:r>
      <m:oMath>
        <m:r>
          <w:rPr>
            <w:rFonts w:ascii="Cambria Math" w:hAnsi="Cambria Math"/>
          </w:rPr>
          <m:t>reg</m:t>
        </m:r>
        <m:d>
          <m:dPr>
            <m:begChr m:val="["/>
            <m:endChr m:val="]"/>
            <m:ctrlPr>
              <w:rPr>
                <w:rFonts w:ascii="Cambria Math" w:hAnsi="Cambria Math"/>
              </w:rPr>
            </m:ctrlPr>
          </m:dPr>
          <m:e>
            <m:r>
              <w:rPr>
                <w:rFonts w:ascii="Cambria Math" w:hAnsi="Cambria Math"/>
              </w:rPr>
              <m:t>b</m:t>
            </m:r>
          </m:e>
        </m:d>
        <m:r>
          <m:rPr>
            <m:sty m:val="p"/>
          </m:rPr>
          <w:rPr>
            <w:rFonts w:ascii="Cambria Math" w:hAnsi="Cambria Math"/>
          </w:rPr>
          <m:t>=</m:t>
        </m:r>
        <m:sSup>
          <m:sSupPr>
            <m:ctrlPr>
              <w:rPr>
                <w:rFonts w:ascii="Cambria Math" w:hAnsi="Cambria Math"/>
              </w:rPr>
            </m:ctrlPr>
          </m:sSupPr>
          <m:e>
            <m:r>
              <m:rPr>
                <m:sty m:val="p"/>
              </m:rPr>
              <w:rPr>
                <w:rFonts w:ascii="Cambria Math" w:hAnsi="Cambria Math"/>
              </w:rPr>
              <m:t>(</m:t>
            </m:r>
            <m:r>
              <w:rPr>
                <w:rFonts w:ascii="Cambria Math" w:hAnsi="Cambria Math"/>
              </w:rPr>
              <m:t>n</m:t>
            </m:r>
            <m:d>
              <m:dPr>
                <m:ctrlPr>
                  <w:rPr>
                    <w:rFonts w:ascii="Cambria Math" w:hAnsi="Cambria Math"/>
                  </w:rPr>
                </m:ctrlPr>
              </m:dPr>
              <m:e>
                <m:sSub>
                  <m:sSubPr>
                    <m:ctrlPr>
                      <w:rPr>
                        <w:rFonts w:ascii="Cambria Math" w:hAnsi="Cambria Math"/>
                      </w:rPr>
                    </m:ctrlPr>
                  </m:sSubPr>
                  <m:e>
                    <m:r>
                      <w:rPr>
                        <w:rFonts w:ascii="Cambria Math" w:hAnsi="Cambria Math"/>
                      </w:rPr>
                      <m:t>I</m:t>
                    </m:r>
                  </m:e>
                  <m:sub>
                    <m:r>
                      <w:rPr>
                        <w:rFonts w:ascii="Cambria Math" w:hAnsi="Cambria Math"/>
                      </w:rPr>
                      <m:t>b</m:t>
                    </m:r>
                  </m:sub>
                </m:sSub>
              </m:e>
            </m:d>
            <m:r>
              <m:rPr>
                <m:sty m:val="p"/>
              </m:rPr>
              <w:rPr>
                <w:rFonts w:ascii="Cambria Math" w:hAnsi="Cambria Math"/>
              </w:rPr>
              <m:t>*</m:t>
            </m:r>
            <m:sSub>
              <m:sSubPr>
                <m:ctrlPr>
                  <w:rPr>
                    <w:rFonts w:ascii="Cambria Math" w:hAnsi="Cambria Math"/>
                  </w:rPr>
                </m:ctrlPr>
              </m:sSubPr>
              <m:e>
                <m:r>
                  <w:rPr>
                    <w:rFonts w:ascii="Cambria Math" w:hAnsi="Cambria Math"/>
                  </w:rPr>
                  <m:t>NFFT</m:t>
                </m:r>
              </m:e>
              <m:sub>
                <m:r>
                  <m:rPr>
                    <m:sty m:val="p"/>
                  </m:rPr>
                  <w:rPr>
                    <w:rFonts w:ascii="Cambria Math" w:hAnsi="Cambria Math"/>
                  </w:rPr>
                  <m:t>32</m:t>
                </m:r>
              </m:sub>
            </m:sSub>
            <m:r>
              <m:rPr>
                <m:sty m:val="p"/>
              </m:rPr>
              <w:rPr>
                <w:rFonts w:ascii="Cambria Math" w:hAnsi="Cambria Math"/>
              </w:rPr>
              <m:t>)</m:t>
            </m:r>
          </m:e>
          <m:sup>
            <m:r>
              <m:rPr>
                <m:sty m:val="p"/>
              </m:rPr>
              <w:rPr>
                <w:rFonts w:ascii="Cambria Math" w:hAnsi="Cambria Math"/>
              </w:rPr>
              <m:t>2</m:t>
            </m:r>
          </m:sup>
        </m:sSup>
      </m:oMath>
      <w:r w:rsidRPr="00B32C7F">
        <w:tab/>
      </w:r>
    </w:p>
    <w:p w14:paraId="5CE65067" w14:textId="77777777" w:rsidR="00143089" w:rsidRPr="00B32C7F" w:rsidRDefault="00143089" w:rsidP="00143089">
      <w:pPr>
        <w:pStyle w:val="EQ"/>
        <w:keepNext/>
        <w:suppressAutoHyphens/>
      </w:pPr>
      <w:r w:rsidRPr="00B32C7F">
        <w:t xml:space="preserve"> (5.3-140)</w:t>
      </w:r>
    </w:p>
    <w:p w14:paraId="0AA755AA" w14:textId="77777777" w:rsidR="00143089" w:rsidRPr="00B32C7F" w:rsidRDefault="00143089" w:rsidP="00143089">
      <w:r w:rsidRPr="00B32C7F">
        <w:lastRenderedPageBreak/>
        <w:t xml:space="preserve">where the </w:t>
      </w:r>
      <m:oMath>
        <m:r>
          <w:rPr>
            <w:rFonts w:ascii="Cambria Math" w:hAnsi="Cambria Math"/>
          </w:rPr>
          <m:t>n</m:t>
        </m:r>
        <m:d>
          <m:dPr>
            <m:ctrlPr>
              <w:rPr>
                <w:rFonts w:ascii="Cambria Math" w:hAnsi="Cambria Math"/>
              </w:rPr>
            </m:ctrlPr>
          </m:dPr>
          <m:e>
            <m:sSub>
              <m:sSubPr>
                <m:ctrlPr>
                  <w:rPr>
                    <w:rFonts w:ascii="Cambria Math" w:hAnsi="Cambria Math"/>
                  </w:rPr>
                </m:ctrlPr>
              </m:sSubPr>
              <m:e>
                <m:r>
                  <w:rPr>
                    <w:rFonts w:ascii="Cambria Math" w:hAnsi="Cambria Math"/>
                  </w:rPr>
                  <m:t>I</m:t>
                </m:r>
              </m:e>
              <m:sub>
                <m:r>
                  <w:rPr>
                    <w:rFonts w:ascii="Cambria Math" w:hAnsi="Cambria Math"/>
                  </w:rPr>
                  <m:t>b</m:t>
                </m:r>
              </m:sub>
            </m:sSub>
          </m:e>
        </m:d>
      </m:oMath>
      <w:r w:rsidRPr="00B32C7F">
        <w:t xml:space="preserve"> gives the cardinality of </w:t>
      </w:r>
      <m:oMath>
        <m:sSub>
          <m:sSubPr>
            <m:ctrlPr>
              <w:rPr>
                <w:rFonts w:ascii="Cambria Math" w:hAnsi="Cambria Math"/>
              </w:rPr>
            </m:ctrlPr>
          </m:sSubPr>
          <m:e>
            <m:r>
              <w:rPr>
                <w:rFonts w:ascii="Cambria Math" w:hAnsi="Cambria Math"/>
              </w:rPr>
              <m:t>I</m:t>
            </m:r>
          </m:e>
          <m:sub>
            <m:r>
              <w:rPr>
                <w:rFonts w:ascii="Cambria Math" w:hAnsi="Cambria Math"/>
              </w:rPr>
              <m:t>b</m:t>
            </m:r>
          </m:sub>
        </m:sSub>
      </m:oMath>
      <w:r w:rsidRPr="00B32C7F">
        <w:t xml:space="preserve">, the set of frequency indexes laying in the frequency band b, and </w:t>
      </w:r>
      <m:oMath>
        <m:sSub>
          <m:sSubPr>
            <m:ctrlPr>
              <w:rPr>
                <w:rFonts w:ascii="Cambria Math" w:hAnsi="Cambria Math"/>
              </w:rPr>
            </m:ctrlPr>
          </m:sSubPr>
          <m:e>
            <m:r>
              <w:rPr>
                <w:rFonts w:ascii="Cambria Math" w:hAnsi="Cambria Math"/>
              </w:rPr>
              <m:t>NFFT</m:t>
            </m:r>
          </m:e>
          <m:sub>
            <m:r>
              <m:rPr>
                <m:sty m:val="p"/>
              </m:rPr>
              <w:rPr>
                <w:rFonts w:ascii="Cambria Math" w:hAnsi="Cambria Math"/>
              </w:rPr>
              <m:t>32</m:t>
            </m:r>
          </m:sub>
        </m:sSub>
      </m:oMath>
      <w:r w:rsidRPr="00B32C7F">
        <w:t xml:space="preserve"> is the size of the analysis DFT at 32 kHz.</w:t>
      </w:r>
    </w:p>
    <w:p w14:paraId="508E10DB" w14:textId="77777777" w:rsidR="00143089" w:rsidRPr="00B32C7F" w:rsidRDefault="00143089" w:rsidP="00143089">
      <w:r w:rsidRPr="00B32C7F">
        <w:t>It implies that</w:t>
      </w:r>
    </w:p>
    <w:p w14:paraId="752980F0" w14:textId="77777777" w:rsidR="00143089" w:rsidRPr="00B32C7F" w:rsidRDefault="00143089" w:rsidP="00143089">
      <w:pPr>
        <w:pStyle w:val="EQ"/>
        <w:rPr>
          <w:vanish/>
          <w:specVanish/>
        </w:rPr>
      </w:pPr>
      <w:r w:rsidRPr="00B32C7F">
        <w:tab/>
        <w:t>0 ≤</w:t>
      </w:r>
      <m:oMath>
        <m:r>
          <m:rPr>
            <m:sty m:val="p"/>
          </m:rPr>
          <w:rPr>
            <w:rFonts w:ascii="Cambria Math" w:hAnsi="Cambria Math"/>
          </w:rPr>
          <m:t xml:space="preserve"> </m:t>
        </m:r>
        <m:r>
          <w:rPr>
            <w:rFonts w:ascii="Cambria Math" w:hAnsi="Cambria Math"/>
          </w:rPr>
          <m:t>r</m:t>
        </m:r>
        <m:r>
          <m:rPr>
            <m:sty m:val="p"/>
          </m:rPr>
          <w:rPr>
            <w:rFonts w:ascii="Cambria Math" w:hAnsi="Cambria Math"/>
          </w:rPr>
          <m:t>[</m:t>
        </m:r>
        <m:r>
          <w:rPr>
            <w:rFonts w:ascii="Cambria Math" w:hAnsi="Cambria Math"/>
          </w:rPr>
          <m:t>b</m:t>
        </m:r>
        <m:r>
          <m:rPr>
            <m:sty m:val="p"/>
          </m:rPr>
          <w:rPr>
            <w:rFonts w:ascii="Cambria Math" w:hAnsi="Cambria Math"/>
          </w:rPr>
          <m:t>]</m:t>
        </m:r>
      </m:oMath>
      <w:r w:rsidRPr="00B32C7F">
        <w:t xml:space="preserve">≤ </w:t>
      </w:r>
      <m:oMath>
        <m:rad>
          <m:radPr>
            <m:degHide m:val="1"/>
            <m:ctrlPr>
              <w:rPr>
                <w:rFonts w:ascii="Cambria Math" w:hAnsi="Cambria Math"/>
              </w:rPr>
            </m:ctrlPr>
          </m:radPr>
          <m:deg/>
          <m:e>
            <m:r>
              <m:rPr>
                <m:sty m:val="p"/>
              </m:rPr>
              <w:rPr>
                <w:rFonts w:ascii="Cambria Math" w:hAnsi="Cambria Math"/>
              </w:rPr>
              <m:t>1-</m:t>
            </m:r>
            <m:sSup>
              <m:sSupPr>
                <m:ctrlPr>
                  <w:rPr>
                    <w:rFonts w:ascii="Cambria Math" w:hAnsi="Cambria Math"/>
                  </w:rPr>
                </m:ctrlPr>
              </m:sSupPr>
              <m:e>
                <m:r>
                  <w:rPr>
                    <w:rFonts w:ascii="Cambria Math" w:hAnsi="Cambria Math"/>
                  </w:rPr>
                  <m:t>g</m:t>
                </m:r>
                <m:r>
                  <m:rPr>
                    <m:sty m:val="p"/>
                  </m:rPr>
                  <w:rPr>
                    <w:rFonts w:ascii="Cambria Math" w:hAnsi="Cambria Math"/>
                  </w:rPr>
                  <m:t>[</m:t>
                </m:r>
                <m:r>
                  <w:rPr>
                    <w:rFonts w:ascii="Cambria Math" w:hAnsi="Cambria Math"/>
                  </w:rPr>
                  <m:t>b</m:t>
                </m:r>
                <m:r>
                  <m:rPr>
                    <m:sty m:val="p"/>
                  </m:rPr>
                  <w:rPr>
                    <w:rFonts w:ascii="Cambria Math" w:hAnsi="Cambria Math"/>
                  </w:rPr>
                  <m:t>]</m:t>
                </m:r>
              </m:e>
              <m:sup>
                <m:r>
                  <m:rPr>
                    <m:sty m:val="p"/>
                  </m:rPr>
                  <w:rPr>
                    <w:rFonts w:ascii="Cambria Math" w:hAnsi="Cambria Math"/>
                  </w:rPr>
                  <m:t>2</m:t>
                </m:r>
              </m:sup>
            </m:sSup>
          </m:e>
        </m:rad>
      </m:oMath>
      <w:r w:rsidRPr="00B32C7F">
        <w:t xml:space="preserve">. </w:t>
      </w:r>
      <w:r w:rsidRPr="00B32C7F">
        <w:tab/>
      </w:r>
    </w:p>
    <w:p w14:paraId="54448028" w14:textId="77777777" w:rsidR="00143089" w:rsidRPr="00B32C7F" w:rsidRDefault="00143089" w:rsidP="00143089">
      <w:pPr>
        <w:pStyle w:val="EQ"/>
        <w:keepNext/>
        <w:suppressAutoHyphens/>
      </w:pPr>
      <w:r w:rsidRPr="00B32C7F">
        <w:t xml:space="preserve"> (5.3-141)</w:t>
      </w:r>
    </w:p>
    <w:p w14:paraId="62F559DE" w14:textId="77777777" w:rsidR="00143089" w:rsidRPr="00B32C7F" w:rsidRDefault="00143089" w:rsidP="00143089">
      <w:proofErr w:type="gramStart"/>
      <w:r w:rsidRPr="00B32C7F">
        <w:t>In particular, this</w:t>
      </w:r>
      <w:proofErr w:type="gramEnd"/>
      <w:r w:rsidRPr="00B32C7F">
        <w:t xml:space="preserve"> shows that </w:t>
      </w:r>
      <m:oMath>
        <m:r>
          <w:rPr>
            <w:rFonts w:ascii="Cambria Math" w:hAnsi="Cambria Math"/>
          </w:rPr>
          <m:t>r</m:t>
        </m:r>
        <m:r>
          <m:rPr>
            <m:sty m:val="p"/>
          </m:rPr>
          <w:rPr>
            <w:rFonts w:ascii="Cambria Math" w:hAnsi="Cambria Math"/>
          </w:rPr>
          <m:t>[</m:t>
        </m:r>
        <m:r>
          <w:rPr>
            <w:rFonts w:ascii="Cambria Math" w:hAnsi="Cambria Math"/>
          </w:rPr>
          <m:t>b</m:t>
        </m:r>
        <m:r>
          <m:rPr>
            <m:sty m:val="p"/>
          </m:rPr>
          <w:rPr>
            <w:rFonts w:ascii="Cambria Math" w:hAnsi="Cambria Math"/>
          </w:rPr>
          <m:t>]</m:t>
        </m:r>
      </m:oMath>
      <w:r w:rsidRPr="00B32C7F">
        <w:t xml:space="preserve"> </w:t>
      </w:r>
      <w:r w:rsidRPr="00B32C7F">
        <w:rPr>
          <w:rFonts w:ascii="Cambria Math" w:hAnsi="Cambria Math" w:cs="Cambria Math"/>
        </w:rPr>
        <w:t>∈</w:t>
      </w:r>
      <w:r w:rsidRPr="00B32C7F">
        <w:t xml:space="preserve"> [0,1]. This way, the stereo parameters can be calculated independently from the downmix by calculating the corresponding energies and the inner product.</w:t>
      </w:r>
    </w:p>
    <w:p w14:paraId="79858398" w14:textId="2D06C887" w:rsidR="00143089" w:rsidRDefault="00143089" w:rsidP="00143089">
      <w:r w:rsidRPr="00B32C7F">
        <w:t xml:space="preserve">In the case of non-zero </w:t>
      </w:r>
      <m:oMath>
        <m:r>
          <w:rPr>
            <w:rFonts w:ascii="Cambria Math" w:hAnsi="Cambria Math"/>
          </w:rPr>
          <m:t>∆ITD</m:t>
        </m:r>
      </m:oMath>
      <w:r w:rsidRPr="00B32C7F">
        <w:t xml:space="preserve"> and time alignment in the frequency domain, there is a mismatch in the DFT analysis windows between the two channels, which biases the calculation of the residual prediction gain. An offset is therefore calculated, involving a normalized autocorrelation of the DFT analysis windows, modeling the mismatch of the two windows after a circular shift of </w:t>
      </w:r>
      <m:oMath>
        <m:r>
          <w:rPr>
            <w:rFonts w:ascii="Cambria Math" w:hAnsi="Cambria Math"/>
          </w:rPr>
          <m:t>∆ITD</m:t>
        </m:r>
      </m:oMath>
      <w:r w:rsidRPr="00B32C7F">
        <w:t xml:space="preserve"> samples. The normalized autocorrelation function is precalculated and stored in the table given in Table </w:t>
      </w:r>
      <w:r w:rsidRPr="00B32C7F">
        <w:rPr>
          <w:noProof/>
        </w:rPr>
        <w:t>5.3</w:t>
      </w:r>
      <w:r w:rsidRPr="00B32C7F">
        <w:noBreakHyphen/>
      </w:r>
      <w:r w:rsidRPr="00B32C7F">
        <w:rPr>
          <w:noProof/>
        </w:rPr>
        <w:t>17</w:t>
      </w:r>
      <w:r w:rsidRPr="00B32C7F">
        <w:t>, for a resolution of 8 samples at 32</w:t>
      </w:r>
      <w:ins w:id="501" w:author="Author">
        <w:r w:rsidR="00127856">
          <w:t> </w:t>
        </w:r>
      </w:ins>
      <w:del w:id="502" w:author="Author">
        <w:r w:rsidRPr="00B32C7F" w:rsidDel="00127856">
          <w:delText xml:space="preserve"> </w:delText>
        </w:r>
      </w:del>
      <w:r w:rsidRPr="00B32C7F">
        <w:t xml:space="preserve">kHz. The delta ITD is then first converted to 32 kHz, and the corresponding offset is found by linear interpolation of the two </w:t>
      </w:r>
      <w:proofErr w:type="spellStart"/>
      <w:r w:rsidRPr="00B32C7F">
        <w:t>Wn_table</w:t>
      </w:r>
      <w:proofErr w:type="spellEnd"/>
      <w:r w:rsidRPr="00B32C7F">
        <w:t xml:space="preserve"> entries.</w:t>
      </w:r>
    </w:p>
    <w:p w14:paraId="12165848" w14:textId="77777777" w:rsidR="00143089" w:rsidRPr="00B32C7F" w:rsidRDefault="00143089" w:rsidP="00143089">
      <w:r w:rsidRPr="00B32C7F">
        <w:t xml:space="preserve">Based on this normalized autocorrelation function </w:t>
      </w:r>
      <m:oMath>
        <m:sSub>
          <m:sSubPr>
            <m:ctrlPr>
              <w:rPr>
                <w:rFonts w:ascii="Cambria Math" w:hAnsi="Cambria Math"/>
              </w:rPr>
            </m:ctrlPr>
          </m:sSubPr>
          <m:e>
            <m:acc>
              <m:accPr>
                <m:ctrlPr>
                  <w:rPr>
                    <w:rFonts w:ascii="Cambria Math" w:hAnsi="Cambria Math"/>
                  </w:rPr>
                </m:ctrlPr>
              </m:accPr>
              <m:e>
                <m:r>
                  <w:rPr>
                    <w:rFonts w:ascii="Cambria Math" w:hAnsi="Cambria Math"/>
                  </w:rPr>
                  <m:t>W</m:t>
                </m:r>
              </m:e>
            </m:acc>
          </m:e>
          <m:sub>
            <m:r>
              <w:rPr>
                <w:rFonts w:ascii="Cambria Math" w:hAnsi="Cambria Math"/>
              </w:rPr>
              <m:t>X</m:t>
            </m:r>
          </m:sub>
        </m:sSub>
        <m:r>
          <m:rPr>
            <m:sty m:val="p"/>
          </m:rPr>
          <w:rPr>
            <w:rFonts w:ascii="Cambria Math" w:hAnsi="Cambria Math"/>
          </w:rPr>
          <m:t>(</m:t>
        </m:r>
        <m:r>
          <w:rPr>
            <w:rFonts w:ascii="Cambria Math" w:hAnsi="Cambria Math"/>
          </w:rPr>
          <m:t>n</m:t>
        </m:r>
        <m:r>
          <m:rPr>
            <m:sty m:val="p"/>
          </m:rPr>
          <w:rPr>
            <w:rFonts w:ascii="Cambria Math" w:hAnsi="Cambria Math"/>
          </w:rPr>
          <m:t>)</m:t>
        </m:r>
      </m:oMath>
      <w:r w:rsidRPr="00B32C7F">
        <w:t xml:space="preserve">, the offset parameter </w:t>
      </w:r>
      <m:oMath>
        <m:sSub>
          <m:sSubPr>
            <m:ctrlPr>
              <w:rPr>
                <w:rFonts w:ascii="Cambria Math" w:hAnsi="Cambria Math"/>
              </w:rPr>
            </m:ctrlPr>
          </m:sSubPr>
          <m:e>
            <m:acc>
              <m:accPr>
                <m:ctrlPr>
                  <w:rPr>
                    <w:rFonts w:ascii="Cambria Math" w:hAnsi="Cambria Math"/>
                  </w:rPr>
                </m:ctrlPr>
              </m:accPr>
              <m:e>
                <m:r>
                  <w:rPr>
                    <w:rFonts w:ascii="Cambria Math" w:hAnsi="Cambria Math"/>
                  </w:rPr>
                  <m:t>r</m:t>
                </m:r>
              </m:e>
            </m:acc>
          </m:e>
          <m:sub>
            <m:r>
              <w:rPr>
                <w:rFonts w:ascii="Cambria Math" w:hAnsi="Cambria Math"/>
              </w:rPr>
              <m:t>t</m:t>
            </m:r>
          </m:sub>
        </m:sSub>
      </m:oMath>
      <w:r w:rsidRPr="00B32C7F">
        <w:t xml:space="preserve"> is calculated as:</w:t>
      </w:r>
    </w:p>
    <w:p w14:paraId="7E457195" w14:textId="77777777" w:rsidR="00143089" w:rsidRPr="00B32C7F" w:rsidRDefault="00143089" w:rsidP="00143089">
      <w:pPr>
        <w:pStyle w:val="EQ"/>
        <w:rPr>
          <w:vanish/>
          <w:specVanish/>
        </w:rPr>
      </w:pPr>
      <w:r w:rsidRPr="00B32C7F">
        <w:tab/>
      </w:r>
      <m:oMath>
        <m:sSub>
          <m:sSubPr>
            <m:ctrlPr>
              <w:rPr>
                <w:rFonts w:ascii="Cambria Math" w:hAnsi="Cambria Math"/>
              </w:rPr>
            </m:ctrlPr>
          </m:sSubPr>
          <m:e>
            <m:acc>
              <m:accPr>
                <m:ctrlPr>
                  <w:rPr>
                    <w:rFonts w:ascii="Cambria Math" w:hAnsi="Cambria Math"/>
                  </w:rPr>
                </m:ctrlPr>
              </m:accPr>
              <m:e>
                <m:r>
                  <w:rPr>
                    <w:rFonts w:ascii="Cambria Math" w:hAnsi="Cambria Math"/>
                  </w:rPr>
                  <m:t>r</m:t>
                </m:r>
              </m:e>
            </m:acc>
          </m:e>
          <m:sub>
            <m:r>
              <w:ins w:id="503" w:author="Author">
                <w:rPr>
                  <w:rFonts w:ascii="Cambria Math" w:hAnsi="Cambria Math"/>
                </w:rPr>
                <m:t>t</m:t>
              </w:ins>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2 </m:t>
            </m:r>
            <m:r>
              <w:rPr>
                <w:rFonts w:ascii="Cambria Math" w:hAnsi="Cambria Math"/>
              </w:rPr>
              <m:t>c</m:t>
            </m:r>
          </m:num>
          <m:den>
            <m:r>
              <w:rPr>
                <w:rFonts w:ascii="Cambria Math" w:hAnsi="Cambria Math"/>
              </w:rPr>
              <m:t>c</m:t>
            </m:r>
            <m:r>
              <m:rPr>
                <m:sty m:val="p"/>
              </m:rPr>
              <w:rPr>
                <w:rFonts w:ascii="Cambria Math" w:hAnsi="Cambria Math"/>
              </w:rPr>
              <m:t>+1</m:t>
            </m:r>
          </m:den>
        </m:f>
        <m:rad>
          <m:radPr>
            <m:degHide m:val="1"/>
            <m:ctrlPr>
              <w:rPr>
                <w:rFonts w:ascii="Cambria Math" w:hAnsi="Cambria Math"/>
              </w:rPr>
            </m:ctrlPr>
          </m:radPr>
          <m:deg/>
          <m:e>
            <m:r>
              <m:rPr>
                <m:sty m:val="p"/>
              </m:rPr>
              <w:rPr>
                <w:rFonts w:ascii="Cambria Math" w:hAnsi="Cambria Math"/>
              </w:rPr>
              <m:t>2</m:t>
            </m:r>
            <m:f>
              <m:fPr>
                <m:ctrlPr>
                  <w:rPr>
                    <w:rFonts w:ascii="Cambria Math" w:hAnsi="Cambria Math"/>
                  </w:rPr>
                </m:ctrlPr>
              </m:fPr>
              <m:num>
                <m:r>
                  <m:rPr>
                    <m:sty m:val="p"/>
                  </m:rPr>
                  <w:rPr>
                    <w:rFonts w:ascii="Cambria Math" w:hAnsi="Cambria Math"/>
                  </w:rPr>
                  <m:t>1-</m:t>
                </m:r>
                <m:sSub>
                  <m:sSubPr>
                    <m:ctrlPr>
                      <w:rPr>
                        <w:rFonts w:ascii="Cambria Math" w:hAnsi="Cambria Math"/>
                      </w:rPr>
                    </m:ctrlPr>
                  </m:sSubPr>
                  <m:e>
                    <m:acc>
                      <m:accPr>
                        <m:ctrlPr>
                          <w:rPr>
                            <w:rFonts w:ascii="Cambria Math" w:hAnsi="Cambria Math"/>
                          </w:rPr>
                        </m:ctrlPr>
                      </m:accPr>
                      <m:e>
                        <m:r>
                          <w:rPr>
                            <w:rFonts w:ascii="Cambria Math" w:hAnsi="Cambria Math"/>
                          </w:rPr>
                          <m:t>W</m:t>
                        </m:r>
                      </m:e>
                    </m:acc>
                  </m:e>
                  <m:sub>
                    <m:r>
                      <w:rPr>
                        <w:rFonts w:ascii="Cambria Math" w:hAnsi="Cambria Math"/>
                      </w:rPr>
                      <m:t>X</m:t>
                    </m:r>
                  </m:sub>
                </m:sSub>
                <m:r>
                  <m:rPr>
                    <m:sty m:val="p"/>
                  </m:rPr>
                  <w:rPr>
                    <w:rFonts w:ascii="Cambria Math" w:hAnsi="Cambria Math"/>
                  </w:rPr>
                  <m:t>(</m:t>
                </m:r>
                <m:r>
                  <w:rPr>
                    <w:rFonts w:ascii="Cambria Math" w:hAnsi="Cambria Math"/>
                  </w:rPr>
                  <m:t>∆ITD</m:t>
                </m:r>
                <m:r>
                  <m:rPr>
                    <m:sty m:val="p"/>
                  </m:rPr>
                  <w:rPr>
                    <w:rFonts w:ascii="Cambria Math" w:hAnsi="Cambria Math"/>
                  </w:rPr>
                  <m:t>)</m:t>
                </m:r>
              </m:num>
              <m:den>
                <m:r>
                  <m:rPr>
                    <m:sty m:val="p"/>
                  </m:rPr>
                  <w:rPr>
                    <w:rFonts w:ascii="Cambria Math" w:hAnsi="Cambria Math"/>
                  </w:rPr>
                  <m:t>1+</m:t>
                </m:r>
                <m:sSup>
                  <m:sSupPr>
                    <m:ctrlPr>
                      <w:rPr>
                        <w:rFonts w:ascii="Cambria Math" w:hAnsi="Cambria Math"/>
                      </w:rPr>
                    </m:ctrlPr>
                  </m:sSupPr>
                  <m:e>
                    <m:r>
                      <w:rPr>
                        <w:rFonts w:ascii="Cambria Math" w:hAnsi="Cambria Math"/>
                      </w:rPr>
                      <m:t>c</m:t>
                    </m:r>
                  </m:e>
                  <m:sup>
                    <m:r>
                      <m:rPr>
                        <m:sty m:val="p"/>
                      </m:rPr>
                      <w:rPr>
                        <w:rFonts w:ascii="Cambria Math" w:hAnsi="Cambria Math"/>
                      </w:rPr>
                      <m:t>2</m:t>
                    </m:r>
                  </m:sup>
                </m:sSup>
                <m:r>
                  <m:rPr>
                    <m:sty m:val="p"/>
                  </m:rPr>
                  <w:rPr>
                    <w:rFonts w:ascii="Cambria Math" w:hAnsi="Cambria Math"/>
                  </w:rPr>
                  <m:t xml:space="preserve">+2 </m:t>
                </m:r>
                <m:r>
                  <w:rPr>
                    <w:rFonts w:ascii="Cambria Math" w:hAnsi="Cambria Math"/>
                  </w:rPr>
                  <m:t>c</m:t>
                </m:r>
                <m:r>
                  <m:rPr>
                    <m:sty m:val="p"/>
                  </m:rPr>
                  <w:rPr>
                    <w:rFonts w:ascii="Cambria Math" w:hAnsi="Cambria Math"/>
                  </w:rPr>
                  <m:t xml:space="preserve"> </m:t>
                </m:r>
                <m:sSub>
                  <m:sSubPr>
                    <m:ctrlPr>
                      <w:rPr>
                        <w:rFonts w:ascii="Cambria Math" w:hAnsi="Cambria Math"/>
                      </w:rPr>
                    </m:ctrlPr>
                  </m:sSubPr>
                  <m:e>
                    <m:acc>
                      <m:accPr>
                        <m:ctrlPr>
                          <w:rPr>
                            <w:rFonts w:ascii="Cambria Math" w:hAnsi="Cambria Math"/>
                          </w:rPr>
                        </m:ctrlPr>
                      </m:accPr>
                      <m:e>
                        <m:r>
                          <w:rPr>
                            <w:rFonts w:ascii="Cambria Math" w:hAnsi="Cambria Math"/>
                          </w:rPr>
                          <m:t>W</m:t>
                        </m:r>
                      </m:e>
                    </m:acc>
                  </m:e>
                  <m:sub>
                    <m:r>
                      <w:rPr>
                        <w:rFonts w:ascii="Cambria Math" w:hAnsi="Cambria Math"/>
                      </w:rPr>
                      <m:t>X</m:t>
                    </m:r>
                  </m:sub>
                </m:sSub>
                <m:r>
                  <m:rPr>
                    <m:sty m:val="p"/>
                  </m:rPr>
                  <w:rPr>
                    <w:rFonts w:ascii="Cambria Math" w:hAnsi="Cambria Math"/>
                  </w:rPr>
                  <m:t>(</m:t>
                </m:r>
                <m:r>
                  <w:rPr>
                    <w:rFonts w:ascii="Cambria Math" w:hAnsi="Cambria Math"/>
                  </w:rPr>
                  <m:t>∆ITD</m:t>
                </m:r>
                <m:r>
                  <m:rPr>
                    <m:sty m:val="p"/>
                  </m:rPr>
                  <w:rPr>
                    <w:rFonts w:ascii="Cambria Math" w:hAnsi="Cambria Math"/>
                  </w:rPr>
                  <m:t>)</m:t>
                </m:r>
              </m:den>
            </m:f>
          </m:e>
        </m:rad>
      </m:oMath>
      <w:r w:rsidRPr="00B32C7F">
        <w:rPr>
          <w:rFonts w:ascii="Arial" w:hAnsi="Arial"/>
        </w:rPr>
        <w:t>,</w:t>
      </w:r>
      <w:r w:rsidRPr="00B32C7F">
        <w:t xml:space="preserve"> </w:t>
      </w:r>
      <w:r w:rsidRPr="00B32C7F">
        <w:tab/>
      </w:r>
    </w:p>
    <w:p w14:paraId="49236082" w14:textId="77777777" w:rsidR="00143089" w:rsidRPr="00B32C7F" w:rsidRDefault="00143089" w:rsidP="00143089">
      <w:pPr>
        <w:pStyle w:val="EQ"/>
        <w:keepNext/>
        <w:suppressAutoHyphens/>
      </w:pPr>
      <w:r w:rsidRPr="00B32C7F">
        <w:t xml:space="preserve"> (5.3-142)</w:t>
      </w:r>
    </w:p>
    <w:p w14:paraId="6D3A2CF9" w14:textId="77777777" w:rsidR="00143089" w:rsidRPr="00B32C7F" w:rsidRDefault="00143089" w:rsidP="00143089">
      <w:proofErr w:type="gramStart"/>
      <w:r w:rsidRPr="00B32C7F">
        <w:t>where</w:t>
      </w:r>
      <w:proofErr w:type="gramEnd"/>
      <w:r w:rsidRPr="00B32C7F">
        <w:t xml:space="preserve"> </w:t>
      </w:r>
    </w:p>
    <w:p w14:paraId="6BDC2CD0" w14:textId="77777777" w:rsidR="00143089" w:rsidRPr="00B32C7F" w:rsidRDefault="00143089" w:rsidP="00143089">
      <w:pPr>
        <w:pStyle w:val="EQ"/>
        <w:rPr>
          <w:vanish/>
          <w:specVanish/>
        </w:rPr>
      </w:pPr>
      <w:r w:rsidRPr="00B32C7F">
        <w:tab/>
      </w:r>
      <m:oMath>
        <m:r>
          <m:rPr>
            <m:sty m:val="p"/>
          </m:rPr>
          <w:rPr>
            <w:rFonts w:ascii="Cambria Math" w:hAnsi="Cambria Math"/>
          </w:rPr>
          <m:t>c=</m:t>
        </m:r>
        <m:f>
          <m:fPr>
            <m:ctrlPr>
              <w:rPr>
                <w:rFonts w:ascii="Cambria Math" w:hAnsi="Cambria Math"/>
              </w:rPr>
            </m:ctrlPr>
          </m:fPr>
          <m:num>
            <m:sSub>
              <m:sSubPr>
                <m:ctrlPr>
                  <w:rPr>
                    <w:rFonts w:ascii="Cambria Math" w:hAnsi="Cambria Math"/>
                  </w:rPr>
                </m:ctrlPr>
              </m:sSubPr>
              <m:e>
                <m:r>
                  <w:rPr>
                    <w:rFonts w:ascii="Cambria Math" w:hAnsi="Cambria Math"/>
                  </w:rPr>
                  <m:t>E</m:t>
                </m:r>
              </m:e>
              <m:sub>
                <m:r>
                  <w:rPr>
                    <w:rFonts w:ascii="Cambria Math" w:hAnsi="Cambria Math"/>
                  </w:rPr>
                  <m:t>L</m:t>
                </m:r>
              </m:sub>
            </m:sSub>
            <m:r>
              <w:rPr>
                <w:rFonts w:ascii="Cambria Math" w:hAnsi="Cambria Math"/>
              </w:rPr>
              <m:t>[b]</m:t>
            </m:r>
          </m:num>
          <m:den>
            <m:sSub>
              <m:sSubPr>
                <m:ctrlPr>
                  <w:rPr>
                    <w:rFonts w:ascii="Cambria Math" w:hAnsi="Cambria Math"/>
                  </w:rPr>
                </m:ctrlPr>
              </m:sSubPr>
              <m:e>
                <m:r>
                  <w:rPr>
                    <w:rFonts w:ascii="Cambria Math" w:hAnsi="Cambria Math"/>
                  </w:rPr>
                  <m:t>E</m:t>
                </m:r>
              </m:e>
              <m:sub>
                <m:r>
                  <w:rPr>
                    <w:rFonts w:ascii="Cambria Math" w:hAnsi="Cambria Math"/>
                  </w:rPr>
                  <m:t>R</m:t>
                </m:r>
              </m:sub>
            </m:sSub>
            <m:r>
              <w:rPr>
                <w:rFonts w:ascii="Cambria Math" w:hAnsi="Cambria Math"/>
              </w:rPr>
              <m:t>[b]</m:t>
            </m:r>
          </m:den>
        </m:f>
        <m:r>
          <w:rPr>
            <w:rFonts w:ascii="Cambria Math" w:hAnsi="Cambria Math"/>
          </w:rPr>
          <m:t>.</m:t>
        </m:r>
      </m:oMath>
      <w:r w:rsidRPr="00B32C7F">
        <w:t xml:space="preserve"> </w:t>
      </w:r>
      <w:r w:rsidRPr="00B32C7F">
        <w:tab/>
      </w:r>
    </w:p>
    <w:p w14:paraId="78B0182D" w14:textId="77777777" w:rsidR="00143089" w:rsidRPr="00B32C7F" w:rsidRDefault="00143089" w:rsidP="00143089">
      <w:pPr>
        <w:pStyle w:val="EQ"/>
        <w:keepNext/>
        <w:suppressAutoHyphens/>
      </w:pPr>
      <w:r w:rsidRPr="00B32C7F">
        <w:t xml:space="preserve"> (5.3-143)</w:t>
      </w:r>
    </w:p>
    <w:p w14:paraId="169C76DA" w14:textId="77777777" w:rsidR="00143089" w:rsidRPr="00B32C7F" w:rsidRDefault="00143089" w:rsidP="00143089">
      <w:r w:rsidRPr="00B32C7F">
        <w:t xml:space="preserve">The residual gains </w:t>
      </w:r>
      <m:oMath>
        <m:r>
          <m:rPr>
            <m:sty m:val="p"/>
          </m:rPr>
          <w:rPr>
            <w:rFonts w:ascii="Cambria Math" w:hAnsi="Cambria Math"/>
          </w:rPr>
          <m:t>r[b]</m:t>
        </m:r>
      </m:oMath>
      <w:r w:rsidRPr="00B32C7F">
        <w:t xml:space="preserve"> is then corrected as given in the equation:</w:t>
      </w:r>
    </w:p>
    <w:p w14:paraId="0B885075" w14:textId="77777777" w:rsidR="00143089" w:rsidRPr="00D20362" w:rsidRDefault="00143089" w:rsidP="00143089">
      <w:pPr>
        <w:pStyle w:val="EQ"/>
        <w:rPr>
          <w:vanish/>
          <w:lang w:val="fr-FR"/>
          <w:specVanish/>
        </w:rPr>
      </w:pPr>
      <w:r w:rsidRPr="00B32C7F">
        <w:tab/>
      </w:r>
      <m:oMath>
        <m:r>
          <m:rPr>
            <m:sty m:val="p"/>
          </m:rPr>
          <w:rPr>
            <w:rFonts w:ascii="Cambria Math" w:hAnsi="Cambria Math"/>
            <w:lang w:val="fr-FR"/>
          </w:rPr>
          <m:t>r[b]←max{0,r[b]-</m:t>
        </m:r>
        <m:sSub>
          <m:sSubPr>
            <m:ctrlPr>
              <w:rPr>
                <w:rFonts w:ascii="Cambria Math" w:hAnsi="Cambria Math"/>
              </w:rPr>
            </m:ctrlPr>
          </m:sSubPr>
          <m:e>
            <m:acc>
              <m:accPr>
                <m:ctrlPr>
                  <w:rPr>
                    <w:rFonts w:ascii="Cambria Math" w:hAnsi="Cambria Math"/>
                  </w:rPr>
                </m:ctrlPr>
              </m:accPr>
              <m:e>
                <m:r>
                  <w:rPr>
                    <w:rFonts w:ascii="Cambria Math" w:hAnsi="Cambria Math"/>
                  </w:rPr>
                  <m:t>r</m:t>
                </m:r>
              </m:e>
            </m:acc>
          </m:e>
          <m:sub>
            <m:r>
              <w:ins w:id="504" w:author="Author">
                <w:rPr>
                  <w:rFonts w:ascii="Cambria Math" w:hAnsi="Cambria Math"/>
                </w:rPr>
                <m:t>t</m:t>
              </w:ins>
            </m:r>
          </m:sub>
        </m:sSub>
        <m:r>
          <m:rPr>
            <m:sty m:val="p"/>
          </m:rPr>
          <w:rPr>
            <w:rFonts w:ascii="Cambria Math" w:hAnsi="Cambria Math"/>
            <w:lang w:val="fr-FR"/>
          </w:rPr>
          <m:t>}</m:t>
        </m:r>
      </m:oMath>
      <w:r w:rsidRPr="00D20362">
        <w:rPr>
          <w:rFonts w:ascii="Arial" w:hAnsi="Arial"/>
          <w:lang w:val="fr-FR"/>
        </w:rPr>
        <w:t>.</w:t>
      </w:r>
      <w:r w:rsidRPr="00D20362">
        <w:rPr>
          <w:lang w:val="fr-FR"/>
        </w:rPr>
        <w:tab/>
      </w:r>
    </w:p>
    <w:p w14:paraId="07834205" w14:textId="77777777" w:rsidR="00143089" w:rsidRPr="00D20362" w:rsidRDefault="00143089" w:rsidP="00143089">
      <w:pPr>
        <w:pStyle w:val="EQ"/>
        <w:keepNext/>
        <w:suppressAutoHyphens/>
        <w:rPr>
          <w:lang w:val="fr-FR"/>
        </w:rPr>
      </w:pPr>
      <w:r w:rsidRPr="00D20362">
        <w:rPr>
          <w:lang w:val="fr-FR"/>
        </w:rPr>
        <w:t xml:space="preserve"> (5.3-144)</w:t>
      </w:r>
    </w:p>
    <w:p w14:paraId="551C77BD" w14:textId="77777777" w:rsidR="00D92A81" w:rsidRPr="00D20362" w:rsidRDefault="00D92A81" w:rsidP="008C0DAA">
      <w:pPr>
        <w:rPr>
          <w:lang w:val="fr-FR"/>
        </w:rPr>
      </w:pPr>
    </w:p>
    <w:p w14:paraId="58ADCD63" w14:textId="169FDE53" w:rsidR="00D92A81" w:rsidRPr="00D20362" w:rsidRDefault="00D92A81" w:rsidP="00382EA0">
      <w:pPr>
        <w:pBdr>
          <w:top w:val="single" w:sz="4" w:space="1" w:color="auto"/>
          <w:left w:val="single" w:sz="4" w:space="4" w:color="auto"/>
          <w:bottom w:val="single" w:sz="4" w:space="1" w:color="auto"/>
          <w:right w:val="single" w:sz="4" w:space="4" w:color="auto"/>
        </w:pBdr>
        <w:shd w:val="clear" w:color="auto" w:fill="FFFF00"/>
        <w:jc w:val="center"/>
        <w:rPr>
          <w:noProof/>
          <w:lang w:val="fr-FR"/>
        </w:rPr>
      </w:pPr>
      <w:r w:rsidRPr="00D20362">
        <w:rPr>
          <w:noProof/>
          <w:lang w:val="fr-FR"/>
        </w:rPr>
        <w:t xml:space="preserve">CHANGE </w:t>
      </w:r>
      <w:r>
        <w:rPr>
          <w:noProof/>
        </w:rPr>
        <w:fldChar w:fldCharType="begin"/>
      </w:r>
      <w:r w:rsidRPr="00D20362">
        <w:rPr>
          <w:noProof/>
          <w:lang w:val="fr-FR"/>
        </w:rPr>
        <w:instrText xml:space="preserve"> SEQ NumChange </w:instrText>
      </w:r>
      <w:r>
        <w:rPr>
          <w:noProof/>
        </w:rPr>
        <w:fldChar w:fldCharType="separate"/>
      </w:r>
      <w:r w:rsidR="0038680B">
        <w:rPr>
          <w:noProof/>
          <w:lang w:val="fr-FR"/>
        </w:rPr>
        <w:t>15</w:t>
      </w:r>
      <w:r>
        <w:rPr>
          <w:noProof/>
        </w:rPr>
        <w:fldChar w:fldCharType="end"/>
      </w:r>
    </w:p>
    <w:p w14:paraId="1EAD39F7" w14:textId="77777777" w:rsidR="00D92A81" w:rsidRPr="00382EA0" w:rsidRDefault="00D92A81" w:rsidP="00CB2463">
      <w:pPr>
        <w:pStyle w:val="Heading5"/>
        <w:rPr>
          <w:lang w:val="en-US"/>
        </w:rPr>
      </w:pPr>
      <w:r w:rsidRPr="00382EA0">
        <w:rPr>
          <w:lang w:val="en-US"/>
        </w:rPr>
        <w:t xml:space="preserve">5.3.2.4.13 </w:t>
      </w:r>
      <w:ins w:id="505" w:author="Author">
        <w:r>
          <w:rPr>
            <w:lang w:val="en-US"/>
          </w:rPr>
          <w:tab/>
        </w:r>
      </w:ins>
      <w:r w:rsidRPr="00382EA0">
        <w:rPr>
          <w:lang w:val="en-US"/>
        </w:rPr>
        <w:t>Reverberation gain parameter determination</w:t>
      </w:r>
    </w:p>
    <w:p w14:paraId="76957AE4" w14:textId="01EB91BE" w:rsidR="00D92A81" w:rsidRDefault="00D92A81" w:rsidP="007B006C"/>
    <w:p w14:paraId="73A54CC8" w14:textId="1E95AC9D" w:rsidR="005570A8" w:rsidRDefault="005570A8" w:rsidP="005570A8">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16</w:t>
      </w:r>
      <w:r>
        <w:rPr>
          <w:noProof/>
        </w:rPr>
        <w:fldChar w:fldCharType="end"/>
      </w:r>
    </w:p>
    <w:p w14:paraId="277F8427" w14:textId="77777777" w:rsidR="005570A8" w:rsidRPr="00642144" w:rsidRDefault="005570A8" w:rsidP="005570A8">
      <w:pPr>
        <w:pStyle w:val="Heading5"/>
        <w:rPr>
          <w:lang w:val="en-US"/>
        </w:rPr>
      </w:pPr>
      <w:r>
        <w:rPr>
          <w:lang w:val="en-US"/>
        </w:rPr>
        <w:t>5.</w:t>
      </w:r>
      <w:r w:rsidRPr="00642144">
        <w:rPr>
          <w:lang w:val="en-US"/>
        </w:rPr>
        <w:t>3.3.8.1</w:t>
      </w:r>
      <w:r>
        <w:rPr>
          <w:lang w:val="en-US"/>
        </w:rPr>
        <w:tab/>
      </w:r>
      <w:r w:rsidRPr="00642144">
        <w:rPr>
          <w:lang w:val="en-US"/>
        </w:rPr>
        <w:t>Spectrum quantization and coding</w:t>
      </w:r>
    </w:p>
    <w:p w14:paraId="61FD8A6E" w14:textId="0A605979" w:rsidR="005570A8" w:rsidRDefault="005570A8" w:rsidP="005570A8">
      <w:pPr>
        <w:rPr>
          <w:lang w:val="en-US"/>
        </w:rPr>
      </w:pPr>
      <w:r w:rsidRPr="00642144">
        <w:rPr>
          <w:lang w:val="en-US"/>
        </w:rPr>
        <w:t xml:space="preserve">In general, quantization and coding of the MDCT coefficients follows the procedure described for EVS in clause 5.3.3.2.7 to 5.3.3.2.13 of [3]. For changes with respect to clause 5.3.3.2.11 (Intelligent Gap Filling) see clause 5.2.2.3.3.4 above. The Arithmetic coder described in [3], clause 5.3.3.2.8, has been replaced by a range coder for all MDCT-based encoding modes, see </w:t>
      </w:r>
      <w:ins w:id="506" w:author="Author">
        <w:r w:rsidR="003E7258">
          <w:rPr>
            <w:lang w:val="en-US"/>
          </w:rPr>
          <w:t xml:space="preserve">clause </w:t>
        </w:r>
      </w:ins>
      <w:r w:rsidRPr="00642144">
        <w:rPr>
          <w:lang w:val="en-US"/>
        </w:rPr>
        <w:t>5.2.2.3.3.3. The remaining changes to the MDCT spectrum quantization are described in the following.</w:t>
      </w:r>
    </w:p>
    <w:p w14:paraId="0C25D159" w14:textId="002ABF0A" w:rsidR="005570A8" w:rsidRDefault="005570A8" w:rsidP="007B006C">
      <w:r>
        <w:t xml:space="preserve">Generally, in MDCT-based stereo coding, the context based arithmetic coder with no Harmonic Model is used. Residual quantization as described in </w:t>
      </w:r>
      <w:ins w:id="507" w:author="Author">
        <w:r w:rsidR="003E7258">
          <w:t xml:space="preserve">clause </w:t>
        </w:r>
      </w:ins>
      <w:r>
        <w:t xml:space="preserve">5.3.3.2.9.3 of [3] is used only for bitrates &lt;= </w:t>
      </w:r>
      <w:del w:id="508" w:author="Author">
        <w:r w:rsidDel="00D92A81">
          <w:delText>64000kbps</w:delText>
        </w:r>
      </w:del>
      <w:ins w:id="509" w:author="Author">
        <w:r>
          <w:t>64</w:t>
        </w:r>
        <w:r w:rsidR="00127856">
          <w:t> </w:t>
        </w:r>
        <w:del w:id="510" w:author="Author">
          <w:r w:rsidDel="00127856">
            <w:delText xml:space="preserve"> </w:delText>
          </w:r>
        </w:del>
        <w:r>
          <w:t>kbps</w:t>
        </w:r>
      </w:ins>
      <w:r>
        <w:t xml:space="preserve">. Also, no Adaptive </w:t>
      </w:r>
      <w:proofErr w:type="spellStart"/>
      <w:r>
        <w:t>LowFrequency</w:t>
      </w:r>
      <w:proofErr w:type="spellEnd"/>
      <w:r>
        <w:t xml:space="preserve"> Emphasis (ALFE) is applied to the spectrum before quantization, hence clause 5.3.3.2.4 of [3] is not applied.</w:t>
      </w:r>
    </w:p>
    <w:p w14:paraId="35FDA8F9" w14:textId="77777777" w:rsidR="005570A8" w:rsidRDefault="005570A8" w:rsidP="007B006C"/>
    <w:p w14:paraId="747DB634" w14:textId="331D0675" w:rsidR="00D92A81" w:rsidRDefault="00D92A81" w:rsidP="00332C8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17</w:t>
      </w:r>
      <w:r>
        <w:rPr>
          <w:noProof/>
        </w:rPr>
        <w:fldChar w:fldCharType="end"/>
      </w:r>
    </w:p>
    <w:p w14:paraId="15C3E81F" w14:textId="77777777" w:rsidR="00D92A81" w:rsidRPr="00332C8A" w:rsidRDefault="00D92A81" w:rsidP="00CB2463">
      <w:pPr>
        <w:pStyle w:val="Heading5"/>
        <w:rPr>
          <w:lang w:val="en-US"/>
        </w:rPr>
      </w:pPr>
      <w:r w:rsidRPr="00332C8A">
        <w:rPr>
          <w:lang w:val="en-US"/>
        </w:rPr>
        <w:t>5.3.5.1.4</w:t>
      </w:r>
      <w:r>
        <w:rPr>
          <w:lang w:val="en-US"/>
        </w:rPr>
        <w:tab/>
      </w:r>
      <w:r w:rsidRPr="00332C8A">
        <w:rPr>
          <w:lang w:val="en-US"/>
        </w:rPr>
        <w:t>Stereo CNG ITD and IPD encoding</w:t>
      </w:r>
    </w:p>
    <w:p w14:paraId="34B404E5" w14:textId="77777777" w:rsidR="00D92A81" w:rsidRDefault="00D92A81" w:rsidP="007B006C">
      <w:r w:rsidRPr="00B32C7F">
        <w:t xml:space="preserve">The ITD value </w:t>
      </w:r>
      <m:oMath>
        <m:r>
          <w:rPr>
            <w:rFonts w:ascii="Cambria Math" w:hAnsi="Cambria Math"/>
          </w:rPr>
          <m:t>ITD(m)</m:t>
        </m:r>
      </m:oMath>
      <w:r w:rsidRPr="00B32C7F">
        <w:t xml:space="preserve"> is obtained as in 5.3.2.4.4 and the IPD value </w:t>
      </w:r>
      <m:oMath>
        <m:r>
          <w:rPr>
            <w:rFonts w:ascii="Cambria Math" w:hAnsi="Cambria Math"/>
          </w:rPr>
          <m:t>gIPD(m)</m:t>
        </m:r>
      </m:oMath>
      <w:r w:rsidRPr="00B32C7F">
        <w:t xml:space="preserve"> is obtained as in clause 5.3.2.4.7 and applied in the down-mix creation as described in </w:t>
      </w:r>
      <w:del w:id="511" w:author="Author">
        <w:r w:rsidDel="00D92A81">
          <w:delText xml:space="preserve">0 </w:delText>
        </w:r>
      </w:del>
      <w:ins w:id="512" w:author="Author">
        <w:r>
          <w:t xml:space="preserve">clause 5.3.2.4.10 </w:t>
        </w:r>
      </w:ins>
      <w:r w:rsidRPr="00B32C7F">
        <w:t>even before the decision is made to activate the Unified stereo CNG. In SID frames a coarser quantization step and narrower range is applied on the ITD in comparison to the active frames. The SID ITD values are calculated as follows,</w:t>
      </w:r>
    </w:p>
    <w:p w14:paraId="4E5D1334" w14:textId="77777777" w:rsidR="003E7258" w:rsidRPr="00B32C7F" w:rsidRDefault="003E7258" w:rsidP="003E7258">
      <w:pPr>
        <w:pStyle w:val="EQ"/>
        <w:rPr>
          <w:vanish/>
          <w:specVanish/>
        </w:rPr>
      </w:pPr>
      <w:r w:rsidRPr="00B32C7F">
        <w:lastRenderedPageBreak/>
        <w:tab/>
      </w:r>
      <m:oMath>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SID</m:t>
            </m:r>
          </m:sub>
        </m:sSub>
        <m:d>
          <m:dPr>
            <m:ctrlPr>
              <w:rPr>
                <w:rFonts w:ascii="Cambria Math" w:hAnsi="Cambria Math"/>
                <w:i/>
              </w:rPr>
            </m:ctrlPr>
          </m:dPr>
          <m:e>
            <m:r>
              <w:rPr>
                <w:rFonts w:ascii="Cambria Math" w:hAnsi="Cambria Math"/>
              </w:rPr>
              <m:t>m</m:t>
            </m:r>
          </m:e>
        </m:d>
        <m:r>
          <w:rPr>
            <w:rFonts w:ascii="Cambria Math" w:hAnsi="Cambria Math"/>
          </w:rPr>
          <m:t>=</m:t>
        </m:r>
        <m:d>
          <m:dPr>
            <m:begChr m:val="{"/>
            <m:endChr m:val=""/>
            <m:ctrlPr>
              <w:rPr>
                <w:rFonts w:ascii="Cambria Math" w:hAnsi="Cambria Math"/>
                <w:i/>
              </w:rPr>
            </m:ctrlPr>
          </m:dPr>
          <m:e>
            <m:m>
              <m:mPr>
                <m:cGp m:val="8"/>
                <m:mcs>
                  <m:mc>
                    <m:mcPr>
                      <m:count m:val="1"/>
                      <m:mcJc m:val="left"/>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 xml:space="preserve">15, </m:t>
                          </m:r>
                          <m:d>
                            <m:dPr>
                              <m:begChr m:val="⌊"/>
                              <m:endChr m:val="⌋"/>
                              <m:ctrlPr>
                                <w:rPr>
                                  <w:rFonts w:ascii="Cambria Math" w:hAnsi="Cambria Math"/>
                                  <w:i/>
                                </w:rPr>
                              </m:ctrlPr>
                            </m:dPr>
                            <m:e>
                              <m:r>
                                <w:rPr>
                                  <w:rFonts w:ascii="Cambria Math" w:hAnsi="Cambria Math"/>
                                </w:rPr>
                                <m:t xml:space="preserve"> </m:t>
                              </m:r>
                              <m:f>
                                <m:fPr>
                                  <m:ctrlPr>
                                    <w:rPr>
                                      <w:rFonts w:ascii="Cambria Math" w:hAnsi="Cambria Math"/>
                                      <w:i/>
                                    </w:rPr>
                                  </m:ctrlPr>
                                </m:fPr>
                                <m:num>
                                  <m:r>
                                    <w:rPr>
                                      <w:rFonts w:ascii="Cambria Math" w:hAnsi="Cambria Math"/>
                                    </w:rPr>
                                    <m:t>ITD</m:t>
                                  </m:r>
                                  <m:d>
                                    <m:dPr>
                                      <m:ctrlPr>
                                        <w:rPr>
                                          <w:rFonts w:ascii="Cambria Math" w:hAnsi="Cambria Math"/>
                                          <w:i/>
                                        </w:rPr>
                                      </m:ctrlPr>
                                    </m:dPr>
                                    <m:e>
                                      <m:r>
                                        <w:rPr>
                                          <w:rFonts w:ascii="Cambria Math" w:hAnsi="Cambria Math"/>
                                        </w:rPr>
                                        <m:t>m</m:t>
                                      </m:r>
                                    </m:e>
                                  </m:d>
                                  <m:r>
                                    <w:rPr>
                                      <w:rFonts w:ascii="Cambria Math" w:hAnsi="Cambria Math"/>
                                    </w:rPr>
                                    <m:t>-256</m:t>
                                  </m:r>
                                </m:num>
                                <m:den>
                                  <m:r>
                                    <w:rPr>
                                      <w:rFonts w:ascii="Cambria Math" w:hAnsi="Cambria Math"/>
                                    </w:rPr>
                                    <m:t>2</m:t>
                                  </m:r>
                                </m:den>
                              </m:f>
                            </m:e>
                          </m:d>
                        </m:e>
                      </m:d>
                      <m:r>
                        <w:rPr>
                          <w:rFonts w:ascii="Cambria Math" w:hAnsi="Cambria Math"/>
                        </w:rPr>
                        <m:t>, ITD</m:t>
                      </m:r>
                      <m:d>
                        <m:dPr>
                          <m:ctrlPr>
                            <w:rPr>
                              <w:rFonts w:ascii="Cambria Math" w:hAnsi="Cambria Math"/>
                              <w:i/>
                            </w:rPr>
                          </m:ctrlPr>
                        </m:dPr>
                        <m:e>
                          <m:r>
                            <w:rPr>
                              <w:rFonts w:ascii="Cambria Math" w:hAnsi="Cambria Math"/>
                            </w:rPr>
                            <m:t>m</m:t>
                          </m:r>
                        </m:e>
                      </m:d>
                      <m:r>
                        <w:rPr>
                          <w:rFonts w:ascii="Cambria Math" w:hAnsi="Cambria Math"/>
                        </w:rPr>
                        <m:t>&gt;255</m:t>
                      </m:r>
                    </m:e>
                  </m:func>
                </m:e>
              </m:mr>
              <m:m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 xml:space="preserve">15, </m:t>
                          </m:r>
                          <m:d>
                            <m:dPr>
                              <m:begChr m:val="⌊"/>
                              <m:endChr m:val="⌋"/>
                              <m:ctrlPr>
                                <w:rPr>
                                  <w:rFonts w:ascii="Cambria Math" w:hAnsi="Cambria Math"/>
                                  <w:i/>
                                </w:rPr>
                              </m:ctrlPr>
                            </m:dPr>
                            <m:e>
                              <m:r>
                                <w:rPr>
                                  <w:rFonts w:ascii="Cambria Math" w:hAnsi="Cambria Math"/>
                                </w:rPr>
                                <m:t xml:space="preserve"> </m:t>
                              </m:r>
                              <m:f>
                                <m:fPr>
                                  <m:ctrlPr>
                                    <w:rPr>
                                      <w:rFonts w:ascii="Cambria Math" w:hAnsi="Cambria Math"/>
                                      <w:i/>
                                    </w:rPr>
                                  </m:ctrlPr>
                                </m:fPr>
                                <m:num>
                                  <m:r>
                                    <w:rPr>
                                      <w:rFonts w:ascii="Cambria Math" w:hAnsi="Cambria Math"/>
                                    </w:rPr>
                                    <m:t>ITD</m:t>
                                  </m:r>
                                  <m:d>
                                    <m:dPr>
                                      <m:ctrlPr>
                                        <w:rPr>
                                          <w:rFonts w:ascii="Cambria Math" w:hAnsi="Cambria Math"/>
                                          <w:i/>
                                        </w:rPr>
                                      </m:ctrlPr>
                                    </m:dPr>
                                    <m:e>
                                      <m:r>
                                        <w:rPr>
                                          <w:rFonts w:ascii="Cambria Math" w:hAnsi="Cambria Math"/>
                                        </w:rPr>
                                        <m:t>m</m:t>
                                      </m:r>
                                    </m:e>
                                  </m:d>
                                </m:num>
                                <m:den>
                                  <m:r>
                                    <w:rPr>
                                      <w:rFonts w:ascii="Cambria Math" w:hAnsi="Cambria Math"/>
                                    </w:rPr>
                                    <m:t>2</m:t>
                                  </m:r>
                                </m:den>
                              </m:f>
                            </m:e>
                          </m:d>
                        </m:e>
                      </m:d>
                      <m:r>
                        <w:rPr>
                          <w:rFonts w:ascii="Cambria Math" w:hAnsi="Cambria Math"/>
                        </w:rPr>
                        <m:t>, ITD</m:t>
                      </m:r>
                      <m:d>
                        <m:dPr>
                          <m:ctrlPr>
                            <w:rPr>
                              <w:rFonts w:ascii="Cambria Math" w:hAnsi="Cambria Math"/>
                              <w:i/>
                            </w:rPr>
                          </m:ctrlPr>
                        </m:dPr>
                        <m:e>
                          <m:r>
                            <w:rPr>
                              <w:rFonts w:ascii="Cambria Math" w:hAnsi="Cambria Math"/>
                            </w:rPr>
                            <m:t>m</m:t>
                          </m:r>
                        </m:e>
                      </m:d>
                      <m:r>
                        <w:rPr>
                          <w:rFonts w:ascii="Cambria Math" w:hAnsi="Cambria Math"/>
                        </w:rPr>
                        <m:t>≤255</m:t>
                      </m:r>
                    </m:e>
                  </m:func>
                </m:e>
              </m:mr>
            </m:m>
          </m:e>
        </m:d>
        <m:r>
          <w:rPr>
            <w:rFonts w:ascii="Cambria Math" w:hAnsi="Cambria Math"/>
          </w:rPr>
          <m:t xml:space="preserve"> </m:t>
        </m:r>
      </m:oMath>
      <w:r w:rsidRPr="00B32C7F">
        <w:tab/>
      </w:r>
    </w:p>
    <w:p w14:paraId="63B68E46" w14:textId="77777777" w:rsidR="003E7258" w:rsidRPr="00B32C7F" w:rsidRDefault="003E7258" w:rsidP="003E7258">
      <w:pPr>
        <w:pStyle w:val="EQ"/>
        <w:keepNext/>
        <w:suppressAutoHyphens/>
      </w:pPr>
      <w:r w:rsidRPr="00B32C7F">
        <w:t xml:space="preserve"> (5.3-309)</w:t>
      </w:r>
    </w:p>
    <w:p w14:paraId="2199A5EF" w14:textId="77777777" w:rsidR="00C03CF0" w:rsidRDefault="00C03CF0" w:rsidP="007B006C"/>
    <w:p w14:paraId="196091D9" w14:textId="7DA5B724" w:rsidR="00C03CF0" w:rsidRDefault="00C03CF0" w:rsidP="00C03CF0">
      <w:pPr>
        <w:pBdr>
          <w:top w:val="single" w:sz="4" w:space="1" w:color="auto"/>
          <w:left w:val="single" w:sz="4" w:space="4" w:color="auto"/>
          <w:bottom w:val="single" w:sz="4" w:space="1" w:color="auto"/>
          <w:right w:val="single" w:sz="4" w:space="4" w:color="auto"/>
        </w:pBdr>
        <w:shd w:val="clear" w:color="auto" w:fill="FFFF00"/>
        <w:jc w:val="center"/>
        <w:rPr>
          <w:noProof/>
        </w:rPr>
      </w:pPr>
      <w:bookmarkStart w:id="513" w:name="_Ref148363871"/>
      <w:bookmarkStart w:id="514" w:name="_Toc152693389"/>
      <w:bookmarkStart w:id="515" w:name="_Toc156489573"/>
      <w:bookmarkStart w:id="516" w:name="_Toc156814246"/>
      <w:bookmarkStart w:id="517" w:name="_Toc157153448"/>
      <w:bookmarkStart w:id="518" w:name="_Toc170388988"/>
      <w:r>
        <w:rPr>
          <w:noProof/>
        </w:rPr>
        <w:t xml:space="preserve">CHANGE </w:t>
      </w:r>
      <w:r>
        <w:rPr>
          <w:noProof/>
        </w:rPr>
        <w:fldChar w:fldCharType="begin"/>
      </w:r>
      <w:r>
        <w:rPr>
          <w:noProof/>
        </w:rPr>
        <w:instrText xml:space="preserve"> SEQ NumChange </w:instrText>
      </w:r>
      <w:r>
        <w:rPr>
          <w:noProof/>
        </w:rPr>
        <w:fldChar w:fldCharType="separate"/>
      </w:r>
      <w:r w:rsidR="0038680B">
        <w:rPr>
          <w:noProof/>
        </w:rPr>
        <w:t>18</w:t>
      </w:r>
      <w:r>
        <w:rPr>
          <w:noProof/>
        </w:rPr>
        <w:fldChar w:fldCharType="end"/>
      </w:r>
    </w:p>
    <w:p w14:paraId="28C80275" w14:textId="77777777" w:rsidR="00C03CF0" w:rsidRPr="002A6968" w:rsidRDefault="00C03CF0" w:rsidP="00C03CF0">
      <w:pPr>
        <w:pStyle w:val="Heading5"/>
        <w:rPr>
          <w:noProof/>
        </w:rPr>
      </w:pPr>
      <w:r w:rsidRPr="002A6968">
        <w:rPr>
          <w:noProof/>
        </w:rPr>
        <w:t>5.6.2.3.2</w:t>
      </w:r>
      <w:r w:rsidRPr="002A6968">
        <w:rPr>
          <w:noProof/>
        </w:rPr>
        <w:tab/>
        <w:t>Bitrate adaptation based on ISM importance</w:t>
      </w:r>
      <w:bookmarkEnd w:id="513"/>
      <w:bookmarkEnd w:id="514"/>
      <w:bookmarkEnd w:id="515"/>
      <w:bookmarkEnd w:id="516"/>
      <w:bookmarkEnd w:id="517"/>
      <w:bookmarkEnd w:id="518"/>
    </w:p>
    <w:p w14:paraId="1C130711" w14:textId="77777777" w:rsidR="00C03CF0" w:rsidRPr="002A6968" w:rsidRDefault="00C03CF0" w:rsidP="00C03CF0">
      <w:pPr>
        <w:rPr>
          <w:noProof/>
        </w:rPr>
      </w:pPr>
      <w:r w:rsidRPr="002A6968">
        <w:rPr>
          <w:noProof/>
        </w:rPr>
        <w:t>In the ISM format, there is used a classification of ISM importance based on several core-coder parameters, namely local VAD (</w:t>
      </w:r>
      <m:oMath>
        <m:sSub>
          <m:sSubPr>
            <m:ctrlPr>
              <w:rPr>
                <w:rFonts w:ascii="Cambria Math" w:hAnsi="Cambria Math"/>
                <w:noProof/>
              </w:rPr>
            </m:ctrlPr>
          </m:sSubPr>
          <m:e>
            <m:r>
              <w:rPr>
                <w:rFonts w:ascii="Cambria Math" w:hAnsi="Cambria Math"/>
                <w:noProof/>
              </w:rPr>
              <m:t>VAD</m:t>
            </m:r>
          </m:e>
          <m:sub>
            <m:r>
              <w:rPr>
                <w:rFonts w:ascii="Cambria Math" w:hAnsi="Cambria Math"/>
                <w:noProof/>
              </w:rPr>
              <m:t>local</m:t>
            </m:r>
          </m:sub>
        </m:sSub>
      </m:oMath>
      <w:r w:rsidRPr="002A6968">
        <w:rPr>
          <w:noProof/>
        </w:rPr>
        <w:t>, see clause 5.1.12 in [3]), core-encoder type (</w:t>
      </w:r>
      <m:oMath>
        <m:r>
          <w:rPr>
            <w:rFonts w:ascii="Cambria Math" w:hAnsi="Cambria Math"/>
            <w:noProof/>
          </w:rPr>
          <m:t>coder_type</m:t>
        </m:r>
      </m:oMath>
      <w:r w:rsidRPr="002A6968">
        <w:rPr>
          <w:noProof/>
        </w:rPr>
        <w:t>, see clause 5.1.13 in [3]), and core-coder mode (</w:t>
      </w:r>
      <m:oMath>
        <m:sSub>
          <m:sSubPr>
            <m:ctrlPr>
              <w:rPr>
                <w:rFonts w:ascii="Cambria Math" w:hAnsi="Cambria Math"/>
                <w:noProof/>
              </w:rPr>
            </m:ctrlPr>
          </m:sSubPr>
          <m:e>
            <m:r>
              <w:rPr>
                <w:rFonts w:ascii="Cambria Math" w:hAnsi="Cambria Math"/>
                <w:noProof/>
              </w:rPr>
              <m:t>flag</m:t>
            </m:r>
          </m:e>
          <m:sub>
            <m:r>
              <w:rPr>
                <w:rFonts w:ascii="Cambria Math" w:hAnsi="Cambria Math"/>
                <w:noProof/>
              </w:rPr>
              <m:t>tcxonly</m:t>
            </m:r>
          </m:sub>
        </m:sSub>
      </m:oMath>
      <w:r w:rsidRPr="002A6968">
        <w:rPr>
          <w:noProof/>
        </w:rPr>
        <w:t xml:space="preserve">). The ISM importance classification is done as part of the bit-budget allocator for rating the importance of a particular ISM stream based on a metric how critical coding of an audio stream to obtain a given quality of a decoded synthesis is. As a result, four (4) distinct ISM importance classes, </w:t>
      </w:r>
      <m:oMath>
        <m:sSub>
          <m:sSubPr>
            <m:ctrlPr>
              <w:rPr>
                <w:rFonts w:ascii="Cambria Math" w:hAnsi="Cambria Math"/>
                <w:noProof/>
              </w:rPr>
            </m:ctrlPr>
          </m:sSubPr>
          <m:e>
            <m:r>
              <w:rPr>
                <w:rFonts w:ascii="Cambria Math" w:hAnsi="Cambria Math"/>
                <w:noProof/>
              </w:rPr>
              <m:t>class</m:t>
            </m:r>
          </m:e>
          <m:sub>
            <m:r>
              <w:rPr>
                <w:rFonts w:ascii="Cambria Math" w:hAnsi="Cambria Math"/>
                <w:noProof/>
              </w:rPr>
              <m:t>ISM</m:t>
            </m:r>
          </m:sub>
        </m:sSub>
      </m:oMath>
      <w:r w:rsidRPr="002A6968">
        <w:rPr>
          <w:noProof/>
        </w:rPr>
        <w:t>, are defined:</w:t>
      </w:r>
    </w:p>
    <w:p w14:paraId="2102D25F" w14:textId="77777777" w:rsidR="00C03CF0" w:rsidRPr="002A6968" w:rsidRDefault="00C03CF0" w:rsidP="00C03CF0">
      <w:pPr>
        <w:rPr>
          <w:noProof/>
        </w:rPr>
      </w:pPr>
      <w:r w:rsidRPr="002A6968">
        <w:rPr>
          <w:noProof/>
        </w:rPr>
        <w:t>-</w:t>
      </w:r>
      <w:r w:rsidRPr="002A6968">
        <w:rPr>
          <w:noProof/>
        </w:rPr>
        <w:tab/>
        <w:t xml:space="preserve">No metadata class, ISM_NO_META: frames without metadata coding, i.e. inactive frames with </w:t>
      </w:r>
      <m:oMath>
        <m:sSub>
          <m:sSubPr>
            <m:ctrlPr>
              <w:rPr>
                <w:rFonts w:ascii="Cambria Math" w:hAnsi="Cambria Math"/>
                <w:noProof/>
              </w:rPr>
            </m:ctrlPr>
          </m:sSubPr>
          <m:e>
            <m:r>
              <w:rPr>
                <w:rFonts w:ascii="Cambria Math" w:hAnsi="Cambria Math"/>
                <w:noProof/>
              </w:rPr>
              <m:t>VAD</m:t>
            </m:r>
          </m:e>
          <m:sub>
            <m:r>
              <w:rPr>
                <w:rFonts w:ascii="Cambria Math" w:hAnsi="Cambria Math"/>
                <w:noProof/>
              </w:rPr>
              <m:t>local</m:t>
            </m:r>
          </m:sub>
        </m:sSub>
        <m:r>
          <w:rPr>
            <w:rFonts w:ascii="Cambria Math" w:hAnsi="Cambria Math"/>
            <w:noProof/>
          </w:rPr>
          <m:t>=0</m:t>
        </m:r>
      </m:oMath>
      <w:r w:rsidRPr="002A6968">
        <w:rPr>
          <w:noProof/>
        </w:rPr>
        <w:t>;</w:t>
      </w:r>
    </w:p>
    <w:p w14:paraId="044D4D06" w14:textId="77777777" w:rsidR="00C03CF0" w:rsidRPr="002A6968" w:rsidRDefault="00C03CF0" w:rsidP="00C03CF0">
      <w:pPr>
        <w:rPr>
          <w:noProof/>
        </w:rPr>
      </w:pPr>
      <w:r w:rsidRPr="002A6968">
        <w:rPr>
          <w:noProof/>
        </w:rPr>
        <w:t>-</w:t>
      </w:r>
      <w:r w:rsidRPr="002A6968">
        <w:rPr>
          <w:noProof/>
        </w:rPr>
        <w:tab/>
        <w:t xml:space="preserve">Low importance class, ISM_LOW_IMP: frames where </w:t>
      </w:r>
      <w:bookmarkStart w:id="519" w:name="_Hlk148540213"/>
      <m:oMath>
        <m:r>
          <w:rPr>
            <w:rFonts w:ascii="Cambria Math" w:hAnsi="Cambria Math"/>
            <w:noProof/>
          </w:rPr>
          <m:t>coder_type</m:t>
        </m:r>
      </m:oMath>
      <w:bookmarkEnd w:id="519"/>
      <w:r w:rsidRPr="002A6968">
        <w:rPr>
          <w:noProof/>
        </w:rPr>
        <w:t xml:space="preserve"> is UNVOICED or INACTIVE;</w:t>
      </w:r>
    </w:p>
    <w:p w14:paraId="24908FBC" w14:textId="77777777" w:rsidR="00C03CF0" w:rsidRPr="002A6968" w:rsidRDefault="00C03CF0" w:rsidP="00C03CF0">
      <w:pPr>
        <w:rPr>
          <w:noProof/>
        </w:rPr>
      </w:pPr>
      <w:r w:rsidRPr="002A6968">
        <w:rPr>
          <w:noProof/>
        </w:rPr>
        <w:t>-</w:t>
      </w:r>
      <w:r w:rsidRPr="002A6968">
        <w:rPr>
          <w:noProof/>
        </w:rPr>
        <w:tab/>
        <w:t xml:space="preserve">Medium importance class, ISM_MEDIUM_IMP: frames where </w:t>
      </w:r>
      <m:oMath>
        <m:r>
          <w:rPr>
            <w:rFonts w:ascii="Cambria Math" w:hAnsi="Cambria Math"/>
            <w:noProof/>
          </w:rPr>
          <m:t>coder_type</m:t>
        </m:r>
      </m:oMath>
      <w:r w:rsidRPr="002A6968">
        <w:rPr>
          <w:noProof/>
        </w:rPr>
        <w:t xml:space="preserve"> is VOICED;</w:t>
      </w:r>
    </w:p>
    <w:p w14:paraId="58E6EDBF" w14:textId="77777777" w:rsidR="00C03CF0" w:rsidRPr="002A6968" w:rsidRDefault="00C03CF0" w:rsidP="00C03CF0">
      <w:pPr>
        <w:rPr>
          <w:noProof/>
        </w:rPr>
      </w:pPr>
      <w:r w:rsidRPr="002A6968">
        <w:rPr>
          <w:noProof/>
        </w:rPr>
        <w:t>-</w:t>
      </w:r>
      <w:r w:rsidRPr="002A6968">
        <w:rPr>
          <w:noProof/>
        </w:rPr>
        <w:tab/>
        <w:t xml:space="preserve">High importance class ISM_HIGH_IMP: frames where </w:t>
      </w:r>
      <m:oMath>
        <m:r>
          <w:rPr>
            <w:rFonts w:ascii="Cambria Math" w:hAnsi="Cambria Math"/>
            <w:noProof/>
          </w:rPr>
          <m:t>coder_type</m:t>
        </m:r>
      </m:oMath>
      <w:r w:rsidRPr="002A6968">
        <w:rPr>
          <w:noProof/>
        </w:rPr>
        <w:t xml:space="preserve"> is GENERIC.</w:t>
      </w:r>
    </w:p>
    <w:p w14:paraId="2E3B990C" w14:textId="77777777" w:rsidR="00C03CF0" w:rsidRPr="002A6968" w:rsidRDefault="00C03CF0" w:rsidP="00C03CF0">
      <w:pPr>
        <w:rPr>
          <w:noProof/>
        </w:rPr>
      </w:pPr>
      <w:r w:rsidRPr="002A6968">
        <w:rPr>
          <w:noProof/>
        </w:rPr>
        <w:t xml:space="preserve">In case of core-coder employing only the TCX core, i.e. </w:t>
      </w:r>
      <m:oMath>
        <m:sSub>
          <m:sSubPr>
            <m:ctrlPr>
              <w:rPr>
                <w:rFonts w:ascii="Cambria Math" w:hAnsi="Cambria Math"/>
                <w:noProof/>
              </w:rPr>
            </m:ctrlPr>
          </m:sSubPr>
          <m:e>
            <m:r>
              <w:rPr>
                <w:rFonts w:ascii="Cambria Math" w:hAnsi="Cambria Math"/>
                <w:noProof/>
              </w:rPr>
              <m:t>flag</m:t>
            </m:r>
          </m:e>
          <m:sub>
            <m:r>
              <w:rPr>
                <w:rFonts w:ascii="Cambria Math" w:hAnsi="Cambria Math"/>
                <w:noProof/>
              </w:rPr>
              <m:t>tcxonly</m:t>
            </m:r>
          </m:sub>
        </m:sSub>
        <m:r>
          <w:rPr>
            <w:rFonts w:ascii="Cambria Math" w:hAnsi="Cambria Math"/>
            <w:noProof/>
          </w:rPr>
          <m:t>=1</m:t>
        </m:r>
      </m:oMath>
      <w:r w:rsidRPr="002A6968">
        <w:rPr>
          <w:noProof/>
        </w:rPr>
        <w:t xml:space="preserve">, inactive frames with </w:t>
      </w:r>
      <m:oMath>
        <m:sSub>
          <m:sSubPr>
            <m:ctrlPr>
              <w:rPr>
                <w:rFonts w:ascii="Cambria Math" w:hAnsi="Cambria Math"/>
                <w:noProof/>
              </w:rPr>
            </m:ctrlPr>
          </m:sSubPr>
          <m:e>
            <m:r>
              <w:rPr>
                <w:rFonts w:ascii="Cambria Math" w:hAnsi="Cambria Math"/>
                <w:noProof/>
              </w:rPr>
              <m:t>VAD</m:t>
            </m:r>
          </m:e>
          <m:sub>
            <m:r>
              <w:rPr>
                <w:rFonts w:ascii="Cambria Math" w:hAnsi="Cambria Math"/>
                <w:noProof/>
              </w:rPr>
              <m:t>local</m:t>
            </m:r>
          </m:sub>
        </m:sSub>
        <m:r>
          <w:rPr>
            <w:rFonts w:ascii="Cambria Math" w:hAnsi="Cambria Math"/>
            <w:noProof/>
          </w:rPr>
          <m:t>=0</m:t>
        </m:r>
      </m:oMath>
      <w:r w:rsidRPr="002A6968">
        <w:rPr>
          <w:noProof/>
        </w:rPr>
        <w:t xml:space="preserve"> are classified as ISM_LOW_IMP and frames with </w:t>
      </w:r>
      <m:oMath>
        <m:r>
          <w:rPr>
            <w:rFonts w:ascii="Cambria Math" w:hAnsi="Cambria Math"/>
            <w:noProof/>
          </w:rPr>
          <m:t>coder_type</m:t>
        </m:r>
      </m:oMath>
      <w:r w:rsidRPr="002A6968">
        <w:rPr>
          <w:noProof/>
        </w:rPr>
        <w:t xml:space="preserve"> being UNVOICED are classified as ISM_HIGH_IMP.</w:t>
      </w:r>
    </w:p>
    <w:p w14:paraId="3F6B20F9" w14:textId="77777777" w:rsidR="00C03CF0" w:rsidRPr="002A6968" w:rsidRDefault="00C03CF0" w:rsidP="00C03CF0">
      <w:pPr>
        <w:rPr>
          <w:noProof/>
        </w:rPr>
      </w:pPr>
      <w:r w:rsidRPr="002A6968">
        <w:rPr>
          <w:noProof/>
        </w:rPr>
        <w:t xml:space="preserve">The ISM importance class is then used by the bit-budget allocator, in the bitrate adaptation algorithm (see clause 5.6.2.3, step 6) to assign a higher bit-budget to streams with a higher ISM importance and a lower bit-budget to streams with a lower ISM importance. Thus, for every audio stream </w:t>
      </w:r>
      <m:oMath>
        <m:sSub>
          <m:sSubPr>
            <m:ctrlPr>
              <w:rPr>
                <w:rFonts w:ascii="Cambria Math" w:hAnsi="Cambria Math"/>
                <w:noProof/>
              </w:rPr>
            </m:ctrlPr>
          </m:sSubPr>
          <m:e>
            <m:r>
              <w:rPr>
                <w:rFonts w:ascii="Cambria Math" w:hAnsi="Cambria Math"/>
                <w:noProof/>
              </w:rPr>
              <m:t>n,  n=0,…,N</m:t>
            </m:r>
          </m:e>
          <m:sub>
            <m:r>
              <w:rPr>
                <w:rFonts w:ascii="Cambria Math" w:hAnsi="Cambria Math"/>
                <w:noProof/>
              </w:rPr>
              <m:t>ISM</m:t>
            </m:r>
          </m:sub>
        </m:sSub>
        <m:r>
          <w:rPr>
            <w:rFonts w:ascii="Cambria Math" w:hAnsi="Cambria Math"/>
            <w:noProof/>
          </w:rPr>
          <m:t>-1</m:t>
        </m:r>
      </m:oMath>
      <w:r w:rsidRPr="002A6968">
        <w:rPr>
          <w:noProof/>
        </w:rPr>
        <w:t>, the following bitrate adaptation algorithm is used by the bit-budget allocator:</w:t>
      </w:r>
    </w:p>
    <w:p w14:paraId="0BDCD277" w14:textId="77777777" w:rsidR="00C03CF0" w:rsidRPr="002A6968" w:rsidRDefault="00C03CF0" w:rsidP="00C03CF0">
      <w:pPr>
        <w:rPr>
          <w:noProof/>
        </w:rPr>
      </w:pPr>
      <w:r w:rsidRPr="002A6968">
        <w:rPr>
          <w:noProof/>
        </w:rPr>
        <w:t xml:space="preserve">Step 1: In frames classified as </w:t>
      </w:r>
      <m:oMath>
        <m:sSub>
          <m:sSubPr>
            <m:ctrlPr>
              <w:rPr>
                <w:rFonts w:ascii="Cambria Math" w:hAnsi="Cambria Math"/>
                <w:noProof/>
              </w:rPr>
            </m:ctrlPr>
          </m:sSubPr>
          <m:e>
            <m:r>
              <w:rPr>
                <w:rFonts w:ascii="Cambria Math" w:hAnsi="Cambria Math"/>
                <w:noProof/>
              </w:rPr>
              <m:t>class</m:t>
            </m:r>
          </m:e>
          <m:sub>
            <m:r>
              <w:rPr>
                <w:rFonts w:ascii="Cambria Math" w:hAnsi="Cambria Math"/>
                <w:noProof/>
              </w:rPr>
              <m:t>ISM</m:t>
            </m:r>
          </m:sub>
        </m:sSub>
      </m:oMath>
      <w:r w:rsidRPr="002A6968">
        <w:rPr>
          <w:noProof/>
        </w:rPr>
        <w:t xml:space="preserve"> = ISM_NO_META, a constant low bitrate </w:t>
      </w:r>
      <m:oMath>
        <m:sSub>
          <m:sSubPr>
            <m:ctrlPr>
              <w:rPr>
                <w:rFonts w:ascii="Cambria Math" w:hAnsi="Cambria Math"/>
                <w:noProof/>
              </w:rPr>
            </m:ctrlPr>
          </m:sSubPr>
          <m:e>
            <m:r>
              <w:rPr>
                <w:rFonts w:ascii="Cambria Math" w:hAnsi="Cambria Math"/>
                <w:noProof/>
              </w:rPr>
              <m:t>B</m:t>
            </m:r>
          </m:e>
          <m:sub>
            <m:r>
              <w:rPr>
                <w:rFonts w:ascii="Cambria Math" w:hAnsi="Cambria Math"/>
                <w:noProof/>
              </w:rPr>
              <m:t>VAD0</m:t>
            </m:r>
          </m:sub>
        </m:sSub>
        <m:r>
          <w:rPr>
            <w:rFonts w:ascii="Cambria Math" w:hAnsi="Cambria Math"/>
            <w:noProof/>
          </w:rPr>
          <m:t xml:space="preserve">=2450 </m:t>
        </m:r>
        <m:r>
          <m:rPr>
            <m:sty m:val="p"/>
          </m:rPr>
          <w:rPr>
            <w:rFonts w:ascii="Cambria Math" w:hAnsi="Cambria Math"/>
            <w:noProof/>
          </w:rPr>
          <m:t>bps</m:t>
        </m:r>
      </m:oMath>
      <w:r w:rsidRPr="002A6968">
        <w:rPr>
          <w:noProof/>
        </w:rPr>
        <w:t xml:space="preserve"> is assigned. </w:t>
      </w:r>
    </w:p>
    <w:p w14:paraId="3182E930" w14:textId="77777777" w:rsidR="00C03CF0" w:rsidRPr="002A6968" w:rsidRDefault="00C03CF0" w:rsidP="00C03CF0">
      <w:pPr>
        <w:rPr>
          <w:noProof/>
        </w:rPr>
      </w:pPr>
      <w:r w:rsidRPr="002A6968">
        <w:rPr>
          <w:noProof/>
        </w:rPr>
        <w:t xml:space="preserve">Step 2: In frames classified as </w:t>
      </w:r>
      <m:oMath>
        <m:sSub>
          <m:sSubPr>
            <m:ctrlPr>
              <w:rPr>
                <w:rFonts w:ascii="Cambria Math" w:hAnsi="Cambria Math"/>
                <w:noProof/>
              </w:rPr>
            </m:ctrlPr>
          </m:sSubPr>
          <m:e>
            <m:r>
              <w:rPr>
                <w:rFonts w:ascii="Cambria Math" w:hAnsi="Cambria Math"/>
                <w:noProof/>
              </w:rPr>
              <m:t>class</m:t>
            </m:r>
          </m:e>
          <m:sub>
            <m:r>
              <w:rPr>
                <w:rFonts w:ascii="Cambria Math" w:hAnsi="Cambria Math"/>
                <w:noProof/>
              </w:rPr>
              <m:t>ISM</m:t>
            </m:r>
          </m:sub>
        </m:sSub>
      </m:oMath>
      <w:r w:rsidRPr="002A6968">
        <w:rPr>
          <w:noProof/>
        </w:rPr>
        <w:t xml:space="preserve"> = ISM_LOW_IMP, the core-coder total bitrate, </w:t>
      </w:r>
      <m:oMath>
        <m:sSub>
          <m:sSubPr>
            <m:ctrlPr>
              <w:rPr>
                <w:rFonts w:ascii="Cambria Math" w:hAnsi="Cambria Math"/>
                <w:i/>
                <w:noProof/>
              </w:rPr>
            </m:ctrlPr>
          </m:sSubPr>
          <m:e>
            <m:r>
              <w:rPr>
                <w:rFonts w:ascii="Cambria Math" w:hAnsi="Cambria Math"/>
                <w:noProof/>
              </w:rPr>
              <m:t>brate</m:t>
            </m:r>
          </m:e>
          <m:sub>
            <m:r>
              <w:rPr>
                <w:rFonts w:ascii="Cambria Math" w:hAnsi="Cambria Math"/>
                <w:noProof/>
              </w:rPr>
              <m:t>total</m:t>
            </m:r>
          </m:sub>
        </m:sSub>
      </m:oMath>
      <w:r w:rsidRPr="002A6968">
        <w:rPr>
          <w:noProof/>
        </w:rPr>
        <w:t>, is lowered as:</w:t>
      </w:r>
    </w:p>
    <w:p w14:paraId="063894A2" w14:textId="77777777" w:rsidR="00C03CF0" w:rsidRPr="002A6968" w:rsidRDefault="00C03CF0" w:rsidP="00C03CF0">
      <w:pPr>
        <w:pStyle w:val="EQ"/>
        <w:rPr>
          <w:lang w:val="en-US"/>
        </w:rPr>
      </w:pPr>
      <w:r w:rsidRPr="002A6968">
        <w:rPr>
          <w:lang w:val="en-US"/>
        </w:rPr>
        <w:tab/>
      </w:r>
      <m:oMath>
        <m:func>
          <m:funcPr>
            <m:ctrlPr>
              <w:rPr>
                <w:rFonts w:ascii="Cambria Math" w:hAnsi="Cambria Math"/>
              </w:rPr>
            </m:ctrlPr>
          </m:funcPr>
          <m:fName>
            <m:sSub>
              <m:sSubPr>
                <m:ctrlPr>
                  <w:rPr>
                    <w:rFonts w:ascii="Cambria Math" w:hAnsi="Cambria Math"/>
                  </w:rPr>
                </m:ctrlPr>
              </m:sSubPr>
              <m:e>
                <m:r>
                  <w:rPr>
                    <w:rFonts w:ascii="Cambria Math" w:hAnsi="Cambria Math"/>
                    <w:lang w:val="fr-FR"/>
                  </w:rPr>
                  <m:t>brate</m:t>
                </m:r>
                <m:r>
                  <m:rPr>
                    <m:sty m:val="p"/>
                  </m:rPr>
                  <w:rPr>
                    <w:rFonts w:ascii="Cambria Math" w:hAnsi="Cambria Math"/>
                    <w:lang w:val="en-US"/>
                  </w:rPr>
                  <m:t>'</m:t>
                </m:r>
              </m:e>
              <m:sub>
                <m:r>
                  <w:rPr>
                    <w:rFonts w:ascii="Cambria Math" w:hAnsi="Cambria Math"/>
                    <w:lang w:val="fr-FR"/>
                  </w:rPr>
                  <m:t>total</m:t>
                </m:r>
              </m:sub>
            </m:sSub>
            <m:r>
              <m:rPr>
                <m:sty m:val="p"/>
              </m:rPr>
              <w:rPr>
                <w:rFonts w:ascii="Cambria Math" w:hAnsi="Cambria Math"/>
                <w:lang w:val="en-US"/>
              </w:rPr>
              <m:t>[</m:t>
            </m:r>
            <m:r>
              <w:rPr>
                <w:rFonts w:ascii="Cambria Math" w:hAnsi="Cambria Math"/>
                <w:lang w:val="fr-FR"/>
              </w:rPr>
              <m:t>n</m:t>
            </m:r>
            <m:r>
              <m:rPr>
                <m:sty m:val="p"/>
              </m:rPr>
              <w:rPr>
                <w:rFonts w:ascii="Cambria Math" w:hAnsi="Cambria Math"/>
                <w:lang w:val="en-US"/>
              </w:rPr>
              <m:t>]=</m:t>
            </m:r>
          </m:fName>
          <m:e>
            <m:r>
              <m:rPr>
                <m:sty m:val="p"/>
              </m:rPr>
              <w:rPr>
                <w:rFonts w:ascii="Cambria Math" w:hAnsi="Cambria Math"/>
                <w:lang w:val="en-US"/>
              </w:rPr>
              <m:t>max</m:t>
            </m:r>
            <m:d>
              <m:dPr>
                <m:ctrlPr>
                  <w:rPr>
                    <w:rFonts w:ascii="Cambria Math" w:hAnsi="Cambria Math"/>
                  </w:rPr>
                </m:ctrlPr>
              </m:dPr>
              <m:e>
                <m:sSub>
                  <m:sSubPr>
                    <m:ctrlPr>
                      <w:rPr>
                        <w:rFonts w:ascii="Cambria Math" w:hAnsi="Cambria Math"/>
                      </w:rPr>
                    </m:ctrlPr>
                  </m:sSubPr>
                  <m:e>
                    <m:r>
                      <w:rPr>
                        <w:rFonts w:ascii="Cambria Math" w:hAnsi="Cambria Math"/>
                        <w:lang w:val="fr-FR"/>
                      </w:rPr>
                      <m:t>α</m:t>
                    </m:r>
                  </m:e>
                  <m:sub>
                    <m:r>
                      <w:rPr>
                        <w:rFonts w:ascii="Cambria Math" w:hAnsi="Cambria Math"/>
                        <w:lang w:val="fr-FR"/>
                      </w:rPr>
                      <m:t>low</m:t>
                    </m:r>
                  </m:sub>
                </m:sSub>
                <m:r>
                  <m:rPr>
                    <m:sty m:val="p"/>
                  </m:rPr>
                  <w:rPr>
                    <w:rFonts w:ascii="Cambria Math" w:hAnsi="Cambria Math"/>
                    <w:lang w:val="en-US"/>
                  </w:rPr>
                  <m:t>∙</m:t>
                </m:r>
                <m:sSub>
                  <m:sSubPr>
                    <m:ctrlPr>
                      <w:rPr>
                        <w:rFonts w:ascii="Cambria Math" w:hAnsi="Cambria Math"/>
                      </w:rPr>
                    </m:ctrlPr>
                  </m:sSubPr>
                  <m:e>
                    <m:r>
                      <w:rPr>
                        <w:rFonts w:ascii="Cambria Math" w:hAnsi="Cambria Math"/>
                        <w:lang w:val="fr-FR"/>
                      </w:rPr>
                      <m:t>brate</m:t>
                    </m:r>
                  </m:e>
                  <m:sub>
                    <m:r>
                      <w:rPr>
                        <w:rFonts w:ascii="Cambria Math" w:hAnsi="Cambria Math"/>
                        <w:lang w:val="fr-FR"/>
                      </w:rPr>
                      <m:t>total</m:t>
                    </m:r>
                  </m:sub>
                </m:sSub>
                <m:d>
                  <m:dPr>
                    <m:begChr m:val="["/>
                    <m:endChr m:val="]"/>
                    <m:ctrlPr>
                      <w:rPr>
                        <w:rFonts w:ascii="Cambria Math" w:hAnsi="Cambria Math"/>
                      </w:rPr>
                    </m:ctrlPr>
                  </m:dPr>
                  <m:e>
                    <m:r>
                      <w:rPr>
                        <w:rFonts w:ascii="Cambria Math" w:hAnsi="Cambria Math"/>
                        <w:lang w:val="fr-FR"/>
                      </w:rPr>
                      <m:t>n</m:t>
                    </m:r>
                  </m:e>
                </m:d>
                <m:r>
                  <m:rPr>
                    <m:sty m:val="p"/>
                  </m:rPr>
                  <w:rPr>
                    <w:rFonts w:ascii="Cambria Math" w:hAnsi="Cambria Math"/>
                    <w:lang w:val="en-US"/>
                  </w:rPr>
                  <m:t>,</m:t>
                </m:r>
                <m:sSub>
                  <m:sSubPr>
                    <m:ctrlPr>
                      <w:rPr>
                        <w:rFonts w:ascii="Cambria Math" w:hAnsi="Cambria Math"/>
                      </w:rPr>
                    </m:ctrlPr>
                  </m:sSubPr>
                  <m:e>
                    <m:r>
                      <w:rPr>
                        <w:rFonts w:ascii="Cambria Math" w:hAnsi="Cambria Math"/>
                        <w:lang w:val="fr-FR"/>
                      </w:rPr>
                      <m:t>B</m:t>
                    </m:r>
                  </m:e>
                  <m:sub>
                    <m:r>
                      <w:rPr>
                        <w:rFonts w:ascii="Cambria Math" w:hAnsi="Cambria Math"/>
                        <w:lang w:val="fr-FR"/>
                      </w:rPr>
                      <m:t>low</m:t>
                    </m:r>
                  </m:sub>
                </m:sSub>
              </m:e>
            </m:d>
          </m:e>
        </m:func>
      </m:oMath>
      <w:r w:rsidRPr="002A6968">
        <w:rPr>
          <w:lang w:val="en-US"/>
        </w:rPr>
        <w:tab/>
        <w:t>(5.6-10)</w:t>
      </w:r>
    </w:p>
    <w:p w14:paraId="43AAB530" w14:textId="77777777" w:rsidR="00C03CF0" w:rsidRPr="002A6968" w:rsidRDefault="00C03CF0" w:rsidP="00C03CF0">
      <w:pPr>
        <w:rPr>
          <w:noProof/>
        </w:rPr>
      </w:pPr>
      <w:r w:rsidRPr="002A6968">
        <w:rPr>
          <w:noProof/>
        </w:rPr>
        <w:t xml:space="preserve">where the constant </w:t>
      </w:r>
      <m:oMath>
        <m:sSub>
          <m:sSubPr>
            <m:ctrlPr>
              <w:rPr>
                <w:rFonts w:ascii="Cambria Math" w:hAnsi="Cambria Math"/>
                <w:noProof/>
              </w:rPr>
            </m:ctrlPr>
          </m:sSubPr>
          <m:e>
            <m:r>
              <w:rPr>
                <w:rFonts w:ascii="Cambria Math" w:hAnsi="Cambria Math"/>
                <w:noProof/>
              </w:rPr>
              <m:t>α</m:t>
            </m:r>
          </m:e>
          <m:sub>
            <m:r>
              <w:rPr>
                <w:rFonts w:ascii="Cambria Math" w:hAnsi="Cambria Math"/>
                <w:noProof/>
              </w:rPr>
              <m:t>low</m:t>
            </m:r>
          </m:sub>
        </m:sSub>
        <m:r>
          <w:rPr>
            <w:rFonts w:ascii="Cambria Math" w:hAnsi="Cambria Math"/>
            <w:noProof/>
          </w:rPr>
          <m:t>=0.6</m:t>
        </m:r>
      </m:oMath>
      <w:r w:rsidRPr="002A6968">
        <w:rPr>
          <w:noProof/>
        </w:rPr>
        <w:t xml:space="preserve">. Then the constant </w:t>
      </w:r>
      <m:oMath>
        <m:sSub>
          <m:sSubPr>
            <m:ctrlPr>
              <w:rPr>
                <w:rFonts w:ascii="Cambria Math" w:hAnsi="Cambria Math"/>
                <w:noProof/>
              </w:rPr>
            </m:ctrlPr>
          </m:sSubPr>
          <m:e>
            <m:r>
              <w:rPr>
                <w:rFonts w:ascii="Cambria Math" w:hAnsi="Cambria Math"/>
                <w:noProof/>
              </w:rPr>
              <m:t>B</m:t>
            </m:r>
          </m:e>
          <m:sub>
            <m:r>
              <w:rPr>
                <w:rFonts w:ascii="Cambria Math" w:hAnsi="Cambria Math"/>
                <w:noProof/>
              </w:rPr>
              <m:t>low</m:t>
            </m:r>
          </m:sub>
        </m:sSub>
      </m:oMath>
      <w:r w:rsidRPr="002A6968">
        <w:rPr>
          <w:noProof/>
        </w:rPr>
        <w:t xml:space="preserve"> represents a minimum bitrate threshold supported by the core-coder for a particular configuration, which is dependent on the internal sampling rate of the codec and the coded audio bandwidth.</w:t>
      </w:r>
    </w:p>
    <w:p w14:paraId="06F5BDF8" w14:textId="77777777" w:rsidR="00C03CF0" w:rsidRPr="002A6968" w:rsidRDefault="00C03CF0" w:rsidP="00C03CF0">
      <w:pPr>
        <w:rPr>
          <w:noProof/>
        </w:rPr>
      </w:pPr>
      <w:r w:rsidRPr="002A6968">
        <w:rPr>
          <w:noProof/>
        </w:rPr>
        <w:t xml:space="preserve">Step 3: In frames classified as </w:t>
      </w:r>
      <m:oMath>
        <m:sSub>
          <m:sSubPr>
            <m:ctrlPr>
              <w:rPr>
                <w:rFonts w:ascii="Cambria Math" w:hAnsi="Cambria Math"/>
                <w:noProof/>
              </w:rPr>
            </m:ctrlPr>
          </m:sSubPr>
          <m:e>
            <m:r>
              <w:rPr>
                <w:rFonts w:ascii="Cambria Math" w:hAnsi="Cambria Math"/>
                <w:noProof/>
              </w:rPr>
              <m:t>class</m:t>
            </m:r>
          </m:e>
          <m:sub>
            <m:r>
              <w:rPr>
                <w:rFonts w:ascii="Cambria Math" w:hAnsi="Cambria Math"/>
                <w:noProof/>
              </w:rPr>
              <m:t>ISM</m:t>
            </m:r>
          </m:sub>
        </m:sSub>
      </m:oMath>
      <w:r w:rsidRPr="002A6968">
        <w:rPr>
          <w:noProof/>
        </w:rPr>
        <w:t xml:space="preserve"> = ISM_MEDIUM_IMP, the core-coder total bitrate, </w:t>
      </w:r>
      <m:oMath>
        <m:r>
          <w:rPr>
            <w:rFonts w:ascii="Cambria Math" w:hAnsi="Cambria Math"/>
            <w:noProof/>
          </w:rPr>
          <m:t>total_brate</m:t>
        </m:r>
      </m:oMath>
      <w:r w:rsidRPr="002A6968">
        <w:rPr>
          <w:noProof/>
        </w:rPr>
        <w:t>, is lowered as</w:t>
      </w:r>
    </w:p>
    <w:p w14:paraId="1C858A2B" w14:textId="77777777" w:rsidR="00C03CF0" w:rsidRPr="002A6968" w:rsidRDefault="00C03CF0" w:rsidP="00C03CF0">
      <w:pPr>
        <w:pStyle w:val="EQ"/>
        <w:rPr>
          <w:lang w:val="en-US"/>
        </w:rPr>
      </w:pPr>
      <w:r w:rsidRPr="002A6968">
        <w:rPr>
          <w:lang w:val="en-US"/>
        </w:rPr>
        <w:tab/>
      </w:r>
      <m:oMath>
        <m:func>
          <m:funcPr>
            <m:ctrlPr>
              <w:rPr>
                <w:rFonts w:ascii="Cambria Math" w:hAnsi="Cambria Math"/>
              </w:rPr>
            </m:ctrlPr>
          </m:funcPr>
          <m:fName>
            <m:sSub>
              <m:sSubPr>
                <m:ctrlPr>
                  <w:rPr>
                    <w:rFonts w:ascii="Cambria Math" w:hAnsi="Cambria Math"/>
                  </w:rPr>
                </m:ctrlPr>
              </m:sSubPr>
              <m:e>
                <m:r>
                  <w:rPr>
                    <w:rFonts w:ascii="Cambria Math" w:hAnsi="Cambria Math"/>
                    <w:lang w:val="fr-FR"/>
                  </w:rPr>
                  <m:t>brate</m:t>
                </m:r>
                <m:r>
                  <m:rPr>
                    <m:sty m:val="p"/>
                  </m:rPr>
                  <w:rPr>
                    <w:rFonts w:ascii="Cambria Math" w:hAnsi="Cambria Math"/>
                    <w:lang w:val="en-US"/>
                  </w:rPr>
                  <m:t>'</m:t>
                </m:r>
              </m:e>
              <m:sub>
                <m:r>
                  <w:rPr>
                    <w:rFonts w:ascii="Cambria Math" w:hAnsi="Cambria Math"/>
                    <w:lang w:val="fr-FR"/>
                  </w:rPr>
                  <m:t>total</m:t>
                </m:r>
              </m:sub>
            </m:sSub>
            <m:r>
              <m:rPr>
                <m:sty m:val="p"/>
              </m:rPr>
              <w:rPr>
                <w:rFonts w:ascii="Cambria Math" w:hAnsi="Cambria Math"/>
                <w:lang w:val="en-US"/>
              </w:rPr>
              <m:t>[</m:t>
            </m:r>
            <m:r>
              <w:rPr>
                <w:rFonts w:ascii="Cambria Math" w:hAnsi="Cambria Math"/>
                <w:lang w:val="fr-FR"/>
              </w:rPr>
              <m:t>n</m:t>
            </m:r>
            <m:r>
              <m:rPr>
                <m:sty m:val="p"/>
              </m:rPr>
              <w:rPr>
                <w:rFonts w:ascii="Cambria Math" w:hAnsi="Cambria Math"/>
                <w:lang w:val="en-US"/>
              </w:rPr>
              <m:t>]=</m:t>
            </m:r>
          </m:fName>
          <m:e>
            <m:r>
              <m:rPr>
                <m:sty m:val="p"/>
              </m:rPr>
              <w:rPr>
                <w:rFonts w:ascii="Cambria Math" w:hAnsi="Cambria Math"/>
                <w:lang w:val="en-US"/>
              </w:rPr>
              <m:t>max</m:t>
            </m:r>
            <m:d>
              <m:dPr>
                <m:ctrlPr>
                  <w:rPr>
                    <w:rFonts w:ascii="Cambria Math" w:hAnsi="Cambria Math"/>
                  </w:rPr>
                </m:ctrlPr>
              </m:dPr>
              <m:e>
                <m:sSub>
                  <m:sSubPr>
                    <m:ctrlPr>
                      <w:rPr>
                        <w:rFonts w:ascii="Cambria Math" w:hAnsi="Cambria Math"/>
                      </w:rPr>
                    </m:ctrlPr>
                  </m:sSubPr>
                  <m:e>
                    <m:r>
                      <w:rPr>
                        <w:rFonts w:ascii="Cambria Math" w:hAnsi="Cambria Math"/>
                        <w:lang w:val="fr-FR"/>
                      </w:rPr>
                      <m:t>α</m:t>
                    </m:r>
                  </m:e>
                  <m:sub>
                    <m:r>
                      <w:rPr>
                        <w:rFonts w:ascii="Cambria Math" w:hAnsi="Cambria Math"/>
                        <w:lang w:val="fr-FR"/>
                      </w:rPr>
                      <m:t>med</m:t>
                    </m:r>
                  </m:sub>
                </m:sSub>
                <m:r>
                  <m:rPr>
                    <m:sty m:val="p"/>
                  </m:rPr>
                  <w:rPr>
                    <w:rFonts w:ascii="Cambria Math" w:hAnsi="Cambria Math"/>
                    <w:lang w:val="en-US"/>
                  </w:rPr>
                  <m:t>∙</m:t>
                </m:r>
                <m:sSub>
                  <m:sSubPr>
                    <m:ctrlPr>
                      <w:rPr>
                        <w:rFonts w:ascii="Cambria Math" w:hAnsi="Cambria Math"/>
                      </w:rPr>
                    </m:ctrlPr>
                  </m:sSubPr>
                  <m:e>
                    <m:r>
                      <w:rPr>
                        <w:rFonts w:ascii="Cambria Math" w:hAnsi="Cambria Math"/>
                        <w:lang w:val="fr-FR"/>
                      </w:rPr>
                      <m:t>brate</m:t>
                    </m:r>
                  </m:e>
                  <m:sub>
                    <m:r>
                      <w:rPr>
                        <w:rFonts w:ascii="Cambria Math" w:hAnsi="Cambria Math"/>
                        <w:lang w:val="fr-FR"/>
                      </w:rPr>
                      <m:t>total</m:t>
                    </m:r>
                  </m:sub>
                </m:sSub>
                <m:d>
                  <m:dPr>
                    <m:begChr m:val="["/>
                    <m:endChr m:val="]"/>
                    <m:ctrlPr>
                      <w:rPr>
                        <w:rFonts w:ascii="Cambria Math" w:hAnsi="Cambria Math"/>
                      </w:rPr>
                    </m:ctrlPr>
                  </m:dPr>
                  <m:e>
                    <m:r>
                      <w:rPr>
                        <w:rFonts w:ascii="Cambria Math" w:hAnsi="Cambria Math"/>
                        <w:lang w:val="fr-FR"/>
                      </w:rPr>
                      <m:t>n</m:t>
                    </m:r>
                  </m:e>
                </m:d>
                <m:r>
                  <m:rPr>
                    <m:sty m:val="p"/>
                  </m:rPr>
                  <w:rPr>
                    <w:rFonts w:ascii="Cambria Math" w:hAnsi="Cambria Math"/>
                    <w:lang w:val="en-US"/>
                  </w:rPr>
                  <m:t>,</m:t>
                </m:r>
                <m:sSub>
                  <m:sSubPr>
                    <m:ctrlPr>
                      <w:rPr>
                        <w:rFonts w:ascii="Cambria Math" w:hAnsi="Cambria Math"/>
                      </w:rPr>
                    </m:ctrlPr>
                  </m:sSubPr>
                  <m:e>
                    <m:r>
                      <w:rPr>
                        <w:rFonts w:ascii="Cambria Math" w:hAnsi="Cambria Math"/>
                        <w:lang w:val="fr-FR"/>
                      </w:rPr>
                      <m:t>B</m:t>
                    </m:r>
                  </m:e>
                  <m:sub>
                    <m:r>
                      <w:rPr>
                        <w:rFonts w:ascii="Cambria Math" w:hAnsi="Cambria Math"/>
                        <w:lang w:val="fr-FR"/>
                      </w:rPr>
                      <m:t>low</m:t>
                    </m:r>
                  </m:sub>
                </m:sSub>
              </m:e>
            </m:d>
          </m:e>
        </m:func>
      </m:oMath>
      <w:r w:rsidRPr="002A6968">
        <w:rPr>
          <w:lang w:val="en-US"/>
        </w:rPr>
        <w:t xml:space="preserve">  </w:t>
      </w:r>
      <w:r w:rsidRPr="002A6968">
        <w:rPr>
          <w:lang w:val="en-US"/>
        </w:rPr>
        <w:tab/>
        <w:t>(5.6-11)</w:t>
      </w:r>
    </w:p>
    <w:p w14:paraId="4A125A81" w14:textId="77777777" w:rsidR="00C03CF0" w:rsidRPr="002A6968" w:rsidRDefault="00C03CF0" w:rsidP="00C03CF0">
      <w:pPr>
        <w:rPr>
          <w:noProof/>
        </w:rPr>
      </w:pPr>
      <w:r w:rsidRPr="002A6968">
        <w:rPr>
          <w:noProof/>
        </w:rPr>
        <w:t xml:space="preserve">where the constant </w:t>
      </w:r>
      <m:oMath>
        <m:sSub>
          <m:sSubPr>
            <m:ctrlPr>
              <w:rPr>
                <w:rFonts w:ascii="Cambria Math" w:hAnsi="Cambria Math"/>
                <w:noProof/>
              </w:rPr>
            </m:ctrlPr>
          </m:sSubPr>
          <m:e>
            <m:r>
              <w:rPr>
                <w:rFonts w:ascii="Cambria Math" w:hAnsi="Cambria Math"/>
                <w:noProof/>
              </w:rPr>
              <m:t>α</m:t>
            </m:r>
          </m:e>
          <m:sub>
            <m:r>
              <w:rPr>
                <w:rFonts w:ascii="Cambria Math" w:hAnsi="Cambria Math"/>
                <w:noProof/>
              </w:rPr>
              <m:t>med</m:t>
            </m:r>
          </m:sub>
        </m:sSub>
        <m:r>
          <w:rPr>
            <w:rFonts w:ascii="Cambria Math" w:hAnsi="Cambria Math"/>
            <w:noProof/>
          </w:rPr>
          <m:t>=0.8</m:t>
        </m:r>
      </m:oMath>
      <w:r w:rsidRPr="002A6968">
        <w:rPr>
          <w:noProof/>
        </w:rPr>
        <w:t>.</w:t>
      </w:r>
    </w:p>
    <w:p w14:paraId="3D26DA42" w14:textId="77777777" w:rsidR="00C03CF0" w:rsidRPr="002A6968" w:rsidRDefault="00C03CF0" w:rsidP="00C03CF0">
      <w:pPr>
        <w:rPr>
          <w:noProof/>
        </w:rPr>
      </w:pPr>
      <w:r w:rsidRPr="002A6968">
        <w:rPr>
          <w:noProof/>
        </w:rPr>
        <w:t xml:space="preserve">Step 4: In frames classified as </w:t>
      </w:r>
      <m:oMath>
        <m:sSub>
          <m:sSubPr>
            <m:ctrlPr>
              <w:rPr>
                <w:rFonts w:ascii="Cambria Math" w:hAnsi="Cambria Math"/>
                <w:noProof/>
              </w:rPr>
            </m:ctrlPr>
          </m:sSubPr>
          <m:e>
            <m:r>
              <w:rPr>
                <w:rFonts w:ascii="Cambria Math" w:hAnsi="Cambria Math"/>
                <w:noProof/>
              </w:rPr>
              <m:t>class</m:t>
            </m:r>
          </m:e>
          <m:sub>
            <m:r>
              <w:rPr>
                <w:rFonts w:ascii="Cambria Math" w:hAnsi="Cambria Math"/>
                <w:noProof/>
              </w:rPr>
              <m:t>ISM</m:t>
            </m:r>
          </m:sub>
        </m:sSub>
      </m:oMath>
      <w:r w:rsidRPr="002A6968">
        <w:rPr>
          <w:noProof/>
        </w:rPr>
        <w:t xml:space="preserve"> = ISM_HIGH_IMP, no bitrate adaptation is used, i.e.</w:t>
      </w:r>
    </w:p>
    <w:p w14:paraId="168FF630" w14:textId="77777777" w:rsidR="00C03CF0" w:rsidRPr="002A6968" w:rsidRDefault="00C03CF0" w:rsidP="00C03CF0">
      <w:pPr>
        <w:rPr>
          <w:noProof/>
          <w:lang w:val="en-US"/>
        </w:rPr>
      </w:pPr>
      <w:r w:rsidRPr="002A6968">
        <w:rPr>
          <w:noProof/>
          <w:lang w:val="en-US"/>
        </w:rPr>
        <w:tab/>
      </w:r>
      <m:oMath>
        <m:sSub>
          <m:sSubPr>
            <m:ctrlPr>
              <w:rPr>
                <w:rFonts w:ascii="Cambria Math" w:hAnsi="Cambria Math"/>
                <w:noProof/>
              </w:rPr>
            </m:ctrlPr>
          </m:sSubPr>
          <m:e>
            <m:r>
              <w:rPr>
                <w:rFonts w:ascii="Cambria Math" w:hAnsi="Cambria Math"/>
                <w:noProof/>
                <w:lang w:val="fr-FR"/>
              </w:rPr>
              <m:t>brate</m:t>
            </m:r>
            <m:r>
              <m:rPr>
                <m:sty m:val="p"/>
              </m:rPr>
              <w:rPr>
                <w:rFonts w:ascii="Cambria Math" w:hAnsi="Cambria Math"/>
                <w:noProof/>
                <w:lang w:val="en-US"/>
              </w:rPr>
              <m:t>'</m:t>
            </m:r>
          </m:e>
          <m:sub>
            <m:r>
              <w:rPr>
                <w:rFonts w:ascii="Cambria Math" w:hAnsi="Cambria Math"/>
                <w:noProof/>
                <w:lang w:val="fr-FR"/>
              </w:rPr>
              <m:t>total</m:t>
            </m:r>
          </m:sub>
        </m:sSub>
        <m:d>
          <m:dPr>
            <m:begChr m:val="["/>
            <m:endChr m:val="]"/>
            <m:ctrlPr>
              <w:rPr>
                <w:rFonts w:ascii="Cambria Math" w:hAnsi="Cambria Math"/>
                <w:noProof/>
              </w:rPr>
            </m:ctrlPr>
          </m:dPr>
          <m:e>
            <m:r>
              <w:rPr>
                <w:rFonts w:ascii="Cambria Math" w:hAnsi="Cambria Math"/>
                <w:noProof/>
                <w:lang w:val="fr-FR"/>
              </w:rPr>
              <m:t>n</m:t>
            </m:r>
          </m:e>
        </m:d>
        <m:r>
          <m:rPr>
            <m:sty m:val="p"/>
          </m:rPr>
          <w:rPr>
            <w:rFonts w:ascii="Cambria Math" w:hAnsi="Cambria Math"/>
            <w:noProof/>
            <w:lang w:val="en-US"/>
          </w:rPr>
          <m:t>=</m:t>
        </m:r>
        <m:sSub>
          <m:sSubPr>
            <m:ctrlPr>
              <w:rPr>
                <w:rFonts w:ascii="Cambria Math" w:hAnsi="Cambria Math"/>
                <w:noProof/>
              </w:rPr>
            </m:ctrlPr>
          </m:sSubPr>
          <m:e>
            <m:r>
              <w:rPr>
                <w:rFonts w:ascii="Cambria Math" w:hAnsi="Cambria Math"/>
                <w:noProof/>
                <w:lang w:val="fr-FR"/>
              </w:rPr>
              <m:t>brate</m:t>
            </m:r>
          </m:e>
          <m:sub>
            <m:r>
              <w:rPr>
                <w:rFonts w:ascii="Cambria Math" w:hAnsi="Cambria Math"/>
                <w:noProof/>
                <w:lang w:val="fr-FR"/>
              </w:rPr>
              <m:t>total</m:t>
            </m:r>
          </m:sub>
        </m:sSub>
        <m:r>
          <m:rPr>
            <m:sty m:val="p"/>
          </m:rPr>
          <w:rPr>
            <w:rFonts w:ascii="Cambria Math" w:hAnsi="Cambria Math"/>
            <w:noProof/>
            <w:lang w:val="en-US"/>
          </w:rPr>
          <m:t>[</m:t>
        </m:r>
        <m:r>
          <w:rPr>
            <w:rFonts w:ascii="Cambria Math" w:hAnsi="Cambria Math"/>
            <w:noProof/>
            <w:lang w:val="fr-FR"/>
          </w:rPr>
          <m:t>n</m:t>
        </m:r>
        <m:r>
          <m:rPr>
            <m:sty m:val="p"/>
          </m:rPr>
          <w:rPr>
            <w:rFonts w:ascii="Cambria Math" w:hAnsi="Cambria Math"/>
            <w:noProof/>
            <w:lang w:val="en-US"/>
          </w:rPr>
          <m:t>].</m:t>
        </m:r>
      </m:oMath>
      <w:r w:rsidRPr="002A6968">
        <w:rPr>
          <w:noProof/>
          <w:lang w:val="en-US"/>
        </w:rPr>
        <w:t xml:space="preserve"> </w:t>
      </w:r>
      <w:r w:rsidRPr="002A6968">
        <w:rPr>
          <w:noProof/>
          <w:lang w:val="en-US"/>
        </w:rPr>
        <w:tab/>
        <w:t>(5.6-12)</w:t>
      </w:r>
    </w:p>
    <w:p w14:paraId="2BE44B9B" w14:textId="77777777" w:rsidR="00C03CF0" w:rsidRPr="002A6968" w:rsidRDefault="00C03CF0" w:rsidP="00C03CF0">
      <w:pPr>
        <w:rPr>
          <w:noProof/>
        </w:rPr>
      </w:pPr>
      <w:r w:rsidRPr="002A6968">
        <w:rPr>
          <w:noProof/>
        </w:rPr>
        <w:t>Step 5: Finally, the saved bit-budget (a sum of differences between the initial (</w:t>
      </w:r>
      <m:oMath>
        <m:sSub>
          <m:sSubPr>
            <m:ctrlPr>
              <w:rPr>
                <w:rFonts w:ascii="Cambria Math" w:hAnsi="Cambria Math"/>
                <w:i/>
                <w:noProof/>
              </w:rPr>
            </m:ctrlPr>
          </m:sSubPr>
          <m:e>
            <m:r>
              <w:rPr>
                <w:rFonts w:ascii="Cambria Math" w:hAnsi="Cambria Math"/>
                <w:noProof/>
              </w:rPr>
              <m:t>brate</m:t>
            </m:r>
          </m:e>
          <m:sub>
            <m:r>
              <w:rPr>
                <w:rFonts w:ascii="Cambria Math" w:hAnsi="Cambria Math"/>
                <w:noProof/>
              </w:rPr>
              <m:t>total</m:t>
            </m:r>
          </m:sub>
        </m:sSub>
      </m:oMath>
      <w:r w:rsidRPr="002A6968">
        <w:rPr>
          <w:noProof/>
        </w:rPr>
        <w:t>) and new (</w:t>
      </w:r>
      <m:oMath>
        <m:sSub>
          <m:sSubPr>
            <m:ctrlPr>
              <w:rPr>
                <w:rFonts w:ascii="Cambria Math" w:hAnsi="Cambria Math"/>
                <w:i/>
                <w:noProof/>
              </w:rPr>
            </m:ctrlPr>
          </m:sSubPr>
          <m:e>
            <m:r>
              <w:rPr>
                <w:rFonts w:ascii="Cambria Math" w:hAnsi="Cambria Math"/>
                <w:noProof/>
              </w:rPr>
              <m:t>brate'</m:t>
            </m:r>
          </m:e>
          <m:sub>
            <m:r>
              <w:rPr>
                <w:rFonts w:ascii="Cambria Math" w:hAnsi="Cambria Math"/>
                <w:noProof/>
              </w:rPr>
              <m:t>total</m:t>
            </m:r>
          </m:sub>
        </m:sSub>
      </m:oMath>
      <w:r w:rsidRPr="002A6968">
        <w:rPr>
          <w:noProof/>
        </w:rPr>
        <w:t>) total bitrates) is redistributed equally between the streams with active content in the frame. The following bit-budget redistribution logic is used:</w:t>
      </w:r>
    </w:p>
    <w:p w14:paraId="70354DAD" w14:textId="77777777" w:rsidR="00C03CF0" w:rsidRPr="002A6968" w:rsidRDefault="00C03CF0" w:rsidP="00C03CF0">
      <w:pPr>
        <w:rPr>
          <w:noProof/>
        </w:rPr>
      </w:pPr>
      <w:bookmarkStart w:id="520" w:name="_Ref11310918"/>
      <w:r w:rsidRPr="002A6968">
        <w:rPr>
          <w:noProof/>
        </w:rPr>
        <w:t>First, the saved bit-budget is computed using the following relation:</w:t>
      </w:r>
      <w:bookmarkEnd w:id="520"/>
    </w:p>
    <w:p w14:paraId="47F1D3EB" w14:textId="77777777" w:rsidR="00C03CF0" w:rsidRPr="002A6968" w:rsidRDefault="00C03CF0" w:rsidP="00C03CF0">
      <w:pPr>
        <w:pStyle w:val="EQ"/>
        <w:rPr>
          <w:lang w:val="en-US"/>
        </w:rPr>
      </w:pPr>
      <w:r w:rsidRPr="002A6968">
        <w:rPr>
          <w:lang w:val="en-US"/>
        </w:rPr>
        <w:tab/>
      </w:r>
      <m:oMath>
        <m:func>
          <m:funcPr>
            <m:ctrlPr>
              <w:rPr>
                <w:rFonts w:ascii="Cambria Math" w:hAnsi="Cambria Math"/>
              </w:rPr>
            </m:ctrlPr>
          </m:funcPr>
          <m:fName>
            <m:sSub>
              <m:sSubPr>
                <m:ctrlPr>
                  <w:rPr>
                    <w:rFonts w:ascii="Cambria Math" w:hAnsi="Cambria Math"/>
                  </w:rPr>
                </m:ctrlPr>
              </m:sSubPr>
              <m:e>
                <m:r>
                  <w:rPr>
                    <w:rFonts w:ascii="Cambria Math" w:hAnsi="Cambria Math"/>
                    <w:lang w:val="fr-FR"/>
                  </w:rPr>
                  <m:t>bits</m:t>
                </m:r>
              </m:e>
              <m:sub>
                <m:r>
                  <w:rPr>
                    <w:rFonts w:ascii="Cambria Math" w:hAnsi="Cambria Math"/>
                    <w:lang w:val="fr-FR"/>
                  </w:rPr>
                  <m:t>diff</m:t>
                </m:r>
              </m:sub>
            </m:sSub>
            <m:r>
              <m:rPr>
                <m:sty m:val="p"/>
              </m:rPr>
              <w:rPr>
                <w:rFonts w:ascii="Cambria Math" w:hAnsi="Cambria Math"/>
                <w:lang w:val="en-US"/>
              </w:rPr>
              <m:t>=</m:t>
            </m:r>
          </m:fName>
          <m:e>
            <m:nary>
              <m:naryPr>
                <m:chr m:val="∑"/>
                <m:limLoc m:val="undOvr"/>
                <m:ctrlPr>
                  <w:rPr>
                    <w:rFonts w:ascii="Cambria Math" w:hAnsi="Cambria Math"/>
                  </w:rPr>
                </m:ctrlPr>
              </m:naryPr>
              <m:sub>
                <m:r>
                  <w:rPr>
                    <w:rFonts w:ascii="Cambria Math" w:hAnsi="Cambria Math"/>
                    <w:lang w:val="fr-FR"/>
                  </w:rPr>
                  <m:t>n</m:t>
                </m:r>
                <m:r>
                  <m:rPr>
                    <m:sty m:val="p"/>
                  </m:rPr>
                  <w:rPr>
                    <w:rFonts w:ascii="Cambria Math" w:hAnsi="Cambria Math"/>
                    <w:lang w:val="en-US"/>
                  </w:rPr>
                  <m:t>=0</m:t>
                </m:r>
              </m:sub>
              <m:sup>
                <m:sSub>
                  <m:sSubPr>
                    <m:ctrlPr>
                      <w:rPr>
                        <w:rFonts w:ascii="Cambria Math" w:hAnsi="Cambria Math"/>
                      </w:rPr>
                    </m:ctrlPr>
                  </m:sSubPr>
                  <m:e>
                    <m:r>
                      <w:rPr>
                        <w:rFonts w:ascii="Cambria Math" w:hAnsi="Cambria Math"/>
                        <w:lang w:val="fr-FR"/>
                      </w:rPr>
                      <m:t>N</m:t>
                    </m:r>
                  </m:e>
                  <m:sub>
                    <m:r>
                      <w:rPr>
                        <w:rFonts w:ascii="Cambria Math" w:hAnsi="Cambria Math"/>
                        <w:lang w:val="fr-FR"/>
                      </w:rPr>
                      <m:t>ISM</m:t>
                    </m:r>
                  </m:sub>
                </m:sSub>
                <m:r>
                  <m:rPr>
                    <m:sty m:val="p"/>
                  </m:rPr>
                  <w:rPr>
                    <w:rFonts w:ascii="Cambria Math" w:hAnsi="Cambria Math"/>
                    <w:lang w:val="en-US"/>
                  </w:rPr>
                  <m:t>-1</m:t>
                </m:r>
              </m:sup>
              <m:e>
                <m:d>
                  <m:dPr>
                    <m:ctrlPr>
                      <w:rPr>
                        <w:rFonts w:ascii="Cambria Math" w:hAnsi="Cambria Math"/>
                      </w:rPr>
                    </m:ctrlPr>
                  </m:dPr>
                  <m:e>
                    <m:sSub>
                      <m:sSubPr>
                        <m:ctrlPr>
                          <w:rPr>
                            <w:rFonts w:ascii="Cambria Math" w:hAnsi="Cambria Math"/>
                          </w:rPr>
                        </m:ctrlPr>
                      </m:sSubPr>
                      <m:e>
                        <m:r>
                          <w:rPr>
                            <w:rFonts w:ascii="Cambria Math" w:hAnsi="Cambria Math"/>
                            <w:lang w:val="fr-FR"/>
                          </w:rPr>
                          <m:t>bits</m:t>
                        </m:r>
                      </m:e>
                      <m:sub>
                        <m:r>
                          <w:rPr>
                            <w:rFonts w:ascii="Cambria Math" w:hAnsi="Cambria Math"/>
                            <w:lang w:val="fr-FR"/>
                          </w:rPr>
                          <m:t>CoreCoder</m:t>
                        </m:r>
                        <m:r>
                          <w:del w:id="521" w:author="Author">
                            <w:rPr>
                              <w:rFonts w:ascii="Cambria Math" w:hAnsi="Cambria Math"/>
                              <w:lang w:val="en-US"/>
                            </w:rPr>
                            <m:t>,</m:t>
                          </w:del>
                        </m:r>
                        <m:r>
                          <w:del w:id="522" w:author="Author">
                            <w:rPr>
                              <w:rFonts w:ascii="Cambria Math" w:hAnsi="Cambria Math"/>
                              <w:lang w:val="fr-FR"/>
                            </w:rPr>
                            <m:t>new</m:t>
                          </w:del>
                        </m:r>
                      </m:sub>
                    </m:sSub>
                    <m:d>
                      <m:dPr>
                        <m:begChr m:val="["/>
                        <m:endChr m:val="]"/>
                        <m:ctrlPr>
                          <w:rPr>
                            <w:rFonts w:ascii="Cambria Math" w:hAnsi="Cambria Math"/>
                          </w:rPr>
                        </m:ctrlPr>
                      </m:dPr>
                      <m:e>
                        <m:r>
                          <w:rPr>
                            <w:rFonts w:ascii="Cambria Math" w:hAnsi="Cambria Math"/>
                            <w:lang w:val="fr-FR"/>
                          </w:rPr>
                          <m:t>n</m:t>
                        </m:r>
                      </m:e>
                    </m:d>
                    <m:r>
                      <m:rPr>
                        <m:sty m:val="p"/>
                      </m:rPr>
                      <w:rPr>
                        <w:rFonts w:ascii="Cambria Math" w:hAnsi="Cambria Math"/>
                        <w:lang w:val="en-US"/>
                      </w:rPr>
                      <m:t>-</m:t>
                    </m:r>
                    <m:sSub>
                      <m:sSubPr>
                        <m:ctrlPr>
                          <w:rPr>
                            <w:rFonts w:ascii="Cambria Math" w:hAnsi="Cambria Math"/>
                          </w:rPr>
                        </m:ctrlPr>
                      </m:sSubPr>
                      <m:e>
                        <m:r>
                          <w:rPr>
                            <w:rFonts w:ascii="Cambria Math" w:hAnsi="Cambria Math"/>
                            <w:lang w:val="fr-FR"/>
                          </w:rPr>
                          <m:t>bits</m:t>
                        </m:r>
                      </m:e>
                      <m:sub>
                        <m:r>
                          <w:rPr>
                            <w:rFonts w:ascii="Cambria Math" w:hAnsi="Cambria Math"/>
                            <w:lang w:val="fr-FR"/>
                          </w:rPr>
                          <m:t>CoreCoder</m:t>
                        </m:r>
                        <m:r>
                          <w:ins w:id="523" w:author="Author">
                            <w:rPr>
                              <w:rFonts w:ascii="Cambria Math" w:hAnsi="Cambria Math"/>
                              <w:lang w:val="en-US"/>
                            </w:rPr>
                            <m:t>,</m:t>
                          </w:ins>
                        </m:r>
                        <m:r>
                          <w:ins w:id="524" w:author="Author">
                            <w:rPr>
                              <w:rFonts w:ascii="Cambria Math" w:hAnsi="Cambria Math"/>
                              <w:lang w:val="fr-FR"/>
                            </w:rPr>
                            <m:t>new</m:t>
                          </w:ins>
                        </m:r>
                      </m:sub>
                    </m:sSub>
                    <m:r>
                      <m:rPr>
                        <m:sty m:val="p"/>
                      </m:rPr>
                      <w:rPr>
                        <w:rFonts w:ascii="Cambria Math" w:hAnsi="Cambria Math"/>
                        <w:lang w:val="en-US"/>
                      </w:rPr>
                      <m:t>[</m:t>
                    </m:r>
                    <m:r>
                      <w:rPr>
                        <w:rFonts w:ascii="Cambria Math" w:hAnsi="Cambria Math"/>
                        <w:lang w:val="fr-FR"/>
                      </w:rPr>
                      <m:t>n</m:t>
                    </m:r>
                    <m:r>
                      <m:rPr>
                        <m:sty m:val="p"/>
                      </m:rPr>
                      <w:rPr>
                        <w:rFonts w:ascii="Cambria Math" w:hAnsi="Cambria Math"/>
                        <w:lang w:val="en-US"/>
                      </w:rPr>
                      <m:t>]</m:t>
                    </m:r>
                  </m:e>
                </m:d>
              </m:e>
            </m:nary>
          </m:e>
        </m:func>
      </m:oMath>
      <w:r w:rsidRPr="002A6968">
        <w:rPr>
          <w:lang w:val="en-US"/>
        </w:rPr>
        <w:t xml:space="preserve">   </w:t>
      </w:r>
      <w:r w:rsidRPr="002A6968">
        <w:rPr>
          <w:lang w:val="en-US"/>
        </w:rPr>
        <w:tab/>
        <w:t>(5.6-13)</w:t>
      </w:r>
    </w:p>
    <w:p w14:paraId="235BB1C5" w14:textId="77777777" w:rsidR="00C03CF0" w:rsidRPr="002A6968" w:rsidRDefault="00C03CF0" w:rsidP="00C03CF0">
      <w:pPr>
        <w:rPr>
          <w:noProof/>
        </w:rPr>
      </w:pPr>
      <w:r w:rsidRPr="002A6968">
        <w:rPr>
          <w:noProof/>
        </w:rPr>
        <w:t>where</w:t>
      </w:r>
    </w:p>
    <w:p w14:paraId="0FBF8C6A" w14:textId="77777777" w:rsidR="00C03CF0" w:rsidRPr="00D20362" w:rsidRDefault="00C03CF0" w:rsidP="00C03CF0">
      <w:pPr>
        <w:pStyle w:val="EQ"/>
        <w:rPr>
          <w:lang w:val="en-US"/>
        </w:rPr>
      </w:pPr>
      <w:r w:rsidRPr="002A6968">
        <w:rPr>
          <w:lang w:val="en-US"/>
        </w:rPr>
        <w:tab/>
      </w:r>
      <m:oMath>
        <m:func>
          <m:funcPr>
            <m:ctrlPr>
              <w:rPr>
                <w:rFonts w:ascii="Cambria Math" w:hAnsi="Cambria Math"/>
              </w:rPr>
            </m:ctrlPr>
          </m:funcPr>
          <m:fName>
            <m:sSub>
              <m:sSubPr>
                <m:ctrlPr>
                  <w:rPr>
                    <w:rFonts w:ascii="Cambria Math" w:hAnsi="Cambria Math"/>
                  </w:rPr>
                </m:ctrlPr>
              </m:sSubPr>
              <m:e>
                <m:r>
                  <w:rPr>
                    <w:rFonts w:ascii="Cambria Math" w:hAnsi="Cambria Math"/>
                    <w:lang w:val="fr-FR"/>
                  </w:rPr>
                  <m:t>bits</m:t>
                </m:r>
              </m:e>
              <m:sub>
                <m:r>
                  <w:rPr>
                    <w:rFonts w:ascii="Cambria Math" w:hAnsi="Cambria Math"/>
                    <w:lang w:val="fr-FR"/>
                  </w:rPr>
                  <m:t>CoreCoder</m:t>
                </m:r>
                <m:r>
                  <m:rPr>
                    <m:sty m:val="p"/>
                  </m:rPr>
                  <w:rPr>
                    <w:rFonts w:ascii="Cambria Math" w:hAnsi="Cambria Math"/>
                    <w:lang w:val="en-US"/>
                  </w:rPr>
                  <m:t>,</m:t>
                </m:r>
                <m:r>
                  <w:rPr>
                    <w:rFonts w:ascii="Cambria Math" w:hAnsi="Cambria Math"/>
                    <w:lang w:val="fr-FR"/>
                  </w:rPr>
                  <m:t>new</m:t>
                </m:r>
              </m:sub>
            </m:sSub>
            <m:r>
              <m:rPr>
                <m:sty m:val="p"/>
              </m:rPr>
              <w:rPr>
                <w:rFonts w:ascii="Cambria Math" w:hAnsi="Cambria Math"/>
                <w:lang w:val="en-US"/>
              </w:rPr>
              <m:t>[</m:t>
            </m:r>
            <m:r>
              <w:rPr>
                <w:rFonts w:ascii="Cambria Math" w:hAnsi="Cambria Math"/>
                <w:lang w:val="fr-FR"/>
              </w:rPr>
              <m:t>n</m:t>
            </m:r>
            <m:r>
              <m:rPr>
                <m:sty m:val="p"/>
              </m:rPr>
              <w:rPr>
                <w:rFonts w:ascii="Cambria Math" w:hAnsi="Cambria Math"/>
                <w:lang w:val="en-US"/>
              </w:rPr>
              <m:t>]=</m:t>
            </m:r>
          </m:fName>
          <m:e>
            <m:f>
              <m:fPr>
                <m:ctrlPr>
                  <w:rPr>
                    <w:rFonts w:ascii="Cambria Math" w:hAnsi="Cambria Math"/>
                  </w:rPr>
                </m:ctrlPr>
              </m:fPr>
              <m:num>
                <m:sSub>
                  <m:sSubPr>
                    <m:ctrlPr>
                      <w:rPr>
                        <w:rFonts w:ascii="Cambria Math" w:hAnsi="Cambria Math"/>
                      </w:rPr>
                    </m:ctrlPr>
                  </m:sSubPr>
                  <m:e>
                    <m:r>
                      <w:rPr>
                        <w:rFonts w:ascii="Cambria Math" w:hAnsi="Cambria Math"/>
                        <w:lang w:val="fr-FR"/>
                      </w:rPr>
                      <m:t>brate</m:t>
                    </m:r>
                    <m:r>
                      <m:rPr>
                        <m:sty m:val="p"/>
                      </m:rPr>
                      <w:rPr>
                        <w:rFonts w:ascii="Cambria Math" w:hAnsi="Cambria Math"/>
                        <w:lang w:val="en-US"/>
                      </w:rPr>
                      <m:t>'</m:t>
                    </m:r>
                  </m:e>
                  <m:sub>
                    <m:r>
                      <w:rPr>
                        <w:rFonts w:ascii="Cambria Math" w:hAnsi="Cambria Math"/>
                        <w:lang w:val="fr-FR"/>
                      </w:rPr>
                      <m:t>total</m:t>
                    </m:r>
                  </m:sub>
                </m:sSub>
                <m:r>
                  <m:rPr>
                    <m:sty m:val="p"/>
                  </m:rPr>
                  <w:rPr>
                    <w:rFonts w:ascii="Cambria Math" w:hAnsi="Cambria Math"/>
                    <w:lang w:val="en-US"/>
                  </w:rPr>
                  <m:t>[</m:t>
                </m:r>
                <m:r>
                  <w:rPr>
                    <w:rFonts w:ascii="Cambria Math" w:hAnsi="Cambria Math"/>
                    <w:lang w:val="fr-FR"/>
                  </w:rPr>
                  <m:t>n</m:t>
                </m:r>
                <m:r>
                  <m:rPr>
                    <m:sty m:val="p"/>
                  </m:rPr>
                  <w:rPr>
                    <w:rFonts w:ascii="Cambria Math" w:hAnsi="Cambria Math"/>
                    <w:lang w:val="en-US"/>
                  </w:rPr>
                  <m:t>]</m:t>
                </m:r>
              </m:num>
              <m:den>
                <m:r>
                  <m:rPr>
                    <m:sty m:val="p"/>
                  </m:rPr>
                  <w:rPr>
                    <w:rFonts w:ascii="Cambria Math" w:hAnsi="Cambria Math"/>
                    <w:lang w:val="en-US"/>
                  </w:rPr>
                  <m:t>50</m:t>
                </m:r>
              </m:den>
            </m:f>
          </m:e>
        </m:func>
      </m:oMath>
      <w:r w:rsidRPr="002A6968">
        <w:rPr>
          <w:lang w:val="en-US"/>
        </w:rPr>
        <w:t xml:space="preserve">  .</w:t>
      </w:r>
      <w:r w:rsidRPr="002A6968">
        <w:rPr>
          <w:lang w:val="en-US"/>
        </w:rPr>
        <w:tab/>
      </w:r>
      <w:r w:rsidRPr="00D20362">
        <w:rPr>
          <w:lang w:val="en-US"/>
        </w:rPr>
        <w:t>(5.6-14)</w:t>
      </w:r>
    </w:p>
    <w:p w14:paraId="1F6FA6D9" w14:textId="77777777" w:rsidR="00C03CF0" w:rsidRDefault="00C03CF0" w:rsidP="007B006C"/>
    <w:p w14:paraId="4569AA8B" w14:textId="77777777" w:rsidR="00AC4C82" w:rsidRDefault="00AC4C82" w:rsidP="007B006C"/>
    <w:p w14:paraId="23B0E25D" w14:textId="146A5C9A" w:rsidR="00AC4C82" w:rsidRDefault="00AC4C82" w:rsidP="00AC4C8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19</w:t>
      </w:r>
      <w:r>
        <w:rPr>
          <w:noProof/>
        </w:rPr>
        <w:fldChar w:fldCharType="end"/>
      </w:r>
    </w:p>
    <w:p w14:paraId="53E8CA86" w14:textId="77777777" w:rsidR="00AC4C82" w:rsidRPr="00B32C7F" w:rsidRDefault="00AC4C82" w:rsidP="00AC4C82">
      <w:pPr>
        <w:pStyle w:val="Heading4"/>
      </w:pPr>
      <w:bookmarkStart w:id="525" w:name="_Toc156489628"/>
      <w:bookmarkStart w:id="526" w:name="_Toc156814309"/>
      <w:bookmarkStart w:id="527" w:name="_Toc157153511"/>
      <w:bookmarkStart w:id="528" w:name="_Toc170389051"/>
      <w:r w:rsidRPr="00B32C7F">
        <w:t>5.7.4.6</w:t>
      </w:r>
      <w:r w:rsidRPr="00B32C7F">
        <w:tab/>
      </w:r>
      <w:proofErr w:type="spellStart"/>
      <w:r w:rsidRPr="00B32C7F">
        <w:t>ParamMC</w:t>
      </w:r>
      <w:proofErr w:type="spellEnd"/>
      <w:r w:rsidRPr="00B32C7F">
        <w:t xml:space="preserve"> analysis windowing and MDFT</w:t>
      </w:r>
      <w:bookmarkEnd w:id="525"/>
      <w:bookmarkEnd w:id="526"/>
      <w:bookmarkEnd w:id="527"/>
      <w:bookmarkEnd w:id="528"/>
    </w:p>
    <w:p w14:paraId="24AE4E1F" w14:textId="77777777" w:rsidR="00AC4C82" w:rsidRPr="00B32C7F" w:rsidRDefault="00AC4C82" w:rsidP="00AC4C82">
      <w:r w:rsidRPr="00B32C7F">
        <w:t xml:space="preserve">Every frame of the multi-channel input signal </w:t>
      </w:r>
      <m:oMath>
        <m:sSub>
          <m:sSubPr>
            <m:ctrlPr>
              <w:rPr>
                <w:rFonts w:ascii="Cambria Math" w:hAnsi="Cambria Math"/>
              </w:rPr>
            </m:ctrlPr>
          </m:sSubPr>
          <m:e>
            <m:r>
              <m:rPr>
                <m:sty m:val="p"/>
              </m:rPr>
              <w:rPr>
                <w:rFonts w:ascii="Cambria Math" w:hAnsi="Cambria Math"/>
              </w:rPr>
              <m:t>s</m:t>
            </m:r>
          </m:e>
          <m:sub>
            <m:r>
              <w:rPr>
                <w:rFonts w:ascii="Cambria Math" w:hAnsi="Cambria Math"/>
              </w:rPr>
              <m:t>i</m:t>
            </m:r>
          </m:sub>
        </m:sSub>
        <m:r>
          <w:rPr>
            <w:rFonts w:ascii="Cambria Math" w:hAnsi="Cambria Math"/>
          </w:rPr>
          <m:t>(n)</m:t>
        </m:r>
      </m:oMath>
      <w:r w:rsidRPr="00B32C7F">
        <w:t xml:space="preserve"> is divided into 8 time slots and each time slot is windowed with a sinusoidal window. Figure </w:t>
      </w:r>
      <w:r w:rsidRPr="00B32C7F">
        <w:rPr>
          <w:noProof/>
        </w:rPr>
        <w:t>5.7</w:t>
      </w:r>
      <w:r w:rsidRPr="00B32C7F">
        <w:noBreakHyphen/>
      </w:r>
      <w:r w:rsidRPr="00B32C7F">
        <w:rPr>
          <w:noProof/>
        </w:rPr>
        <w:t>4</w:t>
      </w:r>
      <w:r w:rsidRPr="00B32C7F">
        <w:t xml:space="preserve"> shows the time slot windowing and MDFT. The input to MDFT is a 5 </w:t>
      </w:r>
      <w:proofErr w:type="spellStart"/>
      <w:r w:rsidRPr="00B32C7F">
        <w:t>ms</w:t>
      </w:r>
      <w:proofErr w:type="spellEnd"/>
      <w:r w:rsidRPr="00B32C7F">
        <w:t xml:space="preserve"> long time domain signal </w:t>
      </w:r>
      <m:oMath>
        <m:sSubSup>
          <m:sSubSupPr>
            <m:ctrlPr>
              <w:rPr>
                <w:rFonts w:ascii="Cambria Math" w:hAnsi="Cambria Math"/>
              </w:rPr>
            </m:ctrlPr>
          </m:sSubSupPr>
          <m:e>
            <m:r>
              <w:rPr>
                <w:rFonts w:ascii="Cambria Math" w:hAnsi="Cambria Math"/>
              </w:rPr>
              <m:t>s</m:t>
            </m:r>
          </m:e>
          <m:sub>
            <m:r>
              <w:rPr>
                <w:rFonts w:ascii="Cambria Math" w:hAnsi="Cambria Math"/>
              </w:rPr>
              <m:t>i,m</m:t>
            </m:r>
          </m:sub>
          <m:sup>
            <m:r>
              <w:rPr>
                <w:rFonts w:ascii="Cambria Math" w:hAnsi="Cambria Math"/>
              </w:rPr>
              <m:t>PM</m:t>
            </m:r>
            <m:sSub>
              <m:sSubPr>
                <m:ctrlPr>
                  <w:rPr>
                    <w:rFonts w:ascii="Cambria Math" w:hAnsi="Cambria Math"/>
                    <w:i/>
                  </w:rPr>
                </m:ctrlPr>
              </m:sSubPr>
              <m:e>
                <m:r>
                  <w:rPr>
                    <w:rFonts w:ascii="Cambria Math" w:hAnsi="Cambria Math"/>
                  </w:rPr>
                  <m:t>C</m:t>
                </m:r>
              </m:e>
              <m:sub>
                <m:r>
                  <w:rPr>
                    <w:rFonts w:ascii="Cambria Math" w:hAnsi="Cambria Math"/>
                  </w:rPr>
                  <m:t>ana</m:t>
                </m:r>
              </m:sub>
            </m:sSub>
            <m:r>
              <w:rPr>
                <w:rFonts w:ascii="Cambria Math" w:hAnsi="Cambria Math"/>
              </w:rPr>
              <m:t>, mdft</m:t>
            </m:r>
          </m:sup>
        </m:sSubSup>
        <m:d>
          <m:dPr>
            <m:ctrlPr>
              <w:rPr>
                <w:rFonts w:ascii="Cambria Math" w:hAnsi="Cambria Math"/>
              </w:rPr>
            </m:ctrlPr>
          </m:dPr>
          <m:e>
            <m:r>
              <m:rPr>
                <m:sty m:val="p"/>
              </m:rPr>
              <w:rPr>
                <w:rFonts w:ascii="Cambria Math" w:hAnsi="Cambria Math"/>
              </w:rPr>
              <m:t xml:space="preserve"> </m:t>
            </m:r>
            <m:r>
              <w:rPr>
                <w:rFonts w:ascii="Cambria Math" w:hAnsi="Cambria Math"/>
              </w:rPr>
              <m:t>n</m:t>
            </m:r>
          </m:e>
        </m:d>
        <m:r>
          <m:rPr>
            <m:sty m:val="p"/>
          </m:rPr>
          <w:rPr>
            <w:rFonts w:ascii="Cambria Math" w:hAnsi="Cambria Math"/>
          </w:rPr>
          <m:t xml:space="preserve"> </m:t>
        </m:r>
      </m:oMath>
      <w:r w:rsidRPr="00B32C7F">
        <w:t xml:space="preserve">, where </w:t>
      </w:r>
      <m:oMath>
        <m:r>
          <m:rPr>
            <m:sty m:val="p"/>
          </m:rPr>
          <w:rPr>
            <w:rFonts w:ascii="Cambria Math" w:hAnsi="Cambria Math"/>
          </w:rPr>
          <m:t>m</m:t>
        </m:r>
      </m:oMath>
      <w:r w:rsidRPr="00B32C7F">
        <w:t xml:space="preserve"> is the subframe index with </w:t>
      </w:r>
      <m:oMath>
        <m:r>
          <m:rPr>
            <m:sty m:val="p"/>
          </m:rPr>
          <w:rPr>
            <w:rFonts w:ascii="Cambria Math" w:hAnsi="Cambria Math"/>
          </w:rPr>
          <m:t>0≤</m:t>
        </m:r>
        <m:r>
          <w:rPr>
            <w:rFonts w:ascii="Cambria Math" w:hAnsi="Cambria Math"/>
          </w:rPr>
          <m:t>m&lt;</m:t>
        </m:r>
        <m:r>
          <m:rPr>
            <m:sty m:val="p"/>
          </m:rPr>
          <w:rPr>
            <w:rFonts w:ascii="Cambria Math" w:hAnsi="Cambria Math"/>
          </w:rPr>
          <m:t xml:space="preserve">8 </m:t>
        </m:r>
      </m:oMath>
      <w:r w:rsidRPr="00B32C7F">
        <w:t xml:space="preserve">and </w:t>
      </w:r>
      <m:oMath>
        <m:r>
          <w:rPr>
            <w:rFonts w:ascii="Cambria Math" w:hAnsi="Cambria Math"/>
          </w:rPr>
          <m:t>n</m:t>
        </m:r>
      </m:oMath>
      <w:r w:rsidRPr="00B32C7F">
        <w:t xml:space="preserve"> is the sample index with </w:t>
      </w:r>
      <m:oMath>
        <m:r>
          <m:rPr>
            <m:sty m:val="p"/>
          </m:rPr>
          <w:rPr>
            <w:rFonts w:ascii="Cambria Math" w:hAnsi="Cambria Math"/>
          </w:rPr>
          <m:t>0≤</m:t>
        </m:r>
        <m:r>
          <w:rPr>
            <w:rFonts w:ascii="Cambria Math" w:hAnsi="Cambria Math"/>
          </w:rPr>
          <m:t>n</m:t>
        </m:r>
        <m:r>
          <m:rPr>
            <m:sty m:val="p"/>
          </m:rPr>
          <w:rPr>
            <w:rFonts w:ascii="Cambria Math" w:hAnsi="Cambria Math"/>
          </w:rPr>
          <m:t>&lt;</m:t>
        </m:r>
        <m:f>
          <m:fPr>
            <m:ctrlPr>
              <w:rPr>
                <w:rFonts w:ascii="Cambria Math" w:hAnsi="Cambria Math"/>
                <w:i/>
              </w:rPr>
            </m:ctrlPr>
          </m:fPr>
          <m:num>
            <m:r>
              <w:rPr>
                <w:rFonts w:ascii="Cambria Math" w:hAnsi="Cambria Math"/>
              </w:rPr>
              <m:t>10 samplingfrequency</m:t>
            </m:r>
          </m:num>
          <m:den>
            <m:r>
              <w:rPr>
                <w:rFonts w:ascii="Cambria Math" w:hAnsi="Cambria Math"/>
              </w:rPr>
              <m:t>2000</m:t>
            </m:r>
          </m:den>
        </m:f>
      </m:oMath>
      <w:r w:rsidRPr="00B32C7F">
        <w:t xml:space="preserve"> , that is formed by windowing a time slot of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B32C7F">
        <w:t>(n) and then applying the sin window function as shown in Equations (</w:t>
      </w:r>
      <w:r w:rsidRPr="00B32C7F">
        <w:rPr>
          <w:noProof/>
        </w:rPr>
        <w:t>5.7</w:t>
      </w:r>
      <w:r w:rsidRPr="00B32C7F">
        <w:t>-</w:t>
      </w:r>
      <w:r w:rsidRPr="00B32C7F">
        <w:rPr>
          <w:noProof/>
        </w:rPr>
        <w:t>14</w:t>
      </w:r>
      <w:r w:rsidRPr="00B32C7F">
        <w:t>), (</w:t>
      </w:r>
      <w:r w:rsidRPr="00B32C7F">
        <w:rPr>
          <w:noProof/>
        </w:rPr>
        <w:t>5.7</w:t>
      </w:r>
      <w:r w:rsidRPr="00B32C7F">
        <w:t>-</w:t>
      </w:r>
      <w:r w:rsidRPr="00B32C7F">
        <w:rPr>
          <w:noProof/>
        </w:rPr>
        <w:t>15</w:t>
      </w:r>
      <w:r w:rsidRPr="00B32C7F">
        <w:t>), and (</w:t>
      </w:r>
      <w:r w:rsidRPr="00B32C7F">
        <w:rPr>
          <w:noProof/>
        </w:rPr>
        <w:t>5.7</w:t>
      </w:r>
      <w:r w:rsidRPr="00B32C7F">
        <w:t>-</w:t>
      </w:r>
      <w:r w:rsidRPr="00B32C7F">
        <w:rPr>
          <w:noProof/>
        </w:rPr>
        <w:t>16</w:t>
      </w:r>
      <w:r w:rsidRPr="00B32C7F">
        <w:t>).</w:t>
      </w:r>
    </w:p>
    <w:p w14:paraId="4DF7D420" w14:textId="77777777" w:rsidR="00AC4C82" w:rsidRPr="00B32C7F" w:rsidRDefault="00AC4C82" w:rsidP="00AC4C82">
      <w:pPr>
        <w:pStyle w:val="EQ"/>
        <w:rPr>
          <w:vanish/>
          <w:specVanish/>
        </w:rPr>
      </w:pPr>
      <w:r w:rsidRPr="00B32C7F">
        <w:tab/>
      </w:r>
      <m:oMath>
        <m:sSubSup>
          <m:sSubSupPr>
            <m:ctrlPr>
              <w:rPr>
                <w:rFonts w:ascii="Cambria Math" w:hAnsi="Cambria Math"/>
              </w:rPr>
            </m:ctrlPr>
          </m:sSubSupPr>
          <m:e>
            <m:r>
              <w:rPr>
                <w:rFonts w:ascii="Cambria Math" w:hAnsi="Cambria Math"/>
              </w:rPr>
              <m:t>s</m:t>
            </m:r>
          </m:e>
          <m:sub>
            <m:r>
              <w:rPr>
                <w:rFonts w:ascii="Cambria Math" w:hAnsi="Cambria Math"/>
              </w:rPr>
              <m:t>i,m</m:t>
            </m:r>
          </m:sub>
          <m:sup>
            <m:r>
              <w:rPr>
                <w:rFonts w:ascii="Cambria Math" w:hAnsi="Cambria Math"/>
              </w:rPr>
              <m:t>PM</m:t>
            </m:r>
            <m:sSub>
              <m:sSubPr>
                <m:ctrlPr>
                  <w:rPr>
                    <w:rFonts w:ascii="Cambria Math" w:hAnsi="Cambria Math"/>
                    <w:i/>
                  </w:rPr>
                </m:ctrlPr>
              </m:sSubPr>
              <m:e>
                <m:r>
                  <w:rPr>
                    <w:rFonts w:ascii="Cambria Math" w:hAnsi="Cambria Math"/>
                  </w:rPr>
                  <m:t>C</m:t>
                </m:r>
              </m:e>
              <m:sub>
                <m:r>
                  <w:rPr>
                    <w:rFonts w:ascii="Cambria Math" w:hAnsi="Cambria Math"/>
                  </w:rPr>
                  <m:t>ana</m:t>
                </m:r>
              </m:sub>
            </m:sSub>
            <m:r>
              <w:rPr>
                <w:rFonts w:ascii="Cambria Math" w:hAnsi="Cambria Math"/>
              </w:rPr>
              <m:t>, mdft</m:t>
            </m:r>
          </m:sup>
        </m:sSubSup>
        <m:d>
          <m:dPr>
            <m:ctrlPr>
              <w:rPr>
                <w:rFonts w:ascii="Cambria Math" w:hAnsi="Cambria Math"/>
              </w:rPr>
            </m:ctrlPr>
          </m:dPr>
          <m:e>
            <m:r>
              <m:rPr>
                <m:sty m:val="p"/>
              </m:rPr>
              <w:rPr>
                <w:rFonts w:ascii="Cambria Math" w:hAnsi="Cambria Math"/>
              </w:rPr>
              <m:t xml:space="preserve"> </m:t>
            </m:r>
            <m:r>
              <w:rPr>
                <w:rFonts w:ascii="Cambria Math" w:hAnsi="Cambria Math"/>
              </w:rPr>
              <m:t>n</m:t>
            </m:r>
          </m:e>
        </m:d>
        <m:r>
          <w:rPr>
            <w:rFonts w:ascii="Cambria Math" w:hAnsi="Cambria Math"/>
          </w:rPr>
          <m:t xml:space="preserve">= </m:t>
        </m:r>
        <m:sSubSup>
          <m:sSubSupPr>
            <m:ctrlPr>
              <w:rPr>
                <w:rFonts w:ascii="Cambria Math" w:hAnsi="Cambria Math"/>
              </w:rPr>
            </m:ctrlPr>
          </m:sSubSupPr>
          <m:e>
            <m:r>
              <w:rPr>
                <w:rFonts w:ascii="Cambria Math" w:hAnsi="Cambria Math"/>
              </w:rPr>
              <m:t>s'</m:t>
            </m:r>
          </m:e>
          <m:sub>
            <m:r>
              <w:rPr>
                <w:rFonts w:ascii="Cambria Math" w:hAnsi="Cambria Math"/>
              </w:rPr>
              <m:t>i,m</m:t>
            </m:r>
          </m:sub>
          <m:sup>
            <m:r>
              <w:rPr>
                <w:rFonts w:ascii="Cambria Math" w:hAnsi="Cambria Math"/>
              </w:rPr>
              <m:t>PM</m:t>
            </m:r>
            <m:sSub>
              <m:sSubPr>
                <m:ctrlPr>
                  <w:rPr>
                    <w:rFonts w:ascii="Cambria Math" w:hAnsi="Cambria Math"/>
                    <w:i/>
                  </w:rPr>
                </m:ctrlPr>
              </m:sSubPr>
              <m:e>
                <m:r>
                  <w:rPr>
                    <w:rFonts w:ascii="Cambria Math" w:hAnsi="Cambria Math"/>
                  </w:rPr>
                  <m:t>C</m:t>
                </m:r>
              </m:e>
              <m:sub>
                <m:r>
                  <w:rPr>
                    <w:rFonts w:ascii="Cambria Math" w:hAnsi="Cambria Math"/>
                  </w:rPr>
                  <m:t>ana</m:t>
                </m:r>
              </m:sub>
            </m:sSub>
          </m:sup>
        </m:sSubSup>
        <m:d>
          <m:dPr>
            <m:ctrlPr>
              <w:rPr>
                <w:rFonts w:ascii="Cambria Math" w:hAnsi="Cambria Math"/>
              </w:rPr>
            </m:ctrlPr>
          </m:dPr>
          <m:e>
            <m:r>
              <w:rPr>
                <w:rFonts w:ascii="Cambria Math" w:hAnsi="Cambria Math"/>
              </w:rPr>
              <m:t xml:space="preserve"> n</m:t>
            </m:r>
          </m:e>
        </m:d>
        <m:sSup>
          <m:sSupPr>
            <m:ctrlPr>
              <w:rPr>
                <w:rFonts w:ascii="Cambria Math" w:hAnsi="Cambria Math"/>
                <w:i/>
              </w:rPr>
            </m:ctrlPr>
          </m:sSupPr>
          <m:e>
            <m:r>
              <w:rPr>
                <w:rFonts w:ascii="Cambria Math" w:hAnsi="Cambria Math"/>
              </w:rPr>
              <m:t>Win</m:t>
            </m:r>
          </m:e>
          <m:sup>
            <m:r>
              <w:rPr>
                <w:rFonts w:ascii="Cambria Math" w:hAnsi="Cambria Math"/>
              </w:rPr>
              <m:t>PM</m:t>
            </m:r>
            <m:sSub>
              <m:sSubPr>
                <m:ctrlPr>
                  <w:rPr>
                    <w:rFonts w:ascii="Cambria Math" w:hAnsi="Cambria Math"/>
                    <w:i/>
                  </w:rPr>
                </m:ctrlPr>
              </m:sSubPr>
              <m:e>
                <m:r>
                  <w:rPr>
                    <w:rFonts w:ascii="Cambria Math" w:hAnsi="Cambria Math"/>
                  </w:rPr>
                  <m:t>C</m:t>
                </m:r>
              </m:e>
              <m:sub>
                <m:r>
                  <w:rPr>
                    <w:rFonts w:ascii="Cambria Math" w:hAnsi="Cambria Math"/>
                  </w:rPr>
                  <m:t>ana</m:t>
                </m:r>
              </m:sub>
            </m:sSub>
          </m:sup>
        </m:sSup>
        <m:r>
          <w:rPr>
            <w:rFonts w:ascii="Cambria Math" w:hAnsi="Cambria Math"/>
          </w:rPr>
          <m:t>(n)</m:t>
        </m:r>
      </m:oMath>
      <w:r w:rsidRPr="00B32C7F">
        <w:t xml:space="preserve"> , </w:t>
      </w:r>
      <w:r w:rsidRPr="00B32C7F">
        <w:tab/>
      </w:r>
    </w:p>
    <w:p w14:paraId="3791B9CD" w14:textId="77777777" w:rsidR="00AC4C82" w:rsidRPr="00B32C7F" w:rsidRDefault="00AC4C82" w:rsidP="00AC4C82">
      <w:pPr>
        <w:pStyle w:val="EQ"/>
      </w:pPr>
      <w:bookmarkStart w:id="529" w:name="_Ref156463956"/>
      <w:r w:rsidRPr="00B32C7F">
        <w:t>(5.7-14)</w:t>
      </w:r>
      <w:bookmarkEnd w:id="529"/>
      <w:r w:rsidRPr="00B32C7F">
        <w:tab/>
      </w:r>
    </w:p>
    <w:p w14:paraId="6C91AFB5" w14:textId="77777777" w:rsidR="00AC4C82" w:rsidRPr="00B32C7F" w:rsidRDefault="00AC4C82" w:rsidP="00AC4C82">
      <w:pPr>
        <w:pStyle w:val="EQ"/>
      </w:pPr>
      <w:r w:rsidRPr="00B32C7F">
        <w:tab/>
      </w:r>
      <m:oMath>
        <m:sSubSup>
          <m:sSubSupPr>
            <m:ctrlPr>
              <w:rPr>
                <w:rFonts w:ascii="Cambria Math" w:hAnsi="Cambria Math"/>
              </w:rPr>
            </m:ctrlPr>
          </m:sSubSupPr>
          <m:e>
            <m:r>
              <w:rPr>
                <w:rFonts w:ascii="Cambria Math" w:hAnsi="Cambria Math"/>
              </w:rPr>
              <m:t>s</m:t>
            </m:r>
            <m:r>
              <m:rPr>
                <m:sty m:val="p"/>
              </m:rPr>
              <w:rPr>
                <w:rFonts w:ascii="Cambria Math" w:hAnsi="Cambria Math"/>
              </w:rPr>
              <m:t>'</m:t>
            </m:r>
          </m:e>
          <m:sub>
            <m:r>
              <w:rPr>
                <w:rFonts w:ascii="Cambria Math" w:hAnsi="Cambria Math"/>
              </w:rPr>
              <m:t>i</m:t>
            </m:r>
            <m:r>
              <m:rPr>
                <m:sty m:val="p"/>
              </m:rPr>
              <w:rPr>
                <w:rFonts w:ascii="Cambria Math" w:hAnsi="Cambria Math"/>
              </w:rPr>
              <m:t>,</m:t>
            </m:r>
            <m:r>
              <w:rPr>
                <w:rFonts w:ascii="Cambria Math" w:hAnsi="Cambria Math"/>
              </w:rPr>
              <m:t>m</m:t>
            </m:r>
          </m:sub>
          <m:sup>
            <m:r>
              <w:rPr>
                <w:rFonts w:ascii="Cambria Math" w:hAnsi="Cambria Math"/>
              </w:rPr>
              <m:t>PM</m:t>
            </m:r>
            <m:sSub>
              <m:sSubPr>
                <m:ctrlPr>
                  <w:rPr>
                    <w:rFonts w:ascii="Cambria Math" w:hAnsi="Cambria Math"/>
                  </w:rPr>
                </m:ctrlPr>
              </m:sSubPr>
              <m:e>
                <m:r>
                  <w:rPr>
                    <w:rFonts w:ascii="Cambria Math" w:hAnsi="Cambria Math"/>
                  </w:rPr>
                  <m:t>C</m:t>
                </m:r>
              </m:e>
              <m:sub>
                <m:r>
                  <w:rPr>
                    <w:rFonts w:ascii="Cambria Math" w:hAnsi="Cambria Math"/>
                  </w:rPr>
                  <m:t>ana</m:t>
                </m:r>
              </m:sub>
            </m:sSub>
          </m:sup>
        </m:sSubSup>
        <m:d>
          <m:dPr>
            <m:ctrlPr>
              <w:rPr>
                <w:rFonts w:ascii="Cambria Math" w:hAnsi="Cambria Math"/>
              </w:rPr>
            </m:ctrlPr>
          </m:dPr>
          <m:e>
            <m:r>
              <m:rPr>
                <m:sty m:val="p"/>
              </m:rPr>
              <w:rPr>
                <w:rFonts w:ascii="Cambria Math" w:hAnsi="Cambria Math"/>
              </w:rPr>
              <m:t xml:space="preserve"> </m:t>
            </m:r>
            <m:r>
              <w:rPr>
                <w:rFonts w:ascii="Cambria Math" w:hAnsi="Cambria Math"/>
              </w:rPr>
              <m:t>n</m:t>
            </m:r>
          </m:e>
        </m:d>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rPr>
                    <m:t>0,                                                1≤</m:t>
                  </m:r>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sf</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fade</m:t>
                      </m:r>
                    </m:sub>
                  </m:sSub>
                  <m:r>
                    <m:rPr>
                      <m:sty m:val="p"/>
                    </m:rPr>
                    <w:rPr>
                      <w:rFonts w:ascii="Cambria Math" w:hAnsi="Cambria Math"/>
                    </w:rPr>
                    <m:t>)</m:t>
                  </m:r>
                </m:e>
              </m:mr>
              <m:mr>
                <m:e>
                  <m:sSub>
                    <m:sSubPr>
                      <m:ctrlPr>
                        <w:rPr>
                          <w:rFonts w:ascii="Cambria Math" w:hAnsi="Cambria Math"/>
                        </w:rPr>
                      </m:ctrlPr>
                    </m:sSubPr>
                    <m:e>
                      <m:r>
                        <w:rPr>
                          <w:rFonts w:ascii="Cambria Math" w:hAnsi="Cambria Math"/>
                        </w:rPr>
                        <m:t>s</m:t>
                      </m:r>
                    </m:e>
                    <m:sub>
                      <m:r>
                        <w:rPr>
                          <w:rFonts w:ascii="Cambria Math" w:hAnsi="Cambria Math"/>
                        </w:rPr>
                        <m:t>i</m:t>
                      </m:r>
                    </m:sub>
                  </m:sSub>
                  <m:d>
                    <m:dPr>
                      <m:ctrlPr>
                        <w:rPr>
                          <w:rFonts w:ascii="Cambria Math" w:hAnsi="Cambria Math"/>
                        </w:rPr>
                      </m:ctrlPr>
                    </m:dPr>
                    <m:e>
                      <m:r>
                        <w:rPr>
                          <w:rFonts w:ascii="Cambria Math" w:hAnsi="Cambria Math"/>
                        </w:rPr>
                        <m:t>m</m:t>
                      </m:r>
                      <m:sSub>
                        <m:sSubPr>
                          <m:ctrlPr>
                            <w:rPr>
                              <w:rFonts w:ascii="Cambria Math" w:hAnsi="Cambria Math"/>
                            </w:rPr>
                          </m:ctrlPr>
                        </m:sSubPr>
                        <m:e>
                          <m:r>
                            <w:rPr>
                              <w:rFonts w:ascii="Cambria Math" w:hAnsi="Cambria Math"/>
                            </w:rPr>
                            <m:t>L</m:t>
                          </m:r>
                        </m:e>
                        <m:sub>
                          <m:r>
                            <w:rPr>
                              <w:rFonts w:ascii="Cambria Math" w:hAnsi="Cambria Math"/>
                            </w:rPr>
                            <m:t>sf</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prev</m:t>
                          </m:r>
                        </m:sub>
                      </m:sSub>
                      <m:r>
                        <m:rPr>
                          <m:sty m:val="p"/>
                        </m:rPr>
                        <w:rPr>
                          <w:rFonts w:ascii="Cambria Math" w:hAnsi="Cambria Math"/>
                        </w:rPr>
                        <m:t>+</m:t>
                      </m:r>
                      <m:r>
                        <w:rPr>
                          <w:rFonts w:ascii="Cambria Math" w:hAnsi="Cambria Math"/>
                        </w:rPr>
                        <m:t>n</m:t>
                      </m:r>
                    </m:e>
                  </m:d>
                  <m:r>
                    <m:rPr>
                      <m:sty m:val="p"/>
                    </m:rPr>
                    <w:rPr>
                      <w:rFonts w:ascii="Cambria Math" w:hAnsi="Cambria Math"/>
                    </w:rPr>
                    <m:t xml:space="preserve">,   </m:t>
                  </m:r>
                  <m:d>
                    <m:dPr>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sf</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fade</m:t>
                          </m:r>
                        </m:sub>
                      </m:sSub>
                    </m:e>
                  </m:d>
                  <m:r>
                    <m:rPr>
                      <m:sty m:val="p"/>
                    </m:rPr>
                    <w:rPr>
                      <w:rFonts w:ascii="Cambria Math" w:hAnsi="Cambria Math"/>
                    </w:rPr>
                    <m:t xml:space="preserve">≤ </m:t>
                  </m:r>
                  <m:r>
                    <w:rPr>
                      <w:rFonts w:ascii="Cambria Math" w:hAnsi="Cambria Math"/>
                    </w:rPr>
                    <m:t>n</m:t>
                  </m:r>
                  <m:r>
                    <m:rPr>
                      <m:sty m:val="p"/>
                    </m:rPr>
                    <w:rPr>
                      <w:rFonts w:ascii="Cambria Math" w:hAnsi="Cambria Math"/>
                    </w:rPr>
                    <m:t>&lt;</m:t>
                  </m:r>
                  <m:sSub>
                    <m:sSubPr>
                      <m:ctrlPr>
                        <w:rPr>
                          <w:rFonts w:ascii="Cambria Math" w:hAnsi="Cambria Math"/>
                        </w:rPr>
                      </m:ctrlPr>
                    </m:sSubPr>
                    <m:e>
                      <m:r>
                        <m:rPr>
                          <m:sty m:val="p"/>
                        </m:rPr>
                        <w:rPr>
                          <w:rFonts w:ascii="Cambria Math" w:hAnsi="Cambria Math"/>
                        </w:rPr>
                        <m:t>(2</m:t>
                      </m:r>
                      <m:r>
                        <w:rPr>
                          <w:rFonts w:ascii="Cambria Math" w:hAnsi="Cambria Math"/>
                        </w:rPr>
                        <m:t>L</m:t>
                      </m:r>
                    </m:e>
                    <m:sub>
                      <m:r>
                        <w:rPr>
                          <w:rFonts w:ascii="Cambria Math" w:hAnsi="Cambria Math"/>
                        </w:rPr>
                        <m:t>sf</m:t>
                      </m:r>
                    </m:sub>
                  </m:sSub>
                  <m:r>
                    <m:rPr>
                      <m:sty m:val="p"/>
                    </m:rPr>
                    <w:rPr>
                      <w:rFonts w:ascii="Cambria Math" w:hAnsi="Cambria Math"/>
                    </w:rPr>
                    <m:t>)</m:t>
                  </m:r>
                </m:e>
              </m:mr>
            </m:m>
          </m:e>
        </m:d>
      </m:oMath>
      <w:r w:rsidRPr="00B32C7F">
        <w:tab/>
        <w:t>(</w:t>
      </w:r>
      <w:bookmarkStart w:id="530" w:name="_Ref156465418"/>
      <w:r w:rsidRPr="00B32C7F">
        <w:t>5.7-15)</w:t>
      </w:r>
      <w:bookmarkEnd w:id="530"/>
      <w:r w:rsidRPr="00B32C7F">
        <w:tab/>
      </w:r>
    </w:p>
    <w:p w14:paraId="2C0EA279" w14:textId="77777777" w:rsidR="00AC4C82" w:rsidRPr="00B32C7F" w:rsidRDefault="00AC4C82" w:rsidP="00AC4C82"/>
    <w:p w14:paraId="487BCF34" w14:textId="77777777" w:rsidR="00AC4C82" w:rsidRPr="00B32C7F" w:rsidRDefault="00000000" w:rsidP="00AC4C82">
      <w:pPr>
        <w:pStyle w:val="EQ"/>
        <w:rPr>
          <w:vanish/>
          <w:specVanish/>
        </w:rPr>
      </w:pPr>
      <m:oMath>
        <m:sSup>
          <m:sSupPr>
            <m:ctrlPr>
              <w:rPr>
                <w:rFonts w:ascii="Cambria Math" w:hAnsi="Cambria Math"/>
                <w:i/>
              </w:rPr>
            </m:ctrlPr>
          </m:sSupPr>
          <m:e>
            <m:r>
              <w:rPr>
                <w:rFonts w:ascii="Cambria Math" w:hAnsi="Cambria Math"/>
              </w:rPr>
              <m:t>Win</m:t>
            </m:r>
          </m:e>
          <m:sup>
            <m:r>
              <w:rPr>
                <w:rFonts w:ascii="Cambria Math" w:hAnsi="Cambria Math"/>
              </w:rPr>
              <m:t>PM</m:t>
            </m:r>
            <m:sSub>
              <m:sSubPr>
                <m:ctrlPr>
                  <w:rPr>
                    <w:rFonts w:ascii="Cambria Math" w:hAnsi="Cambria Math"/>
                    <w:i/>
                  </w:rPr>
                </m:ctrlPr>
              </m:sSubPr>
              <m:e>
                <m:r>
                  <w:rPr>
                    <w:rFonts w:ascii="Cambria Math" w:hAnsi="Cambria Math"/>
                  </w:rPr>
                  <m:t>C</m:t>
                </m:r>
              </m:e>
              <m:sub>
                <m:r>
                  <w:rPr>
                    <w:rFonts w:ascii="Cambria Math" w:hAnsi="Cambria Math"/>
                  </w:rPr>
                  <m:t>ana</m:t>
                </m:r>
              </m:sub>
            </m:sSub>
          </m:sup>
        </m:sSup>
        <m:d>
          <m:dPr>
            <m:ctrlPr>
              <w:rPr>
                <w:rFonts w:ascii="Cambria Math" w:hAnsi="Cambria Math"/>
                <w:i/>
              </w:rPr>
            </m:ctrlPr>
          </m:dPr>
          <m:e>
            <m:r>
              <w:rPr>
                <w:rFonts w:ascii="Cambria Math" w:hAnsi="Cambria Math"/>
              </w:rPr>
              <m:t>n</m:t>
            </m:r>
          </m:e>
        </m:d>
        <m:r>
          <w:rPr>
            <w:rFonts w:ascii="Cambria Math" w:hAnsi="Cambria Math"/>
          </w:rPr>
          <m:t xml:space="preserve">= </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                            0≤n&lt;(</m:t>
                </m:r>
                <m:sSub>
                  <m:sSubPr>
                    <m:ctrlPr>
                      <w:rPr>
                        <w:rFonts w:ascii="Cambria Math" w:hAnsi="Cambria Math"/>
                        <w:i/>
                      </w:rPr>
                    </m:ctrlPr>
                  </m:sSubPr>
                  <m:e>
                    <m:r>
                      <w:rPr>
                        <w:rFonts w:ascii="Cambria Math" w:hAnsi="Cambria Math"/>
                      </w:rPr>
                      <m:t>L</m:t>
                    </m:r>
                  </m:e>
                  <m:sub>
                    <m:r>
                      <w:rPr>
                        <w:rFonts w:ascii="Cambria Math" w:hAnsi="Cambria Math"/>
                      </w:rPr>
                      <m:t>sf</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fade</m:t>
                    </m:r>
                  </m:sub>
                </m:sSub>
                <m:r>
                  <w:rPr>
                    <w:rFonts w:ascii="Cambria Math" w:hAnsi="Cambria Math"/>
                  </w:rPr>
                  <m:t>)</m:t>
                </m:r>
              </m:e>
              <m:e>
                <m:r>
                  <w:rPr>
                    <w:rFonts w:ascii="Cambria Math" w:hAnsi="Cambria Math"/>
                  </w:rPr>
                  <m:t xml:space="preserve"> </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sup>
                    </m:sSup>
                  </m:fName>
                  <m:e>
                    <m:d>
                      <m:dPr>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sf</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fade</m:t>
                                    </m:r>
                                  </m:sub>
                                </m:sSub>
                              </m:e>
                            </m:d>
                          </m:num>
                          <m:den>
                            <m:sSub>
                              <m:sSubPr>
                                <m:ctrlPr>
                                  <w:rPr>
                                    <w:rFonts w:ascii="Cambria Math" w:hAnsi="Cambria Math"/>
                                    <w:i/>
                                  </w:rPr>
                                </m:ctrlPr>
                              </m:sSubPr>
                              <m:e>
                                <m:r>
                                  <w:rPr>
                                    <w:rFonts w:ascii="Cambria Math" w:hAnsi="Cambria Math"/>
                                  </w:rPr>
                                  <m:t>L</m:t>
                                </m:r>
                              </m:e>
                              <m:sub>
                                <m:r>
                                  <w:rPr>
                                    <w:rFonts w:ascii="Cambria Math" w:hAnsi="Cambria Math"/>
                                  </w:rPr>
                                  <m:t>fade</m:t>
                                </m:r>
                              </m:sub>
                            </m:sSub>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sSub>
                              <m:sSubPr>
                                <m:ctrlPr>
                                  <w:rPr>
                                    <w:rFonts w:ascii="Cambria Math" w:hAnsi="Cambria Math"/>
                                    <w:i/>
                                  </w:rPr>
                                </m:ctrlPr>
                              </m:sSubPr>
                              <m:e>
                                <m:r>
                                  <w:rPr>
                                    <w:rFonts w:ascii="Cambria Math" w:hAnsi="Cambria Math"/>
                                  </w:rPr>
                                  <m:t>L</m:t>
                                </m:r>
                              </m:e>
                              <m:sub>
                                <m:r>
                                  <w:rPr>
                                    <w:rFonts w:ascii="Cambria Math" w:hAnsi="Cambria Math"/>
                                  </w:rPr>
                                  <m:t>fade</m:t>
                                </m:r>
                              </m:sub>
                            </m:sSub>
                          </m:den>
                        </m:f>
                        <m:r>
                          <w:rPr>
                            <w:rFonts w:ascii="Cambria Math" w:hAnsi="Cambria Math"/>
                          </w:rPr>
                          <m:t xml:space="preserve"> </m:t>
                        </m:r>
                      </m:e>
                    </m:d>
                    <m:r>
                      <w:rPr>
                        <w:rFonts w:ascii="Cambria Math" w:hAnsi="Cambria Math"/>
                      </w:rPr>
                      <m:t>,</m:t>
                    </m:r>
                  </m:e>
                </m:func>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sf</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fade</m:t>
                        </m:r>
                      </m:sub>
                    </m:sSub>
                  </m:e>
                </m:d>
                <m:r>
                  <w:rPr>
                    <w:rFonts w:ascii="Cambria Math" w:hAnsi="Cambria Math"/>
                  </w:rPr>
                  <m:t>≤n&lt;(</m:t>
                </m:r>
                <m:sSub>
                  <m:sSubPr>
                    <m:ctrlPr>
                      <w:rPr>
                        <w:rFonts w:ascii="Cambria Math" w:hAnsi="Cambria Math"/>
                        <w:i/>
                      </w:rPr>
                    </m:ctrlPr>
                  </m:sSubPr>
                  <m:e>
                    <m:r>
                      <w:rPr>
                        <w:rFonts w:ascii="Cambria Math" w:hAnsi="Cambria Math"/>
                      </w:rPr>
                      <m:t>L</m:t>
                    </m:r>
                  </m:e>
                  <m:sub>
                    <m:r>
                      <w:rPr>
                        <w:rFonts w:ascii="Cambria Math" w:hAnsi="Cambria Math"/>
                      </w:rPr>
                      <m:t>sf</m:t>
                    </m:r>
                  </m:sub>
                </m:sSub>
                <m:r>
                  <w:rPr>
                    <w:rFonts w:ascii="Cambria Math" w:hAnsi="Cambria Math"/>
                  </w:rPr>
                  <m:t xml:space="preserve">)   </m:t>
                </m:r>
              </m:e>
              <m:e>
                <m:r>
                  <w:rPr>
                    <w:rFonts w:ascii="Cambria Math" w:hAnsi="Cambria Math"/>
                  </w:rPr>
                  <m:t xml:space="preserve">1,              </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sf</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prev</m:t>
                        </m:r>
                      </m:sub>
                    </m:sSub>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offset</m:t>
                        </m:r>
                      </m:sub>
                    </m:sSub>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fade</m:t>
                        </m:r>
                      </m:sub>
                    </m:sSub>
                  </m:e>
                </m:d>
                <m:r>
                  <w:rPr>
                    <w:rFonts w:ascii="Cambria Math" w:hAnsi="Cambria Math"/>
                  </w:rPr>
                  <m:t>&lt;n≤</m:t>
                </m:r>
                <m:d>
                  <m:dPr>
                    <m:ctrlPr>
                      <w:rPr>
                        <w:rFonts w:ascii="Cambria Math" w:hAnsi="Cambria Math"/>
                        <w:i/>
                      </w:rPr>
                    </m:ctrlPr>
                  </m:dPr>
                  <m:e>
                    <m:sSub>
                      <m:sSubPr>
                        <m:ctrlPr>
                          <w:rPr>
                            <w:rFonts w:ascii="Cambria Math" w:hAnsi="Cambria Math"/>
                            <w:i/>
                          </w:rPr>
                        </m:ctrlPr>
                      </m:sSubPr>
                      <m:e>
                        <m:r>
                          <w:rPr>
                            <w:rFonts w:ascii="Cambria Math" w:hAnsi="Cambria Math"/>
                          </w:rPr>
                          <m:t>2L</m:t>
                        </m:r>
                      </m:e>
                      <m:sub>
                        <m:r>
                          <w:rPr>
                            <w:rFonts w:ascii="Cambria Math" w:hAnsi="Cambria Math"/>
                          </w:rPr>
                          <m:t>sf</m:t>
                        </m:r>
                      </m:sub>
                    </m:sSub>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fade</m:t>
                        </m:r>
                      </m:sub>
                    </m:sSub>
                  </m:e>
                </m:d>
                <m:ctrlPr>
                  <w:rPr>
                    <w:rFonts w:ascii="Cambria Math" w:eastAsia="Cambria Math" w:hAnsi="Cambria Math" w:cs="Cambria Math"/>
                    <w:i/>
                  </w:rPr>
                </m:ctrlPr>
              </m:e>
              <m:e>
                <m:r>
                  <w:rPr>
                    <w:rFonts w:ascii="Cambria Math" w:eastAsia="Cambria Math" w:hAnsi="Cambria Math" w:cs="Cambria Math"/>
                  </w:rPr>
                  <m:t>1-</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sup>
                    </m:sSup>
                  </m:fName>
                  <m:e>
                    <m:d>
                      <m:dPr>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sSub>
                                  <m:sSubPr>
                                    <m:ctrlPr>
                                      <w:rPr>
                                        <w:rFonts w:ascii="Cambria Math" w:hAnsi="Cambria Math"/>
                                        <w:i/>
                                      </w:rPr>
                                    </m:ctrlPr>
                                  </m:sSubPr>
                                  <m:e>
                                    <m:r>
                                      <w:rPr>
                                        <w:rFonts w:ascii="Cambria Math" w:hAnsi="Cambria Math"/>
                                      </w:rPr>
                                      <m:t>2L</m:t>
                                    </m:r>
                                  </m:e>
                                  <m:sub>
                                    <m:r>
                                      <w:rPr>
                                        <w:rFonts w:ascii="Cambria Math" w:hAnsi="Cambria Math"/>
                                      </w:rPr>
                                      <m:t>sf</m:t>
                                    </m:r>
                                  </m:sub>
                                </m:sSub>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fade</m:t>
                                    </m:r>
                                  </m:sub>
                                </m:sSub>
                              </m:e>
                            </m:d>
                          </m:num>
                          <m:den>
                            <m:sSub>
                              <m:sSubPr>
                                <m:ctrlPr>
                                  <w:rPr>
                                    <w:rFonts w:ascii="Cambria Math" w:hAnsi="Cambria Math"/>
                                    <w:i/>
                                  </w:rPr>
                                </m:ctrlPr>
                              </m:sSubPr>
                              <m:e>
                                <m:r>
                                  <w:rPr>
                                    <w:rFonts w:ascii="Cambria Math" w:hAnsi="Cambria Math"/>
                                  </w:rPr>
                                  <m:t>L</m:t>
                                </m:r>
                              </m:e>
                              <m:sub>
                                <m:r>
                                  <w:rPr>
                                    <w:rFonts w:ascii="Cambria Math" w:hAnsi="Cambria Math"/>
                                  </w:rPr>
                                  <m:t>fade</m:t>
                                </m:r>
                              </m:sub>
                            </m:sSub>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sSub>
                              <m:sSubPr>
                                <m:ctrlPr>
                                  <w:rPr>
                                    <w:rFonts w:ascii="Cambria Math" w:hAnsi="Cambria Math"/>
                                    <w:i/>
                                  </w:rPr>
                                </m:ctrlPr>
                              </m:sSubPr>
                              <m:e>
                                <m:r>
                                  <w:rPr>
                                    <w:rFonts w:ascii="Cambria Math" w:hAnsi="Cambria Math"/>
                                  </w:rPr>
                                  <m:t>L</m:t>
                                </m:r>
                              </m:e>
                              <m:sub>
                                <m:r>
                                  <w:rPr>
                                    <w:rFonts w:ascii="Cambria Math" w:hAnsi="Cambria Math"/>
                                  </w:rPr>
                                  <m:t>fade</m:t>
                                </m:r>
                              </m:sub>
                            </m:sSub>
                          </m:den>
                        </m:f>
                        <m:r>
                          <w:rPr>
                            <w:rFonts w:ascii="Cambria Math" w:hAnsi="Cambria Math"/>
                          </w:rPr>
                          <m:t xml:space="preserve"> </m:t>
                        </m:r>
                      </m:e>
                    </m:d>
                  </m:e>
                </m:func>
                <m:r>
                  <w:rPr>
                    <w:rFonts w:ascii="Cambria Math" w:eastAsia="Cambria Math" w:hAnsi="Cambria Math" w:cs="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2L</m:t>
                        </m:r>
                      </m:e>
                      <m:sub>
                        <m:r>
                          <w:rPr>
                            <w:rFonts w:ascii="Cambria Math" w:hAnsi="Cambria Math"/>
                          </w:rPr>
                          <m:t>sf</m:t>
                        </m:r>
                      </m:sub>
                    </m:sSub>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fade</m:t>
                        </m:r>
                      </m:sub>
                    </m:sSub>
                  </m:e>
                </m:d>
                <m:r>
                  <w:rPr>
                    <w:rFonts w:ascii="Cambria Math" w:hAnsi="Cambria Math"/>
                  </w:rPr>
                  <m:t>≤n&lt;2</m:t>
                </m:r>
                <m:sSub>
                  <m:sSubPr>
                    <m:ctrlPr>
                      <w:rPr>
                        <w:rFonts w:ascii="Cambria Math" w:hAnsi="Cambria Math"/>
                        <w:i/>
                      </w:rPr>
                    </m:ctrlPr>
                  </m:sSubPr>
                  <m:e>
                    <m:r>
                      <w:rPr>
                        <w:rFonts w:ascii="Cambria Math" w:hAnsi="Cambria Math"/>
                      </w:rPr>
                      <m:t>L</m:t>
                    </m:r>
                  </m:e>
                  <m:sub>
                    <m:r>
                      <w:rPr>
                        <w:rFonts w:ascii="Cambria Math" w:hAnsi="Cambria Math"/>
                      </w:rPr>
                      <m:t>sf</m:t>
                    </m:r>
                  </m:sub>
                </m:sSub>
              </m:e>
            </m:eqArr>
          </m:e>
        </m:d>
      </m:oMath>
      <w:r w:rsidR="00AC4C82" w:rsidRPr="00B32C7F">
        <w:tab/>
      </w:r>
    </w:p>
    <w:p w14:paraId="50C8D029" w14:textId="77777777" w:rsidR="00AC4C82" w:rsidRPr="00B32C7F" w:rsidRDefault="00AC4C82" w:rsidP="00AC4C82">
      <w:pPr>
        <w:pStyle w:val="EQ"/>
        <w:keepNext/>
        <w:suppressAutoHyphens/>
      </w:pPr>
      <w:bookmarkStart w:id="531" w:name="_Ref156465429"/>
      <w:r w:rsidRPr="00B32C7F">
        <w:t>(5.7-16)</w:t>
      </w:r>
      <w:bookmarkEnd w:id="531"/>
    </w:p>
    <w:p w14:paraId="42E69FAB" w14:textId="77777777" w:rsidR="00AC4C82" w:rsidRDefault="00AC4C82" w:rsidP="00AC4C82">
      <w:r w:rsidRPr="00B32C7F">
        <w:t xml:space="preserve">where </w:t>
      </w:r>
      <m:oMath>
        <m:sSub>
          <m:sSubPr>
            <m:ctrlPr>
              <w:rPr>
                <w:rFonts w:ascii="Cambria Math" w:hAnsi="Cambria Math"/>
                <w:i/>
              </w:rPr>
            </m:ctrlPr>
          </m:sSubPr>
          <m:e>
            <m:r>
              <w:rPr>
                <w:rFonts w:ascii="Cambria Math" w:hAnsi="Cambria Math"/>
              </w:rPr>
              <m:t>L</m:t>
            </m:r>
          </m:e>
          <m:sub>
            <m:r>
              <w:rPr>
                <w:rFonts w:ascii="Cambria Math" w:hAnsi="Cambria Math"/>
              </w:rPr>
              <m:t>frame</m:t>
            </m:r>
          </m:sub>
        </m:sSub>
        <m:sSub>
          <m:sSubPr>
            <m:ctrlPr>
              <w:rPr>
                <w:rFonts w:ascii="Cambria Math" w:hAnsi="Cambria Math"/>
                <w:i/>
              </w:rPr>
            </m:ctrlPr>
          </m:sSubPr>
          <m:e>
            <m:r>
              <w:rPr>
                <w:rFonts w:ascii="Cambria Math" w:hAnsi="Cambria Math"/>
              </w:rPr>
              <m:t>=20L</m:t>
            </m:r>
          </m:e>
          <m:sub>
            <m:r>
              <w:rPr>
                <w:rFonts w:ascii="Cambria Math" w:hAnsi="Cambria Math"/>
              </w:rPr>
              <m:t>ms</m:t>
            </m:r>
          </m:sub>
        </m:sSub>
      </m:oMath>
      <w:r w:rsidRPr="00B32C7F">
        <w:t xml:space="preserve"> , </w:t>
      </w:r>
      <m:oMath>
        <m:sSub>
          <m:sSubPr>
            <m:ctrlPr>
              <w:rPr>
                <w:rFonts w:ascii="Cambria Math" w:hAnsi="Cambria Math"/>
                <w:i/>
              </w:rPr>
            </m:ctrlPr>
          </m:sSubPr>
          <m:e>
            <m:r>
              <w:rPr>
                <w:rFonts w:ascii="Cambria Math" w:hAnsi="Cambria Math"/>
              </w:rPr>
              <m:t>L</m:t>
            </m:r>
          </m:e>
          <m:sub>
            <m:r>
              <w:rPr>
                <w:rFonts w:ascii="Cambria Math" w:hAnsi="Cambria Math"/>
              </w:rPr>
              <m:t>sf</m:t>
            </m:r>
          </m:sub>
        </m:sSub>
        <m:sSub>
          <m:sSubPr>
            <m:ctrlPr>
              <w:rPr>
                <w:rFonts w:ascii="Cambria Math" w:hAnsi="Cambria Math"/>
                <w:i/>
              </w:rPr>
            </m:ctrlPr>
          </m:sSubPr>
          <m:e>
            <m:r>
              <w:rPr>
                <w:rFonts w:ascii="Cambria Math" w:hAnsi="Cambria Math"/>
              </w:rPr>
              <m:t>=2.5L</m:t>
            </m:r>
          </m:e>
          <m:sub>
            <m:r>
              <w:rPr>
                <w:rFonts w:ascii="Cambria Math" w:hAnsi="Cambria Math"/>
              </w:rPr>
              <m:t>ms</m:t>
            </m:r>
          </m:sub>
        </m:sSub>
      </m:oMath>
      <w:r w:rsidRPr="00B32C7F">
        <w:t xml:space="preserve">, </w:t>
      </w:r>
      <m:oMath>
        <m:sSub>
          <m:sSubPr>
            <m:ctrlPr>
              <w:rPr>
                <w:rFonts w:ascii="Cambria Math" w:hAnsi="Cambria Math"/>
                <w:i/>
              </w:rPr>
            </m:ctrlPr>
          </m:sSubPr>
          <m:e>
            <m:r>
              <w:rPr>
                <w:rFonts w:ascii="Cambria Math" w:hAnsi="Cambria Math"/>
              </w:rPr>
              <m:t>L</m:t>
            </m:r>
          </m:e>
          <m:sub>
            <m:r>
              <w:rPr>
                <w:rFonts w:ascii="Cambria Math" w:hAnsi="Cambria Math"/>
              </w:rPr>
              <m:t>prev</m:t>
            </m:r>
          </m:sub>
        </m:sSub>
        <m:r>
          <w:rPr>
            <w:rFonts w:ascii="Cambria Math" w:hAnsi="Cambria Math"/>
          </w:rPr>
          <m:t>=8.5</m:t>
        </m:r>
        <m:sSub>
          <m:sSubPr>
            <m:ctrlPr>
              <w:rPr>
                <w:rFonts w:ascii="Cambria Math" w:hAnsi="Cambria Math"/>
                <w:i/>
              </w:rPr>
            </m:ctrlPr>
          </m:sSubPr>
          <m:e>
            <m:r>
              <w:rPr>
                <w:rFonts w:ascii="Cambria Math" w:hAnsi="Cambria Math"/>
              </w:rPr>
              <m:t>L</m:t>
            </m:r>
          </m:e>
          <m:sub>
            <m:r>
              <w:rPr>
                <w:rFonts w:ascii="Cambria Math" w:hAnsi="Cambria Math"/>
              </w:rPr>
              <m:t>ms</m:t>
            </m:r>
          </m:sub>
        </m:sSub>
        <m:r>
          <w:rPr>
            <w:rFonts w:ascii="Cambria Math" w:hAnsi="Cambria Math"/>
          </w:rPr>
          <m:t xml:space="preserve"> </m:t>
        </m:r>
        <m:sSub>
          <m:sSubPr>
            <m:ctrlPr>
              <w:rPr>
                <w:rFonts w:ascii="Cambria Math" w:hAnsi="Cambria Math"/>
                <w:i/>
              </w:rPr>
            </m:ctrlPr>
          </m:sSubPr>
          <m:e>
            <m:r>
              <w:rPr>
                <w:rFonts w:ascii="Cambria Math" w:hAnsi="Cambria Math"/>
              </w:rPr>
              <m:t xml:space="preserve"> , L</m:t>
            </m:r>
          </m:e>
          <m:sub>
            <m:r>
              <w:rPr>
                <w:rFonts w:ascii="Cambria Math" w:hAnsi="Cambria Math"/>
              </w:rPr>
              <m:t>fade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ms</m:t>
            </m:r>
          </m:sub>
        </m:sSub>
      </m:oMath>
      <w:r w:rsidRPr="00B32C7F">
        <w:t xml:space="preserve"> ,   </w:t>
      </w:r>
      <m:oMath>
        <m:sSub>
          <m:sSubPr>
            <m:ctrlPr>
              <w:rPr>
                <w:rFonts w:ascii="Cambria Math" w:hAnsi="Cambria Math"/>
                <w:i/>
              </w:rPr>
            </m:ctrlPr>
          </m:sSubPr>
          <m:e>
            <m:r>
              <w:rPr>
                <w:rFonts w:ascii="Cambria Math" w:hAnsi="Cambria Math"/>
              </w:rPr>
              <m:t>L</m:t>
            </m:r>
          </m:e>
          <m:sub>
            <m:r>
              <w:rPr>
                <w:rFonts w:ascii="Cambria Math" w:hAnsi="Cambria Math"/>
              </w:rPr>
              <m:t>ms</m:t>
            </m:r>
          </m:sub>
        </m:sSub>
        <m:r>
          <w:rPr>
            <w:rFonts w:ascii="Cambria Math" w:hAnsi="Cambria Math"/>
          </w:rPr>
          <m:t xml:space="preserve">= </m:t>
        </m:r>
        <m:f>
          <m:fPr>
            <m:ctrlPr>
              <w:rPr>
                <w:rFonts w:ascii="Cambria Math" w:hAnsi="Cambria Math"/>
                <w:i/>
              </w:rPr>
            </m:ctrlPr>
          </m:fPr>
          <m:num>
            <m:r>
              <w:rPr>
                <w:rFonts w:ascii="Cambria Math" w:hAnsi="Cambria Math"/>
              </w:rPr>
              <m:t>samplingfrequency</m:t>
            </m:r>
          </m:num>
          <m:den>
            <m:r>
              <w:rPr>
                <w:rFonts w:ascii="Cambria Math" w:hAnsi="Cambria Math"/>
              </w:rPr>
              <m:t>1000</m:t>
            </m:r>
          </m:den>
        </m:f>
      </m:oMath>
      <w:r w:rsidRPr="00B32C7F">
        <w:t xml:space="preserve">,  </w:t>
      </w:r>
      <w:r w:rsidRPr="00B32C7F">
        <w:rPr>
          <w:i/>
          <w:iCs/>
        </w:rPr>
        <w:t>m</w:t>
      </w:r>
      <w:r w:rsidRPr="00B32C7F">
        <w:t xml:space="preserve"> is the subframe index with </w:t>
      </w:r>
      <m:oMath>
        <m:r>
          <m:rPr>
            <m:sty m:val="p"/>
          </m:rPr>
          <w:rPr>
            <w:rFonts w:ascii="Cambria Math" w:hAnsi="Cambria Math"/>
          </w:rPr>
          <m:t>0≤</m:t>
        </m:r>
        <m:r>
          <w:rPr>
            <w:rFonts w:ascii="Cambria Math" w:hAnsi="Cambria Math"/>
          </w:rPr>
          <m:t>m&lt;</m:t>
        </m:r>
        <m:r>
          <m:rPr>
            <m:sty m:val="p"/>
          </m:rPr>
          <w:rPr>
            <w:rFonts w:ascii="Cambria Math" w:hAnsi="Cambria Math"/>
          </w:rPr>
          <m:t>8</m:t>
        </m:r>
      </m:oMath>
      <w:r w:rsidRPr="00B32C7F">
        <w:rPr>
          <w:rFonts w:ascii="Cambria Math" w:hAnsi="Cambria Math"/>
        </w:rPr>
        <w:t xml:space="preserve"> and  </w:t>
      </w:r>
      <m:oMath>
        <m:sSub>
          <m:sSubPr>
            <m:ctrlPr>
              <w:rPr>
                <w:rFonts w:ascii="Cambria Math" w:hAnsi="Cambria Math"/>
                <w:i/>
              </w:rPr>
            </m:ctrlPr>
          </m:sSubPr>
          <m:e>
            <m:r>
              <w:rPr>
                <w:rFonts w:ascii="Cambria Math" w:hAnsi="Cambria Math"/>
              </w:rPr>
              <m:t>s</m:t>
            </m:r>
          </m:e>
          <m:sub>
            <m:r>
              <w:rPr>
                <w:rFonts w:ascii="Cambria Math" w:hAnsi="Cambria Math"/>
              </w:rPr>
              <m:t>i</m:t>
            </m:r>
          </m:sub>
        </m:sSub>
        <m:d>
          <m:dPr>
            <m:ctrlPr>
              <w:rPr>
                <w:rFonts w:ascii="Cambria Math" w:hAnsi="Cambria Math"/>
                <w:i/>
              </w:rPr>
            </m:ctrlPr>
          </m:dPr>
          <m:e>
            <m:r>
              <w:rPr>
                <w:rFonts w:ascii="Cambria Math" w:hAnsi="Cambria Math"/>
              </w:rPr>
              <m:t>n</m:t>
            </m:r>
          </m:e>
        </m:d>
      </m:oMath>
      <w:r w:rsidRPr="00B32C7F">
        <w:rPr>
          <w:rFonts w:ascii="Cambria Math" w:hAnsi="Cambria Math"/>
        </w:rPr>
        <w:t xml:space="preserve"> where </w:t>
      </w:r>
      <m:oMath>
        <m:r>
          <w:rPr>
            <w:rFonts w:ascii="Cambria Math" w:hAnsi="Cambria Math"/>
          </w:rPr>
          <m:t>n&lt;0</m:t>
        </m:r>
      </m:oMath>
      <w:r w:rsidRPr="00B32C7F">
        <w:rPr>
          <w:rFonts w:ascii="Cambria Math" w:hAnsi="Cambria Math"/>
        </w:rPr>
        <w:t xml:space="preserve"> are samples from the previous frame</w:t>
      </w:r>
      <w:r w:rsidRPr="00B32C7F">
        <w:t>.</w:t>
      </w:r>
    </w:p>
    <w:p w14:paraId="248836BE" w14:textId="77777777" w:rsidR="00AC4C82" w:rsidRDefault="00AC4C82" w:rsidP="00AC4C82">
      <w:pPr>
        <w:rPr>
          <w:ins w:id="532" w:author="Author"/>
        </w:rPr>
      </w:pPr>
      <w:r w:rsidRPr="00B32C7F">
        <w:t xml:space="preserve"> </w:t>
      </w:r>
      <w:del w:id="533" w:author="Author">
        <w:r w:rsidRPr="00B32C7F" w:rsidDel="00AC0531">
          <w:rPr>
            <w:noProof/>
          </w:rPr>
          <w:drawing>
            <wp:inline distT="0" distB="0" distL="0" distR="0" wp14:anchorId="47AF39E8" wp14:editId="284D5B84">
              <wp:extent cx="6146800" cy="2273300"/>
              <wp:effectExtent l="0" t="0" r="0" b="0"/>
              <wp:docPr id="1038144951" name="Picture 10381449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pic:cNvPicPr>
                        <a:picLocks/>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46800" cy="2273300"/>
                      </a:xfrm>
                      <a:prstGeom prst="rect">
                        <a:avLst/>
                      </a:prstGeom>
                      <a:noFill/>
                      <a:ln>
                        <a:noFill/>
                      </a:ln>
                    </pic:spPr>
                  </pic:pic>
                </a:graphicData>
              </a:graphic>
            </wp:inline>
          </w:drawing>
        </w:r>
      </w:del>
    </w:p>
    <w:p w14:paraId="18A8E5C7" w14:textId="77777777" w:rsidR="00AC4C82" w:rsidRPr="00B32C7F" w:rsidRDefault="00C9057A" w:rsidP="00AC4C82">
      <w:pPr>
        <w:pStyle w:val="TH"/>
      </w:pPr>
      <w:ins w:id="534" w:author="Fotopoulou, Eleni" w:date="2024-07-25T15:31:00Z">
        <w:r>
          <w:rPr>
            <w:noProof/>
          </w:rPr>
          <w:object w:dxaOrig="11190" w:dyaOrig="4486" w14:anchorId="590935ED">
            <v:shape id="_x0000_i1028" type="#_x0000_t75" alt="" style="width:450pt;height:179pt;mso-width-percent:0;mso-height-percent:0;mso-width-percent:0;mso-height-percent:0" o:ole="">
              <v:imagedata r:id="rId23" o:title=""/>
            </v:shape>
            <o:OLEObject Type="Embed" ProgID="Visio.Drawing.15" ShapeID="_x0000_i1028" DrawAspect="Content" ObjectID="_1785583955" r:id="rId24"/>
          </w:object>
        </w:r>
      </w:ins>
      <w:r w:rsidR="00AC4C82">
        <w:fldChar w:fldCharType="begin"/>
      </w:r>
      <w:r w:rsidR="00000000">
        <w:fldChar w:fldCharType="separate"/>
      </w:r>
      <w:r w:rsidR="00AC4C82">
        <w:fldChar w:fldCharType="end"/>
      </w:r>
    </w:p>
    <w:p w14:paraId="2283B319" w14:textId="77777777" w:rsidR="00AC4C82" w:rsidRPr="00B32C7F" w:rsidRDefault="00AC4C82" w:rsidP="00AC4C82">
      <w:pPr>
        <w:pStyle w:val="TF"/>
      </w:pPr>
      <w:bookmarkStart w:id="535" w:name="_Ref156756091"/>
      <w:r w:rsidRPr="00B32C7F">
        <w:t xml:space="preserve">Figure </w:t>
      </w:r>
      <w:r w:rsidRPr="00B32C7F">
        <w:rPr>
          <w:noProof/>
        </w:rPr>
        <w:t>5.7</w:t>
      </w:r>
      <w:r w:rsidRPr="00B32C7F">
        <w:noBreakHyphen/>
      </w:r>
      <w:r w:rsidRPr="00B32C7F">
        <w:rPr>
          <w:noProof/>
        </w:rPr>
        <w:t>4</w:t>
      </w:r>
      <w:bookmarkEnd w:id="535"/>
      <w:r w:rsidRPr="00B32C7F">
        <w:t xml:space="preserve">: </w:t>
      </w:r>
      <w:r w:rsidRPr="00B32C7F">
        <w:rPr>
          <w:rFonts w:cs="Arial"/>
        </w:rPr>
        <w:t>Subframe windowing and MDFT</w:t>
      </w:r>
    </w:p>
    <w:p w14:paraId="4E94058F" w14:textId="317A9B94" w:rsidR="00AC4C82" w:rsidRDefault="00AC4C82" w:rsidP="00AC4C82">
      <w:r w:rsidRPr="00B32C7F">
        <w:t xml:space="preserve">For each m, </w:t>
      </w:r>
      <m:oMath>
        <m:sSubSup>
          <m:sSubSupPr>
            <m:ctrlPr>
              <w:rPr>
                <w:rFonts w:ascii="Cambria Math" w:hAnsi="Cambria Math"/>
              </w:rPr>
            </m:ctrlPr>
          </m:sSubSupPr>
          <m:e>
            <m:r>
              <w:rPr>
                <w:rFonts w:ascii="Cambria Math" w:hAnsi="Cambria Math"/>
              </w:rPr>
              <m:t>s</m:t>
            </m:r>
          </m:e>
          <m:sub>
            <m:r>
              <w:rPr>
                <w:rFonts w:ascii="Cambria Math" w:hAnsi="Cambria Math"/>
              </w:rPr>
              <m:t>i,m</m:t>
            </m:r>
          </m:sub>
          <m:sup>
            <m:sSub>
              <m:sSubPr>
                <m:ctrlPr>
                  <w:rPr>
                    <w:rFonts w:ascii="Cambria Math" w:hAnsi="Cambria Math"/>
                  </w:rPr>
                </m:ctrlPr>
              </m:sSubPr>
              <m:e>
                <m:r>
                  <w:rPr>
                    <w:rFonts w:ascii="Cambria Math" w:hAnsi="Cambria Math"/>
                  </w:rPr>
                  <m:t>PMC</m:t>
                </m:r>
              </m:e>
              <m:sub>
                <m:r>
                  <w:rPr>
                    <w:rFonts w:ascii="Cambria Math" w:hAnsi="Cambria Math"/>
                  </w:rPr>
                  <m:t>ana</m:t>
                </m:r>
              </m:sub>
            </m:sSub>
            <m:r>
              <m:rPr>
                <m:sty m:val="p"/>
              </m:rPr>
              <w:rPr>
                <w:rFonts w:ascii="Cambria Math" w:hAnsi="Cambria Math"/>
              </w:rPr>
              <m:t xml:space="preserve">, </m:t>
            </m:r>
            <m:r>
              <w:rPr>
                <w:rFonts w:ascii="Cambria Math" w:hAnsi="Cambria Math"/>
              </w:rPr>
              <m:t>mdft</m:t>
            </m:r>
          </m:sup>
        </m:sSubSup>
        <m:d>
          <m:dPr>
            <m:ctrlPr>
              <w:rPr>
                <w:rFonts w:ascii="Cambria Math" w:hAnsi="Cambria Math"/>
              </w:rPr>
            </m:ctrlPr>
          </m:dPr>
          <m:e>
            <m:r>
              <m:rPr>
                <m:sty m:val="p"/>
              </m:rPr>
              <w:rPr>
                <w:rFonts w:ascii="Cambria Math" w:hAnsi="Cambria Math"/>
              </w:rPr>
              <m:t xml:space="preserve"> </m:t>
            </m:r>
            <m:r>
              <w:rPr>
                <w:rFonts w:ascii="Cambria Math" w:hAnsi="Cambria Math"/>
              </w:rPr>
              <m:t>n</m:t>
            </m:r>
          </m:e>
        </m:d>
      </m:oMath>
      <w:r w:rsidRPr="00B32C7F">
        <w:t xml:space="preserve"> is converted to frequency domain signal </w:t>
      </w:r>
      <m:oMath>
        <m:sSub>
          <m:sSubPr>
            <m:ctrlPr>
              <w:rPr>
                <w:rFonts w:ascii="Cambria Math" w:hAnsi="Cambria Math"/>
                <w:i/>
              </w:rPr>
            </m:ctrlPr>
          </m:sSubPr>
          <m:e>
            <m:r>
              <w:rPr>
                <w:rFonts w:ascii="Cambria Math" w:hAnsi="Cambria Math"/>
              </w:rPr>
              <m:t>Y</m:t>
            </m:r>
          </m:e>
          <m:sub>
            <m:r>
              <w:rPr>
                <w:rFonts w:ascii="Cambria Math" w:hAnsi="Cambria Math"/>
              </w:rPr>
              <m:t>k,s</m:t>
            </m:r>
          </m:sub>
        </m:sSub>
        <m:r>
          <w:rPr>
            <w:rFonts w:ascii="Cambria Math" w:hAnsi="Cambria Math"/>
          </w:rPr>
          <m:t>(b)</m:t>
        </m:r>
      </m:oMath>
      <w:r w:rsidRPr="00B32C7F">
        <w:t xml:space="preserve">  by applying the MDFT (as described in subclause 5.2.5.2) to </w:t>
      </w:r>
      <m:oMath>
        <m:sSubSup>
          <m:sSubSupPr>
            <m:ctrlPr>
              <w:rPr>
                <w:rFonts w:ascii="Cambria Math" w:hAnsi="Cambria Math"/>
              </w:rPr>
            </m:ctrlPr>
          </m:sSubSupPr>
          <m:e>
            <m:r>
              <w:rPr>
                <w:rFonts w:ascii="Cambria Math" w:hAnsi="Cambria Math"/>
              </w:rPr>
              <m:t>s</m:t>
            </m:r>
          </m:e>
          <m:sub>
            <m:r>
              <w:rPr>
                <w:rFonts w:ascii="Cambria Math" w:hAnsi="Cambria Math"/>
              </w:rPr>
              <m:t>i,m</m:t>
            </m:r>
          </m:sub>
          <m:sup>
            <m:sSub>
              <m:sSubPr>
                <m:ctrlPr>
                  <w:rPr>
                    <w:rFonts w:ascii="Cambria Math" w:hAnsi="Cambria Math"/>
                  </w:rPr>
                </m:ctrlPr>
              </m:sSubPr>
              <m:e>
                <m:r>
                  <w:rPr>
                    <w:rFonts w:ascii="Cambria Math" w:hAnsi="Cambria Math"/>
                  </w:rPr>
                  <m:t>PMC</m:t>
                </m:r>
              </m:e>
              <m:sub>
                <m:r>
                  <w:rPr>
                    <w:rFonts w:ascii="Cambria Math" w:hAnsi="Cambria Math"/>
                  </w:rPr>
                  <m:t>ana</m:t>
                </m:r>
              </m:sub>
            </m:sSub>
            <m:r>
              <m:rPr>
                <m:sty m:val="p"/>
              </m:rPr>
              <w:rPr>
                <w:rFonts w:ascii="Cambria Math" w:hAnsi="Cambria Math"/>
              </w:rPr>
              <m:t xml:space="preserve">, </m:t>
            </m:r>
            <m:r>
              <w:rPr>
                <w:rFonts w:ascii="Cambria Math" w:hAnsi="Cambria Math"/>
              </w:rPr>
              <m:t>mdft</m:t>
            </m:r>
          </m:sup>
        </m:sSubSup>
        <m:d>
          <m:dPr>
            <m:ctrlPr>
              <w:rPr>
                <w:rFonts w:ascii="Cambria Math" w:hAnsi="Cambria Math"/>
              </w:rPr>
            </m:ctrlPr>
          </m:dPr>
          <m:e>
            <m:r>
              <m:rPr>
                <m:sty m:val="p"/>
              </m:rPr>
              <w:rPr>
                <w:rFonts w:ascii="Cambria Math" w:hAnsi="Cambria Math"/>
              </w:rPr>
              <m:t xml:space="preserve"> </m:t>
            </m:r>
            <m:r>
              <w:rPr>
                <w:rFonts w:ascii="Cambria Math" w:hAnsi="Cambria Math"/>
              </w:rPr>
              <m:t>n</m:t>
            </m:r>
          </m:e>
        </m:d>
      </m:oMath>
      <w:r w:rsidRPr="00B32C7F">
        <w:t xml:space="preserve">, where </w:t>
      </w:r>
      <m:oMath>
        <m:r>
          <w:rPr>
            <w:rFonts w:ascii="Cambria Math" w:hAnsi="Cambria Math"/>
          </w:rPr>
          <m:t>m</m:t>
        </m:r>
      </m:oMath>
      <w:r w:rsidRPr="00B32C7F">
        <w:t xml:space="preserve"> is the subframe index and </w:t>
      </w:r>
      <m:oMath>
        <m:r>
          <w:rPr>
            <w:rFonts w:ascii="Cambria Math" w:hAnsi="Cambria Math"/>
          </w:rPr>
          <m:t>b</m:t>
        </m:r>
      </m:oMath>
      <w:r w:rsidRPr="00B32C7F">
        <w:t xml:space="preserve"> is the frequency bin index.</w:t>
      </w:r>
    </w:p>
    <w:p w14:paraId="45172345" w14:textId="77777777" w:rsidR="00AC4C82" w:rsidRDefault="00AC4C82" w:rsidP="007B006C"/>
    <w:p w14:paraId="41904A37" w14:textId="7950B9AD" w:rsidR="00D92A81" w:rsidRPr="00D20362" w:rsidRDefault="00D92A81" w:rsidP="00642144">
      <w:pPr>
        <w:pBdr>
          <w:top w:val="single" w:sz="4" w:space="1" w:color="auto"/>
          <w:left w:val="single" w:sz="4" w:space="4" w:color="auto"/>
          <w:bottom w:val="single" w:sz="4" w:space="1" w:color="auto"/>
          <w:right w:val="single" w:sz="4" w:space="4" w:color="auto"/>
        </w:pBdr>
        <w:shd w:val="clear" w:color="auto" w:fill="FFFF00"/>
        <w:jc w:val="center"/>
        <w:rPr>
          <w:noProof/>
          <w:lang w:val="fr-FR"/>
        </w:rPr>
      </w:pPr>
      <w:r w:rsidRPr="00D20362">
        <w:rPr>
          <w:noProof/>
          <w:lang w:val="fr-FR"/>
        </w:rPr>
        <w:t xml:space="preserve">CHANGE </w:t>
      </w:r>
      <w:r>
        <w:rPr>
          <w:noProof/>
        </w:rPr>
        <w:fldChar w:fldCharType="begin"/>
      </w:r>
      <w:r w:rsidRPr="00D20362">
        <w:rPr>
          <w:noProof/>
          <w:lang w:val="fr-FR"/>
        </w:rPr>
        <w:instrText xml:space="preserve"> SEQ NumChange </w:instrText>
      </w:r>
      <w:r>
        <w:rPr>
          <w:noProof/>
        </w:rPr>
        <w:fldChar w:fldCharType="separate"/>
      </w:r>
      <w:r w:rsidR="0038680B">
        <w:rPr>
          <w:noProof/>
          <w:lang w:val="fr-FR"/>
        </w:rPr>
        <w:t>20</w:t>
      </w:r>
      <w:r>
        <w:rPr>
          <w:noProof/>
        </w:rPr>
        <w:fldChar w:fldCharType="end"/>
      </w:r>
    </w:p>
    <w:p w14:paraId="577BF3E6" w14:textId="77777777" w:rsidR="00D92A81" w:rsidRPr="00D20362" w:rsidRDefault="00D92A81" w:rsidP="00CB2463">
      <w:pPr>
        <w:pStyle w:val="Heading3"/>
        <w:rPr>
          <w:lang w:val="fr-FR"/>
        </w:rPr>
      </w:pPr>
      <w:r w:rsidRPr="00D20362">
        <w:rPr>
          <w:lang w:val="fr-FR"/>
        </w:rPr>
        <w:t>5.7.5</w:t>
      </w:r>
      <w:r w:rsidRPr="00D20362">
        <w:rPr>
          <w:lang w:val="fr-FR"/>
        </w:rPr>
        <w:tab/>
      </w:r>
      <w:proofErr w:type="spellStart"/>
      <w:r w:rsidRPr="00D20362">
        <w:rPr>
          <w:lang w:val="fr-FR"/>
        </w:rPr>
        <w:t>Parametric</w:t>
      </w:r>
      <w:proofErr w:type="spellEnd"/>
      <w:r w:rsidRPr="00D20362">
        <w:rPr>
          <w:lang w:val="fr-FR"/>
        </w:rPr>
        <w:t xml:space="preserve"> </w:t>
      </w:r>
      <w:proofErr w:type="spellStart"/>
      <w:r w:rsidRPr="00D20362">
        <w:rPr>
          <w:lang w:val="fr-FR"/>
        </w:rPr>
        <w:t>upmix</w:t>
      </w:r>
      <w:proofErr w:type="spellEnd"/>
      <w:r w:rsidRPr="00D20362">
        <w:rPr>
          <w:lang w:val="fr-FR"/>
        </w:rPr>
        <w:t xml:space="preserve"> MC </w:t>
      </w:r>
      <w:proofErr w:type="spellStart"/>
      <w:r w:rsidRPr="00D20362">
        <w:rPr>
          <w:lang w:val="fr-FR"/>
        </w:rPr>
        <w:t>coding</w:t>
      </w:r>
      <w:proofErr w:type="spellEnd"/>
      <w:r w:rsidRPr="00D20362">
        <w:rPr>
          <w:lang w:val="fr-FR"/>
        </w:rPr>
        <w:t xml:space="preserve"> mode</w:t>
      </w:r>
    </w:p>
    <w:p w14:paraId="4948A92D" w14:textId="77777777" w:rsidR="00D92A81" w:rsidRPr="00755708" w:rsidRDefault="00D92A81" w:rsidP="00CB2463">
      <w:pPr>
        <w:pStyle w:val="Heading4"/>
      </w:pPr>
      <w:r w:rsidRPr="00755708">
        <w:t>5.7.5.1</w:t>
      </w:r>
      <w:r>
        <w:tab/>
      </w:r>
      <w:r w:rsidRPr="00755708">
        <w:t>General</w:t>
      </w:r>
    </w:p>
    <w:p w14:paraId="224E6CAF" w14:textId="79B43009" w:rsidR="00D92A81" w:rsidRDefault="00D92A81" w:rsidP="09623F7A">
      <w:pPr>
        <w:rPr>
          <w:lang w:val="en-US"/>
        </w:rPr>
      </w:pPr>
      <w:r w:rsidRPr="09623F7A">
        <w:rPr>
          <w:lang w:val="en-US"/>
        </w:rPr>
        <w:t xml:space="preserve">For 7.1.4 </w:t>
      </w:r>
      <w:ins w:id="536" w:author="Author">
        <w:r w:rsidRPr="09623F7A">
          <w:rPr>
            <w:lang w:val="en-US"/>
          </w:rPr>
          <w:t xml:space="preserve">MC layout </w:t>
        </w:r>
      </w:ins>
      <w:r w:rsidRPr="09623F7A">
        <w:rPr>
          <w:lang w:val="en-US"/>
        </w:rPr>
        <w:t xml:space="preserve">operation at 160 kbps, a parametric </w:t>
      </w:r>
      <w:proofErr w:type="spellStart"/>
      <w:r w:rsidRPr="09623F7A">
        <w:rPr>
          <w:lang w:val="en-US"/>
        </w:rPr>
        <w:t>upmix</w:t>
      </w:r>
      <w:proofErr w:type="spellEnd"/>
      <w:r w:rsidRPr="09623F7A">
        <w:rPr>
          <w:lang w:val="en-US"/>
        </w:rPr>
        <w:t xml:space="preserve"> </w:t>
      </w:r>
      <w:ins w:id="537" w:author="Author">
        <w:r w:rsidRPr="09623F7A">
          <w:rPr>
            <w:lang w:val="en-US"/>
          </w:rPr>
          <w:t xml:space="preserve">MC </w:t>
        </w:r>
      </w:ins>
      <w:r w:rsidRPr="09623F7A">
        <w:rPr>
          <w:lang w:val="en-US"/>
        </w:rPr>
        <w:t xml:space="preserve">coding </w:t>
      </w:r>
      <w:del w:id="538" w:author="Author">
        <w:r w:rsidRPr="09623F7A" w:rsidDel="00D92A81">
          <w:rPr>
            <w:lang w:val="en-US"/>
          </w:rPr>
          <w:delText xml:space="preserve">approach </w:delText>
        </w:r>
      </w:del>
      <w:ins w:id="539" w:author="Author">
        <w:r w:rsidRPr="09623F7A">
          <w:rPr>
            <w:lang w:val="en-US"/>
          </w:rPr>
          <w:t xml:space="preserve">mode </w:t>
        </w:r>
      </w:ins>
      <w:r w:rsidRPr="09623F7A">
        <w:rPr>
          <w:lang w:val="en-US"/>
        </w:rPr>
        <w:t xml:space="preserve">is used offering highly efficient coding </w:t>
      </w:r>
      <w:ins w:id="540" w:author="Author">
        <w:r w:rsidRPr="09623F7A">
          <w:rPr>
            <w:lang w:val="en-US"/>
          </w:rPr>
          <w:t>f</w:t>
        </w:r>
      </w:ins>
      <w:r w:rsidRPr="09623F7A">
        <w:rPr>
          <w:lang w:val="en-US"/>
        </w:rPr>
        <w:t>or this configuration.</w:t>
      </w:r>
    </w:p>
    <w:p w14:paraId="35AC4AFE" w14:textId="77777777" w:rsidR="00D92A81" w:rsidRDefault="00D92A81" w:rsidP="00755708"/>
    <w:p w14:paraId="2DC5CED0" w14:textId="20541317" w:rsidR="00D92A81" w:rsidRDefault="00D92A81" w:rsidP="00755708">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21</w:t>
      </w:r>
      <w:r>
        <w:rPr>
          <w:noProof/>
        </w:rPr>
        <w:fldChar w:fldCharType="end"/>
      </w:r>
    </w:p>
    <w:p w14:paraId="189BC18E" w14:textId="77777777" w:rsidR="00D92A81" w:rsidRPr="00755708" w:rsidRDefault="00D92A81" w:rsidP="00CB2463">
      <w:pPr>
        <w:pStyle w:val="Heading3"/>
        <w:rPr>
          <w:lang w:val="en-US"/>
        </w:rPr>
      </w:pPr>
      <w:r w:rsidRPr="00755708">
        <w:rPr>
          <w:lang w:val="en-US"/>
        </w:rPr>
        <w:t>5.8.1</w:t>
      </w:r>
      <w:r>
        <w:rPr>
          <w:lang w:val="en-US"/>
        </w:rPr>
        <w:tab/>
      </w:r>
      <w:r w:rsidRPr="00755708">
        <w:rPr>
          <w:lang w:val="en-US"/>
        </w:rPr>
        <w:t>OSBA format overview</w:t>
      </w:r>
    </w:p>
    <w:p w14:paraId="2A5D1CB5" w14:textId="77777777" w:rsidR="00D92A81" w:rsidRDefault="00D92A81" w:rsidP="007B006C">
      <w:r w:rsidRPr="00755708">
        <w:t>The encoder supports combined input with 1 – 4 ISMs and an SBA signal of order 1 – 3. Depending on the IVAS total bitrate</w:t>
      </w:r>
      <w:ins w:id="541" w:author="Author">
        <w:r>
          <w:t xml:space="preserve"> and number of ISMs</w:t>
        </w:r>
      </w:ins>
      <w:r w:rsidRPr="00755708">
        <w:t>, different OSBA coding modes summarized in Table 5.8-1 are employed to combine these input signals.</w:t>
      </w:r>
    </w:p>
    <w:p w14:paraId="51232777" w14:textId="77777777" w:rsidR="00D92A81" w:rsidRDefault="00D92A81" w:rsidP="00755708">
      <w:pPr>
        <w:jc w:val="center"/>
      </w:pPr>
      <w:r>
        <w:rPr>
          <w:noProof/>
        </w:rPr>
        <w:drawing>
          <wp:inline distT="0" distB="0" distL="0" distR="0" wp14:anchorId="734D0448" wp14:editId="6CAA24BB">
            <wp:extent cx="4895850" cy="902068"/>
            <wp:effectExtent l="0" t="0" r="0" b="0"/>
            <wp:docPr id="7524599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45994" name=""/>
                    <pic:cNvPicPr/>
                  </pic:nvPicPr>
                  <pic:blipFill>
                    <a:blip r:embed="rId25"/>
                    <a:stretch>
                      <a:fillRect/>
                    </a:stretch>
                  </pic:blipFill>
                  <pic:spPr>
                    <a:xfrm>
                      <a:off x="0" y="0"/>
                      <a:ext cx="4901665" cy="903139"/>
                    </a:xfrm>
                    <a:prstGeom prst="rect">
                      <a:avLst/>
                    </a:prstGeom>
                  </pic:spPr>
                </pic:pic>
              </a:graphicData>
            </a:graphic>
          </wp:inline>
        </w:drawing>
      </w:r>
    </w:p>
    <w:p w14:paraId="33DFF685" w14:textId="2B43EBD9" w:rsidR="008F5AB7" w:rsidRDefault="008F5AB7" w:rsidP="008F5AB7">
      <w:pPr>
        <w:rPr>
          <w:noProof/>
        </w:rPr>
      </w:pPr>
      <w:r w:rsidRPr="00DE1696">
        <w:rPr>
          <w:rFonts w:ascii="TimesNewRomanPSMT" w:hAnsi="TimesNewRomanPSMT"/>
          <w:color w:val="000000"/>
          <w:lang w:val="en-US"/>
        </w:rPr>
        <w:t>Input to IVAS, consisting of audio signals in SBA and ISM formats and the associated metadata, is processed through a simplification stage and an encoding stage. At the simplification stage, the SBA and ISM signals are converted into a mezzanine format, as described in clauses 5.8.2 and 5.8.3</w:t>
      </w:r>
      <w:del w:id="542" w:author="Author">
        <w:r w:rsidRPr="00DE1696" w:rsidDel="008F5AB7">
          <w:rPr>
            <w:rFonts w:ascii="TimesNewRomanPSMT" w:hAnsi="TimesNewRomanPSMT"/>
            <w:color w:val="000000"/>
            <w:lang w:val="en-US"/>
          </w:rPr>
          <w:delText>, where the mezzanine format depends on the IVAS bitrate and SBA coding as described in clause 5.4</w:delText>
        </w:r>
      </w:del>
      <w:r w:rsidRPr="00DE1696">
        <w:rPr>
          <w:rFonts w:ascii="TimesNewRomanPSMT" w:hAnsi="TimesNewRomanPSMT"/>
          <w:color w:val="000000"/>
          <w:lang w:val="en-US"/>
        </w:rPr>
        <w:t xml:space="preserve">. </w:t>
      </w:r>
      <w:del w:id="543" w:author="Author">
        <w:r w:rsidRPr="00DE1696" w:rsidDel="008F5AB7">
          <w:rPr>
            <w:rFonts w:ascii="TimesNewRomanPSMT" w:hAnsi="TimesNewRomanPSMT"/>
            <w:color w:val="000000"/>
            <w:lang w:val="en-US"/>
          </w:rPr>
          <w:delText>At bitrates less than 256 kbps</w:delText>
        </w:r>
      </w:del>
      <w:ins w:id="544" w:author="Author">
        <w:r>
          <w:rPr>
            <w:rFonts w:ascii="TimesNewRomanPSMT" w:hAnsi="TimesNewRomanPSMT"/>
            <w:color w:val="000000"/>
            <w:lang w:val="en-US"/>
          </w:rPr>
          <w:t>In the pre-rendering OSBA mode</w:t>
        </w:r>
      </w:ins>
      <w:r w:rsidRPr="00DE1696">
        <w:rPr>
          <w:rFonts w:ascii="TimesNewRomanPSMT" w:hAnsi="TimesNewRomanPSMT"/>
          <w:color w:val="000000"/>
          <w:lang w:val="en-US"/>
        </w:rPr>
        <w:t>, the mezzanine format is the First order Ambisonics (FOA) format</w:t>
      </w:r>
      <w:ins w:id="545" w:author="Author">
        <w:r>
          <w:rPr>
            <w:rFonts w:ascii="TimesNewRomanPSMT" w:hAnsi="TimesNewRomanPSMT"/>
            <w:color w:val="000000"/>
            <w:lang w:val="en-US"/>
          </w:rPr>
          <w:t>.</w:t>
        </w:r>
      </w:ins>
      <w:r w:rsidRPr="00DE1696">
        <w:rPr>
          <w:rFonts w:ascii="TimesNewRomanPSMT" w:hAnsi="TimesNewRomanPSMT"/>
          <w:color w:val="000000"/>
          <w:lang w:val="en-US"/>
        </w:rPr>
        <w:t xml:space="preserve"> </w:t>
      </w:r>
      <w:ins w:id="546" w:author="Author">
        <w:r>
          <w:rPr>
            <w:rFonts w:ascii="TimesNewRomanPSMT" w:hAnsi="TimesNewRomanPSMT"/>
            <w:color w:val="000000"/>
            <w:lang w:val="en-US"/>
          </w:rPr>
          <w:t xml:space="preserve">In the discrete OSBA mode, </w:t>
        </w:r>
      </w:ins>
      <w:del w:id="547" w:author="Author">
        <w:r w:rsidRPr="00DE1696" w:rsidDel="008F5AB7">
          <w:rPr>
            <w:rFonts w:ascii="TimesNewRomanPSMT" w:hAnsi="TimesNewRomanPSMT"/>
            <w:color w:val="000000"/>
            <w:lang w:val="en-US"/>
          </w:rPr>
          <w:delText>whereas at bitrates greater than or equal to 256 kbps it</w:delText>
        </w:r>
      </w:del>
      <w:ins w:id="548" w:author="Author">
        <w:r>
          <w:rPr>
            <w:rFonts w:ascii="TimesNewRomanPSMT" w:hAnsi="TimesNewRomanPSMT"/>
            <w:color w:val="000000"/>
            <w:lang w:val="en-US"/>
          </w:rPr>
          <w:t>the mezzanine format</w:t>
        </w:r>
      </w:ins>
      <w:r w:rsidRPr="00DE1696">
        <w:rPr>
          <w:rFonts w:ascii="TimesNewRomanPSMT" w:hAnsi="TimesNewRomanPSMT"/>
          <w:color w:val="000000"/>
          <w:lang w:val="en-US"/>
        </w:rPr>
        <w:t xml:space="preserve"> includes </w:t>
      </w:r>
      <w:del w:id="549" w:author="Author">
        <w:r w:rsidRPr="00DE1696" w:rsidDel="008F5AB7">
          <w:rPr>
            <w:rFonts w:ascii="TimesNewRomanPSMT" w:hAnsi="TimesNewRomanPSMT"/>
            <w:color w:val="000000"/>
            <w:lang w:val="en-US"/>
          </w:rPr>
          <w:delText>FOA channels, selected HOA channels</w:delText>
        </w:r>
      </w:del>
      <w:ins w:id="550" w:author="Author">
        <w:r>
          <w:rPr>
            <w:rFonts w:ascii="TimesNewRomanPSMT" w:hAnsi="TimesNewRomanPSMT"/>
            <w:color w:val="000000"/>
            <w:lang w:val="en-US"/>
          </w:rPr>
          <w:t>an Ambisonics signal</w:t>
        </w:r>
      </w:ins>
      <w:r w:rsidRPr="00DE1696">
        <w:rPr>
          <w:rFonts w:ascii="TimesNewRomanPSMT" w:hAnsi="TimesNewRomanPSMT"/>
          <w:color w:val="000000"/>
          <w:lang w:val="en-US"/>
        </w:rPr>
        <w:t xml:space="preserve"> and all discrete ISM objects. At the encoding stage, the </w:t>
      </w:r>
      <w:del w:id="551" w:author="Author">
        <w:r w:rsidRPr="00DE1696" w:rsidDel="008F5AB7">
          <w:rPr>
            <w:rFonts w:ascii="TimesNewRomanPSMT" w:hAnsi="TimesNewRomanPSMT"/>
            <w:color w:val="000000"/>
            <w:lang w:val="en-US"/>
          </w:rPr>
          <w:delText xml:space="preserve">simplified </w:delText>
        </w:r>
      </w:del>
      <w:r w:rsidRPr="00DE1696">
        <w:rPr>
          <w:rFonts w:ascii="TimesNewRomanPSMT" w:hAnsi="TimesNewRomanPSMT"/>
          <w:color w:val="000000"/>
          <w:lang w:val="en-US"/>
        </w:rPr>
        <w:t xml:space="preserve">audio output of the simplification stage is encoded into </w:t>
      </w:r>
      <w:ins w:id="552" w:author="Author">
        <w:r>
          <w:rPr>
            <w:rFonts w:ascii="TimesNewRomanPSMT" w:hAnsi="TimesNewRomanPSMT"/>
            <w:color w:val="000000"/>
            <w:lang w:val="en-US"/>
          </w:rPr>
          <w:t xml:space="preserve">the </w:t>
        </w:r>
      </w:ins>
      <w:r w:rsidRPr="00DE1696">
        <w:rPr>
          <w:rFonts w:ascii="TimesNewRomanPSMT" w:hAnsi="TimesNewRomanPSMT"/>
          <w:color w:val="000000"/>
          <w:lang w:val="en-US"/>
        </w:rPr>
        <w:t>IVAS bitstream which is then transmitted to the decoder.</w:t>
      </w:r>
    </w:p>
    <w:p w14:paraId="4676A07C" w14:textId="77777777" w:rsidR="00D92A81" w:rsidRPr="003C39FF" w:rsidRDefault="00D92A81" w:rsidP="007B006C"/>
    <w:p w14:paraId="4FF78CA3" w14:textId="7AB10996" w:rsidR="00D92A81" w:rsidRDefault="00D92A81" w:rsidP="007B006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22</w:t>
      </w:r>
      <w:r>
        <w:rPr>
          <w:noProof/>
        </w:rPr>
        <w:fldChar w:fldCharType="end"/>
      </w:r>
      <w:r w:rsidR="000C5FE7">
        <w:rPr>
          <w:noProof/>
        </w:rPr>
        <w:t xml:space="preserve">  (</w:t>
      </w:r>
      <w:r w:rsidR="00891162">
        <w:rPr>
          <w:noProof/>
        </w:rPr>
        <w:t xml:space="preserve">note: </w:t>
      </w:r>
      <w:r w:rsidR="004170AD">
        <w:rPr>
          <w:noProof/>
        </w:rPr>
        <w:t xml:space="preserve">apply correct </w:t>
      </w:r>
      <w:r w:rsidR="000C5FE7">
        <w:rPr>
          <w:noProof/>
        </w:rPr>
        <w:t>font color for paragraph: “In the instance that…”)</w:t>
      </w:r>
    </w:p>
    <w:p w14:paraId="66DB3004" w14:textId="77777777" w:rsidR="00D92A81" w:rsidRPr="00F94B5C" w:rsidRDefault="00D92A81" w:rsidP="00CB2463">
      <w:pPr>
        <w:pStyle w:val="Heading4"/>
        <w:rPr>
          <w:lang w:val="en-US"/>
        </w:rPr>
      </w:pPr>
      <w:r w:rsidRPr="00F94B5C">
        <w:rPr>
          <w:lang w:val="en-US"/>
        </w:rPr>
        <w:lastRenderedPageBreak/>
        <w:t xml:space="preserve">5.9.4.2 </w:t>
      </w:r>
      <w:r>
        <w:rPr>
          <w:lang w:val="en-US"/>
        </w:rPr>
        <w:tab/>
      </w:r>
      <w:r w:rsidRPr="00F94B5C">
        <w:rPr>
          <w:lang w:val="en-US"/>
        </w:rPr>
        <w:t>Low-bitrate pre-rendering coding method</w:t>
      </w:r>
    </w:p>
    <w:p w14:paraId="01CDEB63" w14:textId="77777777" w:rsidR="00D92A81" w:rsidDel="000C5FE7" w:rsidRDefault="00D92A81" w:rsidP="00F94B5C">
      <w:pPr>
        <w:spacing w:after="0"/>
        <w:rPr>
          <w:del w:id="553" w:author="Author"/>
          <w:rFonts w:ascii="TimesNewRomanPSMT" w:hAnsi="TimesNewRomanPSMT"/>
          <w:color w:val="000000"/>
          <w:lang w:val="en-US"/>
        </w:rPr>
      </w:pPr>
    </w:p>
    <w:p w14:paraId="53CBF7F3" w14:textId="77777777" w:rsidR="00D92A81" w:rsidRPr="00F94B5C" w:rsidRDefault="00D92A81" w:rsidP="003A223E">
      <w:pPr>
        <w:rPr>
          <w:rFonts w:ascii="TimesNewRomanPSMT" w:hAnsi="TimesNewRomanPSMT"/>
          <w:color w:val="000000"/>
          <w:lang w:val="en-US"/>
        </w:rPr>
      </w:pPr>
      <w:r w:rsidRPr="00F94B5C">
        <w:rPr>
          <w:rFonts w:ascii="TimesNewRomanPSMT" w:hAnsi="TimesNewRomanPSMT"/>
          <w:color w:val="000000"/>
          <w:lang w:val="en-US"/>
        </w:rPr>
        <w:t xml:space="preserve">Once the MASA and audio object content have been merged to the MASA format, consisting of the 2 transport audio signal channels and MASA metadata, encoding of the </w:t>
      </w:r>
      <w:proofErr w:type="gramStart"/>
      <w:r w:rsidRPr="00F94B5C">
        <w:rPr>
          <w:rFonts w:ascii="TimesNewRomanPSMT" w:hAnsi="TimesNewRomanPSMT"/>
          <w:color w:val="000000"/>
          <w:lang w:val="en-US"/>
        </w:rPr>
        <w:t>aforementioned “merged”</w:t>
      </w:r>
      <w:proofErr w:type="gramEnd"/>
      <w:r w:rsidRPr="00F94B5C">
        <w:rPr>
          <w:rFonts w:ascii="TimesNewRomanPSMT" w:hAnsi="TimesNewRomanPSMT"/>
          <w:color w:val="000000"/>
          <w:lang w:val="en-US"/>
        </w:rPr>
        <w:t xml:space="preserve"> MASA format is performed on the basis that the “merged” MASA format is treated as a stereo-MASA format content at the corresponding overall bitrate. The coding format is </w:t>
      </w:r>
      <w:proofErr w:type="spellStart"/>
      <w:r w:rsidRPr="00F94B5C">
        <w:rPr>
          <w:rFonts w:ascii="TimesNewRomanPSMT" w:hAnsi="TimesNewRomanPSMT"/>
          <w:color w:val="000000"/>
          <w:lang w:val="en-US"/>
        </w:rPr>
        <w:t>signalled</w:t>
      </w:r>
      <w:proofErr w:type="spellEnd"/>
      <w:r w:rsidRPr="00F94B5C">
        <w:rPr>
          <w:rFonts w:ascii="TimesNewRomanPSMT" w:hAnsi="TimesNewRomanPSMT"/>
          <w:color w:val="000000"/>
          <w:lang w:val="en-US"/>
        </w:rPr>
        <w:t xml:space="preserve"> as a MASA format at the beginning of the bitstream. In addition, the number of input audio objects is encoded into the bitstream using two bits reserved from the encoding of the MASA metadata, which is as follows:</w:t>
      </w:r>
    </w:p>
    <w:p w14:paraId="52F40DF4" w14:textId="77777777" w:rsidR="00D92A81" w:rsidRDefault="00D92A81" w:rsidP="00F94B5C">
      <w:pPr>
        <w:spacing w:after="0"/>
        <w:ind w:firstLine="284"/>
        <w:rPr>
          <w:rFonts w:ascii="TimesNewRomanPSMT" w:hAnsi="TimesNewRomanPSMT"/>
          <w:color w:val="000000"/>
          <w:lang w:val="en-US"/>
        </w:rPr>
      </w:pPr>
      <w:r w:rsidRPr="00F94B5C">
        <w:rPr>
          <w:rFonts w:ascii="TimesNewRomanPSMT" w:hAnsi="TimesNewRomanPSMT"/>
          <w:color w:val="000000"/>
          <w:lang w:val="en-US"/>
        </w:rPr>
        <w:t xml:space="preserve">- ‘01’ if there are 4 objects, </w:t>
      </w:r>
    </w:p>
    <w:p w14:paraId="77C830F7" w14:textId="77777777" w:rsidR="00D92A81" w:rsidRDefault="00D92A81" w:rsidP="00F94B5C">
      <w:pPr>
        <w:spacing w:after="0"/>
        <w:ind w:firstLine="284"/>
        <w:rPr>
          <w:rFonts w:ascii="TimesNewRomanPSMT" w:hAnsi="TimesNewRomanPSMT"/>
          <w:color w:val="000000"/>
          <w:lang w:val="en-US"/>
        </w:rPr>
      </w:pPr>
      <w:r w:rsidRPr="00F94B5C">
        <w:rPr>
          <w:rFonts w:ascii="TimesNewRomanPSMT" w:hAnsi="TimesNewRomanPSMT"/>
          <w:color w:val="000000"/>
          <w:lang w:val="en-US"/>
        </w:rPr>
        <w:t xml:space="preserve">- ‘10’ if there are 3 objects, </w:t>
      </w:r>
    </w:p>
    <w:p w14:paraId="560B6013" w14:textId="77777777" w:rsidR="00D92A81" w:rsidRDefault="00D92A81" w:rsidP="00F94B5C">
      <w:pPr>
        <w:spacing w:after="0"/>
        <w:ind w:firstLine="284"/>
        <w:rPr>
          <w:rFonts w:ascii="TimesNewRomanPSMT" w:hAnsi="TimesNewRomanPSMT"/>
          <w:color w:val="000000"/>
          <w:lang w:val="en-US"/>
        </w:rPr>
      </w:pPr>
      <w:r w:rsidRPr="00F94B5C">
        <w:rPr>
          <w:rFonts w:ascii="TimesNewRomanPSMT" w:hAnsi="TimesNewRomanPSMT"/>
          <w:color w:val="000000"/>
          <w:lang w:val="en-US"/>
        </w:rPr>
        <w:t>- ‘11’ if there are 1 or 2 objects.</w:t>
      </w:r>
    </w:p>
    <w:p w14:paraId="0D71ABEC" w14:textId="77777777" w:rsidR="00D92A81" w:rsidRPr="00F94B5C" w:rsidRDefault="00D92A81" w:rsidP="00F94B5C">
      <w:pPr>
        <w:spacing w:after="0"/>
        <w:rPr>
          <w:rFonts w:ascii="TimesNewRomanPSMT" w:hAnsi="TimesNewRomanPSMT"/>
          <w:color w:val="000000"/>
          <w:lang w:val="en-US"/>
        </w:rPr>
      </w:pPr>
    </w:p>
    <w:p w14:paraId="5CDD293E" w14:textId="77777777" w:rsidR="00D92A81" w:rsidRDefault="00D92A81" w:rsidP="00F94B5C">
      <w:pPr>
        <w:rPr>
          <w:noProof/>
        </w:rPr>
      </w:pPr>
      <w:r w:rsidRPr="000C5FE7">
        <w:rPr>
          <w:rFonts w:ascii="TimesNewRomanPSMT" w:hAnsi="TimesNewRomanPSMT"/>
          <w:lang w:val="en-US"/>
        </w:rPr>
        <w:t>In the instance that the number of input audio objects is 1 or 2, i.e., encoded as ‘11’ according to the list above, the bit used to signal the number of transport channels for the MASA format (the MASA number of transport channel signal bit) is repurposed for use in distinguishing between 1 and 2 audio objects. Thus, when the MASA number of transport channel signal bit is ‘0’ this indicates the case of 1 input audio object, and when the MASA number of transport channel signal bit is ‘1’ this indicates the case of 2 input audio objects. In the instance that the number of objects is 3 or 4, the MASA number of transport channel signal bit is used for the encoding of the combined MASA format audio signal (formed by combining the input audio objects converted into the MASA format with the input MASA audio signal comprising the transport audio signals and MASA metadata).</w:t>
      </w:r>
    </w:p>
    <w:p w14:paraId="2B840551" w14:textId="77777777" w:rsidR="00D92A81" w:rsidRDefault="00D92A81" w:rsidP="000E7CF0"/>
    <w:p w14:paraId="02CCCD72" w14:textId="784ADE2C" w:rsidR="00D92A81" w:rsidRDefault="00D92A81" w:rsidP="00E24E41">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23</w:t>
      </w:r>
      <w:r>
        <w:rPr>
          <w:noProof/>
        </w:rPr>
        <w:fldChar w:fldCharType="end"/>
      </w:r>
    </w:p>
    <w:p w14:paraId="05F239CD" w14:textId="77777777" w:rsidR="00D92A81" w:rsidRPr="00E24E41" w:rsidRDefault="00D92A81" w:rsidP="00CB2463">
      <w:pPr>
        <w:pStyle w:val="Heading3"/>
        <w:rPr>
          <w:lang w:val="en-US"/>
        </w:rPr>
      </w:pPr>
      <w:r w:rsidRPr="00E24E41">
        <w:rPr>
          <w:lang w:val="en-US"/>
        </w:rPr>
        <w:t xml:space="preserve">5.9.5 </w:t>
      </w:r>
      <w:r>
        <w:rPr>
          <w:lang w:val="en-US"/>
        </w:rPr>
        <w:tab/>
      </w:r>
      <w:r w:rsidRPr="00E24E41">
        <w:rPr>
          <w:lang w:val="en-US"/>
        </w:rPr>
        <w:t xml:space="preserve">One object with MASA representation (One </w:t>
      </w:r>
      <w:ins w:id="554" w:author="Author">
        <w:r>
          <w:rPr>
            <w:lang w:val="en-US"/>
          </w:rPr>
          <w:t>O</w:t>
        </w:r>
      </w:ins>
      <w:r w:rsidRPr="00E24E41">
        <w:rPr>
          <w:lang w:val="en-US"/>
        </w:rPr>
        <w:t>MASA) coding mode</w:t>
      </w:r>
    </w:p>
    <w:p w14:paraId="23CF9E02" w14:textId="77777777" w:rsidR="00D92A81" w:rsidRPr="003C39FF" w:rsidRDefault="00D92A81" w:rsidP="008E0E71"/>
    <w:p w14:paraId="6EED70C4" w14:textId="34200CCE" w:rsidR="00D92A81" w:rsidRDefault="00D92A81" w:rsidP="008E0E71">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24</w:t>
      </w:r>
      <w:r>
        <w:rPr>
          <w:noProof/>
        </w:rPr>
        <w:fldChar w:fldCharType="end"/>
      </w:r>
      <w:r w:rsidR="00891162">
        <w:rPr>
          <w:noProof/>
        </w:rPr>
        <w:t xml:space="preserve">  (style for readability and ToC)</w:t>
      </w:r>
    </w:p>
    <w:p w14:paraId="260BF854" w14:textId="77777777" w:rsidR="00D92A81" w:rsidRPr="00B32C7F" w:rsidDel="008E0E71" w:rsidRDefault="00D92A81" w:rsidP="008E0E71">
      <w:pPr>
        <w:keepNext/>
        <w:keepLines/>
        <w:tabs>
          <w:tab w:val="left" w:pos="360"/>
        </w:tabs>
        <w:spacing w:before="120"/>
        <w:outlineLvl w:val="3"/>
        <w:rPr>
          <w:del w:id="555" w:author="Author"/>
          <w:rFonts w:ascii="Arial" w:hAnsi="Arial"/>
          <w:sz w:val="24"/>
        </w:rPr>
      </w:pPr>
      <w:del w:id="556" w:author="Author">
        <w:r w:rsidRPr="00B32C7F" w:rsidDel="008E0E71">
          <w:rPr>
            <w:rFonts w:ascii="Arial" w:hAnsi="Arial"/>
            <w:sz w:val="24"/>
          </w:rPr>
          <w:delText>5.11.3.2</w:delText>
        </w:r>
        <w:r w:rsidRPr="00B32C7F" w:rsidDel="008E0E71">
          <w:rPr>
            <w:rFonts w:ascii="Arial" w:hAnsi="Arial"/>
            <w:sz w:val="24"/>
          </w:rPr>
          <w:tab/>
        </w:r>
        <w:r w:rsidRPr="00B32C7F" w:rsidDel="008E0E71">
          <w:rPr>
            <w:rFonts w:ascii="Arial" w:hAnsi="Arial"/>
            <w:sz w:val="24"/>
            <w:lang w:eastAsia="ja-JP"/>
          </w:rPr>
          <w:delText>Inter spectral difference</w:delText>
        </w:r>
      </w:del>
    </w:p>
    <w:p w14:paraId="3442825D" w14:textId="77777777" w:rsidR="00D92A81" w:rsidRPr="00B32C7F" w:rsidRDefault="00D92A81" w:rsidP="008E0E71">
      <w:pPr>
        <w:pStyle w:val="Heading4"/>
        <w:rPr>
          <w:ins w:id="557" w:author="Author"/>
        </w:rPr>
      </w:pPr>
      <w:ins w:id="558" w:author="Author">
        <w:r w:rsidRPr="00B32C7F">
          <w:t>5.11.3.2</w:t>
        </w:r>
        <w:r w:rsidRPr="00B32C7F">
          <w:tab/>
        </w:r>
        <w:r w:rsidRPr="00B32C7F">
          <w:rPr>
            <w:lang w:eastAsia="ja-JP"/>
          </w:rPr>
          <w:t>Inter spectral difference</w:t>
        </w:r>
      </w:ins>
    </w:p>
    <w:p w14:paraId="768FE713" w14:textId="77777777" w:rsidR="00D92A81" w:rsidRDefault="00D92A81" w:rsidP="000E7CF0"/>
    <w:p w14:paraId="77903E83" w14:textId="026676A0" w:rsidR="00891162" w:rsidRDefault="00891162" w:rsidP="0089116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25</w:t>
      </w:r>
      <w:r>
        <w:rPr>
          <w:noProof/>
        </w:rPr>
        <w:fldChar w:fldCharType="end"/>
      </w:r>
      <w:r>
        <w:rPr>
          <w:noProof/>
        </w:rPr>
        <w:t xml:space="preserve">  (style for readability and ToC)</w:t>
      </w:r>
    </w:p>
    <w:p w14:paraId="09A0B413" w14:textId="77777777" w:rsidR="00D92A81" w:rsidRPr="00B32C7F" w:rsidDel="008E0E71" w:rsidRDefault="00D92A81" w:rsidP="008E0E71">
      <w:pPr>
        <w:keepNext/>
        <w:keepLines/>
        <w:tabs>
          <w:tab w:val="left" w:pos="360"/>
        </w:tabs>
        <w:spacing w:before="120"/>
        <w:outlineLvl w:val="3"/>
        <w:rPr>
          <w:del w:id="559" w:author="Author"/>
          <w:rFonts w:ascii="Arial" w:hAnsi="Arial"/>
          <w:sz w:val="24"/>
        </w:rPr>
      </w:pPr>
      <w:del w:id="560" w:author="Author">
        <w:r w:rsidRPr="00B32C7F" w:rsidDel="008E0E71">
          <w:rPr>
            <w:rFonts w:ascii="Arial" w:hAnsi="Arial"/>
            <w:sz w:val="24"/>
          </w:rPr>
          <w:delText>5.11.3.3</w:delText>
        </w:r>
        <w:r w:rsidRPr="00B32C7F" w:rsidDel="008E0E71">
          <w:rPr>
            <w:rFonts w:ascii="Arial" w:hAnsi="Arial"/>
            <w:sz w:val="24"/>
          </w:rPr>
          <w:tab/>
        </w:r>
        <w:r w:rsidRPr="00B32C7F" w:rsidDel="008E0E71">
          <w:rPr>
            <w:rFonts w:ascii="Arial" w:hAnsi="Arial"/>
            <w:sz w:val="24"/>
            <w:lang w:eastAsia="ja-JP"/>
          </w:rPr>
          <w:delText>Inter-channel phase difference (IPD) and realigned inter-channel correlation (ICCr)</w:delText>
        </w:r>
      </w:del>
    </w:p>
    <w:p w14:paraId="7528ED3A" w14:textId="77777777" w:rsidR="00D92A81" w:rsidRPr="00B32C7F" w:rsidRDefault="00D92A81" w:rsidP="008E0E71">
      <w:pPr>
        <w:pStyle w:val="Heading4"/>
        <w:rPr>
          <w:ins w:id="561" w:author="Author"/>
        </w:rPr>
      </w:pPr>
      <w:ins w:id="562" w:author="Author">
        <w:r w:rsidRPr="00B32C7F">
          <w:t>5.11.3.3</w:t>
        </w:r>
        <w:r w:rsidRPr="00B32C7F">
          <w:tab/>
        </w:r>
        <w:r w:rsidRPr="00B32C7F">
          <w:rPr>
            <w:lang w:eastAsia="ja-JP"/>
          </w:rPr>
          <w:t>Inter-channel phase difference (IPD) and realigned inter-channel correlation (</w:t>
        </w:r>
        <w:proofErr w:type="spellStart"/>
        <w:r w:rsidRPr="00B32C7F">
          <w:rPr>
            <w:lang w:eastAsia="ja-JP"/>
          </w:rPr>
          <w:t>ICCr</w:t>
        </w:r>
        <w:proofErr w:type="spellEnd"/>
        <w:r w:rsidRPr="00B32C7F">
          <w:rPr>
            <w:lang w:eastAsia="ja-JP"/>
          </w:rPr>
          <w:t>)</w:t>
        </w:r>
      </w:ins>
    </w:p>
    <w:p w14:paraId="3E21D058" w14:textId="77777777" w:rsidR="00D92A81" w:rsidRDefault="00D92A81" w:rsidP="000E7CF0"/>
    <w:p w14:paraId="26976D19" w14:textId="7B509DA2" w:rsidR="00891162" w:rsidRDefault="00891162" w:rsidP="0089116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26</w:t>
      </w:r>
      <w:r>
        <w:rPr>
          <w:noProof/>
        </w:rPr>
        <w:fldChar w:fldCharType="end"/>
      </w:r>
      <w:r>
        <w:rPr>
          <w:noProof/>
        </w:rPr>
        <w:t xml:space="preserve">  (style for readability and ToC)</w:t>
      </w:r>
    </w:p>
    <w:p w14:paraId="324286A1" w14:textId="77777777" w:rsidR="00D92A81" w:rsidRPr="00B32C7F" w:rsidDel="008E0E71" w:rsidRDefault="00D92A81" w:rsidP="008E0E71">
      <w:pPr>
        <w:keepNext/>
        <w:keepLines/>
        <w:tabs>
          <w:tab w:val="left" w:pos="360"/>
        </w:tabs>
        <w:spacing w:before="120"/>
        <w:outlineLvl w:val="3"/>
        <w:rPr>
          <w:del w:id="563" w:author="Author"/>
          <w:rFonts w:ascii="Arial" w:hAnsi="Arial"/>
          <w:sz w:val="24"/>
        </w:rPr>
      </w:pPr>
      <w:del w:id="564" w:author="Author">
        <w:r w:rsidRPr="00B32C7F" w:rsidDel="008E0E71">
          <w:rPr>
            <w:rFonts w:ascii="Arial" w:hAnsi="Arial"/>
            <w:sz w:val="24"/>
          </w:rPr>
          <w:delText>5.11.3.4</w:delText>
        </w:r>
        <w:r w:rsidRPr="00B32C7F" w:rsidDel="008E0E71">
          <w:rPr>
            <w:rFonts w:ascii="Arial" w:hAnsi="Arial"/>
            <w:sz w:val="24"/>
          </w:rPr>
          <w:tab/>
        </w:r>
        <w:r w:rsidRPr="00B32C7F" w:rsidDel="008E0E71">
          <w:rPr>
            <w:rFonts w:ascii="Arial" w:hAnsi="Arial"/>
            <w:sz w:val="24"/>
            <w:lang w:eastAsia="ja-JP"/>
          </w:rPr>
          <w:delText>Selection rule for PHA sub-mode</w:delText>
        </w:r>
      </w:del>
    </w:p>
    <w:p w14:paraId="3D338CFB" w14:textId="77777777" w:rsidR="00D92A81" w:rsidRPr="00B32C7F" w:rsidRDefault="00D92A81" w:rsidP="008E0E71">
      <w:pPr>
        <w:pStyle w:val="Heading4"/>
        <w:rPr>
          <w:ins w:id="565" w:author="Author"/>
        </w:rPr>
      </w:pPr>
      <w:ins w:id="566" w:author="Author">
        <w:r w:rsidRPr="00B32C7F">
          <w:t>5.11.3.4</w:t>
        </w:r>
        <w:r w:rsidRPr="00B32C7F">
          <w:tab/>
        </w:r>
        <w:r w:rsidRPr="00B32C7F">
          <w:rPr>
            <w:lang w:eastAsia="ja-JP"/>
          </w:rPr>
          <w:t>Selection rule for PHA sub-mode</w:t>
        </w:r>
      </w:ins>
    </w:p>
    <w:p w14:paraId="7DB43F63" w14:textId="77777777" w:rsidR="00D92A81" w:rsidRDefault="00D92A81" w:rsidP="000E7CF0"/>
    <w:p w14:paraId="24A43D80" w14:textId="781EA900" w:rsidR="00891162" w:rsidRDefault="00891162" w:rsidP="0089116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27</w:t>
      </w:r>
      <w:r>
        <w:rPr>
          <w:noProof/>
        </w:rPr>
        <w:fldChar w:fldCharType="end"/>
      </w:r>
      <w:r>
        <w:rPr>
          <w:noProof/>
        </w:rPr>
        <w:t xml:space="preserve">  (style for readability and ToC)</w:t>
      </w:r>
    </w:p>
    <w:p w14:paraId="06F0C0BD" w14:textId="77777777" w:rsidR="00D92A81" w:rsidDel="008E0E71" w:rsidRDefault="00D92A81" w:rsidP="008E0E71">
      <w:pPr>
        <w:keepNext/>
        <w:keepLines/>
        <w:tabs>
          <w:tab w:val="left" w:pos="360"/>
        </w:tabs>
        <w:spacing w:before="120"/>
        <w:outlineLvl w:val="3"/>
        <w:rPr>
          <w:del w:id="567" w:author="Author"/>
          <w:rFonts w:ascii="Arial" w:hAnsi="Arial"/>
          <w:sz w:val="24"/>
          <w:lang w:eastAsia="ja-JP"/>
        </w:rPr>
      </w:pPr>
      <w:del w:id="568" w:author="Author">
        <w:r w:rsidRPr="00B32C7F" w:rsidDel="008E0E71">
          <w:rPr>
            <w:rFonts w:ascii="Arial" w:hAnsi="Arial"/>
            <w:sz w:val="24"/>
          </w:rPr>
          <w:lastRenderedPageBreak/>
          <w:delText>5.11.3.5</w:delText>
        </w:r>
        <w:r w:rsidRPr="00B32C7F" w:rsidDel="008E0E71">
          <w:rPr>
            <w:rFonts w:ascii="Arial" w:hAnsi="Arial"/>
            <w:sz w:val="24"/>
          </w:rPr>
          <w:tab/>
        </w:r>
        <w:r w:rsidRPr="00B32C7F" w:rsidDel="008E0E71">
          <w:rPr>
            <w:rFonts w:ascii="Arial" w:hAnsi="Arial"/>
            <w:sz w:val="24"/>
            <w:lang w:eastAsia="ja-JP"/>
          </w:rPr>
          <w:delText>Determination of filter taps</w:delText>
        </w:r>
      </w:del>
    </w:p>
    <w:p w14:paraId="5D1ECB3B" w14:textId="77777777" w:rsidR="00D92A81" w:rsidRDefault="00D92A81" w:rsidP="008E0E71">
      <w:pPr>
        <w:pStyle w:val="Heading4"/>
        <w:rPr>
          <w:ins w:id="569" w:author="Author"/>
          <w:lang w:eastAsia="ja-JP"/>
        </w:rPr>
      </w:pPr>
      <w:ins w:id="570" w:author="Author">
        <w:r w:rsidRPr="00B32C7F">
          <w:t>5.11.3.5</w:t>
        </w:r>
        <w:r w:rsidRPr="00B32C7F">
          <w:tab/>
        </w:r>
        <w:r w:rsidRPr="00B32C7F">
          <w:rPr>
            <w:lang w:eastAsia="ja-JP"/>
          </w:rPr>
          <w:t>Determination of filter taps</w:t>
        </w:r>
      </w:ins>
    </w:p>
    <w:p w14:paraId="01677599" w14:textId="77777777" w:rsidR="00D92A81" w:rsidRDefault="00D92A81" w:rsidP="008E0E71">
      <w:pPr>
        <w:keepNext/>
        <w:keepLines/>
        <w:tabs>
          <w:tab w:val="left" w:pos="360"/>
        </w:tabs>
        <w:spacing w:before="120"/>
        <w:outlineLvl w:val="3"/>
        <w:rPr>
          <w:rFonts w:ascii="Arial" w:hAnsi="Arial"/>
          <w:sz w:val="24"/>
        </w:rPr>
      </w:pPr>
    </w:p>
    <w:p w14:paraId="02C5325F" w14:textId="66FE69B3" w:rsidR="00891162" w:rsidRPr="00891162" w:rsidRDefault="00891162" w:rsidP="0089116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28</w:t>
      </w:r>
      <w:r>
        <w:rPr>
          <w:noProof/>
        </w:rPr>
        <w:fldChar w:fldCharType="end"/>
      </w:r>
      <w:r>
        <w:rPr>
          <w:noProof/>
        </w:rPr>
        <w:t xml:space="preserve">  (style for readability and ToC)</w:t>
      </w:r>
    </w:p>
    <w:p w14:paraId="791715EB" w14:textId="77777777" w:rsidR="00D92A81" w:rsidRPr="00B32C7F" w:rsidDel="008E0E71" w:rsidRDefault="00D92A81" w:rsidP="008E0E71">
      <w:pPr>
        <w:keepNext/>
        <w:keepLines/>
        <w:tabs>
          <w:tab w:val="left" w:pos="360"/>
        </w:tabs>
        <w:spacing w:before="120"/>
        <w:outlineLvl w:val="4"/>
        <w:rPr>
          <w:del w:id="571" w:author="Author"/>
          <w:rFonts w:ascii="Arial" w:hAnsi="Arial"/>
          <w:sz w:val="24"/>
        </w:rPr>
      </w:pPr>
      <w:del w:id="572" w:author="Author">
        <w:r w:rsidRPr="00B32C7F" w:rsidDel="008E0E71">
          <w:rPr>
            <w:rFonts w:ascii="Arial" w:hAnsi="Arial"/>
            <w:sz w:val="24"/>
          </w:rPr>
          <w:delText>5.11.3.5.1</w:delText>
        </w:r>
        <w:r w:rsidRPr="00B32C7F" w:rsidDel="008E0E71">
          <w:rPr>
            <w:rFonts w:ascii="Arial" w:hAnsi="Arial"/>
            <w:sz w:val="24"/>
          </w:rPr>
          <w:tab/>
          <w:delText>General</w:delText>
        </w:r>
      </w:del>
    </w:p>
    <w:p w14:paraId="05B0C014" w14:textId="77777777" w:rsidR="00D92A81" w:rsidRPr="00B32C7F" w:rsidRDefault="00D92A81" w:rsidP="008E0E71">
      <w:pPr>
        <w:pStyle w:val="Heading5"/>
        <w:rPr>
          <w:ins w:id="573" w:author="Author"/>
        </w:rPr>
      </w:pPr>
      <w:ins w:id="574" w:author="Author">
        <w:r w:rsidRPr="00B32C7F">
          <w:t>5.11.3.5.1</w:t>
        </w:r>
        <w:r w:rsidRPr="00B32C7F">
          <w:tab/>
          <w:t>General</w:t>
        </w:r>
      </w:ins>
    </w:p>
    <w:p w14:paraId="68C566E7" w14:textId="77777777" w:rsidR="00D92A81" w:rsidRDefault="00D92A81" w:rsidP="000E7CF0"/>
    <w:p w14:paraId="2B05BC0B" w14:textId="6A445FAE" w:rsidR="00891162" w:rsidRDefault="00891162" w:rsidP="0089116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29</w:t>
      </w:r>
      <w:r>
        <w:rPr>
          <w:noProof/>
        </w:rPr>
        <w:fldChar w:fldCharType="end"/>
      </w:r>
      <w:r>
        <w:rPr>
          <w:noProof/>
        </w:rPr>
        <w:t xml:space="preserve">  (style for readability and ToC)</w:t>
      </w:r>
    </w:p>
    <w:p w14:paraId="78098920" w14:textId="77777777" w:rsidR="00D92A81" w:rsidRPr="00B32C7F" w:rsidDel="008E0E71" w:rsidRDefault="00D92A81" w:rsidP="008E0E71">
      <w:pPr>
        <w:keepNext/>
        <w:keepLines/>
        <w:tabs>
          <w:tab w:val="left" w:pos="360"/>
        </w:tabs>
        <w:spacing w:before="120"/>
        <w:outlineLvl w:val="4"/>
        <w:rPr>
          <w:del w:id="575" w:author="Author"/>
          <w:rFonts w:ascii="Arial" w:hAnsi="Arial"/>
          <w:sz w:val="24"/>
        </w:rPr>
      </w:pPr>
      <w:del w:id="576" w:author="Author">
        <w:r w:rsidRPr="00B32C7F" w:rsidDel="008E0E71">
          <w:rPr>
            <w:rFonts w:ascii="Arial" w:hAnsi="Arial"/>
            <w:sz w:val="24"/>
          </w:rPr>
          <w:delText>5.11.3.5.2</w:delText>
        </w:r>
        <w:r w:rsidRPr="00B32C7F" w:rsidDel="008E0E71">
          <w:rPr>
            <w:rFonts w:ascii="Arial" w:hAnsi="Arial"/>
            <w:sz w:val="24"/>
          </w:rPr>
          <w:tab/>
          <w:delText>Filter taps for IPD</w:delText>
        </w:r>
      </w:del>
    </w:p>
    <w:p w14:paraId="20DE8F55" w14:textId="77777777" w:rsidR="00D92A81" w:rsidRPr="00B32C7F" w:rsidRDefault="00D92A81" w:rsidP="008E0E71">
      <w:pPr>
        <w:pStyle w:val="Heading5"/>
        <w:rPr>
          <w:ins w:id="577" w:author="Author"/>
        </w:rPr>
      </w:pPr>
      <w:ins w:id="578" w:author="Author">
        <w:r w:rsidRPr="00B32C7F">
          <w:t>5.11.3.5.2</w:t>
        </w:r>
        <w:r w:rsidRPr="00B32C7F">
          <w:tab/>
          <w:t>Filter taps for IPD</w:t>
        </w:r>
      </w:ins>
    </w:p>
    <w:p w14:paraId="152D695A" w14:textId="77777777" w:rsidR="00D92A81" w:rsidRDefault="00D92A81" w:rsidP="000E7CF0"/>
    <w:p w14:paraId="0A2F6163" w14:textId="77777777" w:rsidR="00D92A81" w:rsidDel="008E0E71" w:rsidRDefault="00D92A81" w:rsidP="008E0E71">
      <w:pPr>
        <w:keepNext/>
        <w:keepLines/>
        <w:tabs>
          <w:tab w:val="left" w:pos="360"/>
        </w:tabs>
        <w:spacing w:before="120"/>
        <w:outlineLvl w:val="4"/>
        <w:rPr>
          <w:del w:id="579" w:author="Author"/>
          <w:rFonts w:ascii="Arial" w:hAnsi="Arial"/>
          <w:sz w:val="24"/>
        </w:rPr>
      </w:pPr>
      <w:del w:id="580" w:author="Author">
        <w:r w:rsidRPr="00B32C7F" w:rsidDel="008E0E71">
          <w:rPr>
            <w:rFonts w:ascii="Arial" w:hAnsi="Arial"/>
            <w:sz w:val="24"/>
          </w:rPr>
          <w:delText>5.11.3.5.3</w:delText>
        </w:r>
        <w:r w:rsidRPr="00B32C7F" w:rsidDel="008E0E71">
          <w:rPr>
            <w:rFonts w:ascii="Arial" w:hAnsi="Arial"/>
            <w:sz w:val="24"/>
          </w:rPr>
          <w:tab/>
          <w:delText>Filter taps for IPD2</w:delText>
        </w:r>
      </w:del>
    </w:p>
    <w:p w14:paraId="56B7D593" w14:textId="77777777" w:rsidR="00D92A81" w:rsidRDefault="00D92A81" w:rsidP="008E0E71">
      <w:pPr>
        <w:pStyle w:val="Heading5"/>
        <w:rPr>
          <w:ins w:id="581" w:author="Author"/>
        </w:rPr>
      </w:pPr>
      <w:ins w:id="582" w:author="Author">
        <w:r w:rsidRPr="00B32C7F">
          <w:t>5.11.3.5.3</w:t>
        </w:r>
        <w:r w:rsidRPr="00B32C7F">
          <w:tab/>
          <w:t>Filter taps for IPD2</w:t>
        </w:r>
      </w:ins>
    </w:p>
    <w:p w14:paraId="65895499" w14:textId="77777777" w:rsidR="00D92A81" w:rsidRDefault="00D92A81" w:rsidP="008E0E71">
      <w:pPr>
        <w:keepNext/>
        <w:keepLines/>
        <w:tabs>
          <w:tab w:val="left" w:pos="360"/>
        </w:tabs>
        <w:spacing w:before="120"/>
        <w:outlineLvl w:val="4"/>
        <w:rPr>
          <w:rFonts w:ascii="Arial" w:hAnsi="Arial"/>
          <w:sz w:val="24"/>
        </w:rPr>
      </w:pPr>
    </w:p>
    <w:p w14:paraId="19E153D3" w14:textId="0ED59EFC" w:rsidR="00891162" w:rsidRPr="00891162" w:rsidRDefault="00891162" w:rsidP="0089116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30</w:t>
      </w:r>
      <w:r>
        <w:rPr>
          <w:noProof/>
        </w:rPr>
        <w:fldChar w:fldCharType="end"/>
      </w:r>
      <w:r>
        <w:rPr>
          <w:noProof/>
        </w:rPr>
        <w:t xml:space="preserve">  (style for readability and ToC)</w:t>
      </w:r>
    </w:p>
    <w:p w14:paraId="607F5682" w14:textId="77777777" w:rsidR="00D92A81" w:rsidRPr="00B32C7F" w:rsidDel="008E0E71" w:rsidRDefault="00D92A81" w:rsidP="008E0E71">
      <w:pPr>
        <w:keepNext/>
        <w:keepLines/>
        <w:tabs>
          <w:tab w:val="left" w:pos="360"/>
        </w:tabs>
        <w:spacing w:before="120"/>
        <w:outlineLvl w:val="4"/>
        <w:rPr>
          <w:del w:id="583" w:author="Author"/>
          <w:rFonts w:ascii="Arial" w:hAnsi="Arial"/>
          <w:sz w:val="24"/>
        </w:rPr>
      </w:pPr>
      <w:del w:id="584" w:author="Author">
        <w:r w:rsidRPr="00B32C7F" w:rsidDel="008E0E71">
          <w:rPr>
            <w:rFonts w:ascii="Arial" w:hAnsi="Arial"/>
            <w:sz w:val="24"/>
          </w:rPr>
          <w:delText>5.11.3.5.4</w:delText>
        </w:r>
        <w:r w:rsidRPr="00B32C7F" w:rsidDel="008E0E71">
          <w:rPr>
            <w:rFonts w:ascii="Arial" w:hAnsi="Arial"/>
            <w:sz w:val="24"/>
          </w:rPr>
          <w:tab/>
          <w:delText>Truncation and normalization</w:delText>
        </w:r>
      </w:del>
    </w:p>
    <w:p w14:paraId="1026ACC5" w14:textId="77777777" w:rsidR="00D92A81" w:rsidRPr="00B32C7F" w:rsidRDefault="00D92A81" w:rsidP="008E0E71">
      <w:pPr>
        <w:pStyle w:val="Heading5"/>
        <w:rPr>
          <w:ins w:id="585" w:author="Author"/>
        </w:rPr>
      </w:pPr>
      <w:ins w:id="586" w:author="Author">
        <w:r w:rsidRPr="00B32C7F">
          <w:t>5.11.3.5.4</w:t>
        </w:r>
        <w:r w:rsidRPr="00B32C7F">
          <w:tab/>
          <w:t>Truncation and normalization</w:t>
        </w:r>
      </w:ins>
    </w:p>
    <w:p w14:paraId="36BEB87D" w14:textId="77777777" w:rsidR="00D92A81" w:rsidRDefault="00D92A81" w:rsidP="008E0E71">
      <w:pPr>
        <w:keepNext/>
        <w:keepLines/>
        <w:tabs>
          <w:tab w:val="left" w:pos="360"/>
        </w:tabs>
        <w:spacing w:before="120"/>
        <w:outlineLvl w:val="4"/>
        <w:rPr>
          <w:rFonts w:ascii="Arial" w:hAnsi="Arial"/>
          <w:sz w:val="24"/>
        </w:rPr>
      </w:pPr>
    </w:p>
    <w:p w14:paraId="51752F4E" w14:textId="3B00F799" w:rsidR="00891162" w:rsidRPr="00891162" w:rsidRDefault="00891162" w:rsidP="0089116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31</w:t>
      </w:r>
      <w:r>
        <w:rPr>
          <w:noProof/>
        </w:rPr>
        <w:fldChar w:fldCharType="end"/>
      </w:r>
      <w:r>
        <w:rPr>
          <w:noProof/>
        </w:rPr>
        <w:t xml:space="preserve">  (style for readability and ToC)</w:t>
      </w:r>
    </w:p>
    <w:p w14:paraId="4DB872B8" w14:textId="77777777" w:rsidR="00D92A81" w:rsidRPr="00B32C7F" w:rsidDel="008E0E71" w:rsidRDefault="00D92A81" w:rsidP="008E0E71">
      <w:pPr>
        <w:keepNext/>
        <w:keepLines/>
        <w:tabs>
          <w:tab w:val="left" w:pos="360"/>
        </w:tabs>
        <w:spacing w:before="120"/>
        <w:outlineLvl w:val="3"/>
        <w:rPr>
          <w:del w:id="587" w:author="Author"/>
          <w:rFonts w:ascii="Arial" w:hAnsi="Arial"/>
          <w:sz w:val="24"/>
        </w:rPr>
      </w:pPr>
      <w:del w:id="588" w:author="Author">
        <w:r w:rsidRPr="00B32C7F" w:rsidDel="008E0E71">
          <w:rPr>
            <w:rFonts w:ascii="Arial" w:hAnsi="Arial"/>
            <w:sz w:val="24"/>
          </w:rPr>
          <w:delText>5.11.3.6</w:delText>
        </w:r>
        <w:r w:rsidRPr="00B32C7F" w:rsidDel="008E0E71">
          <w:rPr>
            <w:rFonts w:ascii="Arial" w:hAnsi="Arial"/>
            <w:sz w:val="24"/>
          </w:rPr>
          <w:tab/>
        </w:r>
        <w:r w:rsidRPr="00B32C7F" w:rsidDel="008E0E71">
          <w:rPr>
            <w:rFonts w:ascii="Arial" w:hAnsi="Arial" w:hint="eastAsia"/>
            <w:sz w:val="24"/>
            <w:lang w:eastAsia="ja-JP"/>
          </w:rPr>
          <w:delText>D</w:delText>
        </w:r>
        <w:r w:rsidRPr="00B32C7F" w:rsidDel="008E0E71">
          <w:rPr>
            <w:rFonts w:ascii="Arial" w:hAnsi="Arial"/>
            <w:sz w:val="24"/>
          </w:rPr>
          <w:delText>ownmix process</w:delText>
        </w:r>
      </w:del>
    </w:p>
    <w:p w14:paraId="3815D87B" w14:textId="77777777" w:rsidR="00D92A81" w:rsidRPr="00B32C7F" w:rsidRDefault="00D92A81" w:rsidP="008E0E71">
      <w:pPr>
        <w:pStyle w:val="Heading4"/>
        <w:rPr>
          <w:ins w:id="589" w:author="Author"/>
        </w:rPr>
      </w:pPr>
      <w:ins w:id="590" w:author="Author">
        <w:r w:rsidRPr="00B32C7F">
          <w:t>5.11.3.6</w:t>
        </w:r>
        <w:r w:rsidRPr="00B32C7F">
          <w:tab/>
        </w:r>
        <w:r w:rsidRPr="00B32C7F">
          <w:rPr>
            <w:rFonts w:hint="eastAsia"/>
            <w:lang w:eastAsia="ja-JP"/>
          </w:rPr>
          <w:t>D</w:t>
        </w:r>
        <w:r w:rsidRPr="00B32C7F">
          <w:t>ownmix process</w:t>
        </w:r>
      </w:ins>
    </w:p>
    <w:p w14:paraId="07396AF6" w14:textId="77777777" w:rsidR="00D92A81" w:rsidRDefault="00D92A81" w:rsidP="000A259F"/>
    <w:p w14:paraId="40C90BA6" w14:textId="18282D67" w:rsidR="00D92A81" w:rsidRDefault="00D92A81" w:rsidP="00B23554">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32</w:t>
      </w:r>
      <w:r>
        <w:rPr>
          <w:noProof/>
        </w:rPr>
        <w:fldChar w:fldCharType="end"/>
      </w:r>
    </w:p>
    <w:p w14:paraId="7BD0C68D" w14:textId="77777777" w:rsidR="00D92A81" w:rsidRPr="00CB2463" w:rsidRDefault="00D92A81" w:rsidP="00CB2463">
      <w:pPr>
        <w:pStyle w:val="Heading4"/>
      </w:pPr>
      <w:r w:rsidRPr="00CB2463">
        <w:t xml:space="preserve">6.2.3.3 </w:t>
      </w:r>
      <w:r>
        <w:tab/>
      </w:r>
      <w:r w:rsidRPr="00CB2463">
        <w:t>Channel Pair Element (CPE) decoder</w:t>
      </w:r>
    </w:p>
    <w:p w14:paraId="135E1AF8" w14:textId="77777777" w:rsidR="00D92A81" w:rsidRDefault="00D92A81" w:rsidP="00B23554">
      <w:pPr>
        <w:rPr>
          <w:lang w:val="en-US"/>
        </w:rPr>
      </w:pPr>
      <w:r w:rsidRPr="00B23554">
        <w:rPr>
          <w:lang w:val="en-US"/>
        </w:rPr>
        <w:t>The Channel Pair Element (CPE) decoder is a decoding tool that decodes two transport channels. It is based on one or two core-</w:t>
      </w:r>
      <w:ins w:id="591" w:author="Author">
        <w:r>
          <w:rPr>
            <w:lang w:val="en-US"/>
          </w:rPr>
          <w:t>de</w:t>
        </w:r>
      </w:ins>
      <w:r w:rsidRPr="00B23554">
        <w:rPr>
          <w:lang w:val="en-US"/>
        </w:rPr>
        <w:t>coder module(s) supplemented by stereo coding tools. Its block diagram is shown in Figure 6.2-17.</w:t>
      </w:r>
    </w:p>
    <w:p w14:paraId="0300AECB" w14:textId="0AE63BB7" w:rsidR="000546D9" w:rsidRPr="00B32C7F" w:rsidRDefault="00C9057A" w:rsidP="000546D9">
      <w:pPr>
        <w:pStyle w:val="TH"/>
      </w:pPr>
      <w:r>
        <w:rPr>
          <w:noProof/>
        </w:rPr>
        <w:object w:dxaOrig="7156" w:dyaOrig="8626" w14:anchorId="68A06F66">
          <v:shape id="_x0000_i1027" type="#_x0000_t75" alt="" style="width:358pt;height:430pt;mso-width-percent:0;mso-height-percent:0;mso-width-percent:0;mso-height-percent:0" o:ole="">
            <v:imagedata r:id="rId26" o:title=""/>
          </v:shape>
          <o:OLEObject Type="Embed" ProgID="Visio.Drawing.11" ShapeID="_x0000_i1027" DrawAspect="Content" ObjectID="_1785583956" r:id="rId27"/>
        </w:object>
      </w:r>
    </w:p>
    <w:p w14:paraId="4C3E646F" w14:textId="77777777" w:rsidR="000546D9" w:rsidRPr="00B32C7F" w:rsidRDefault="000546D9" w:rsidP="000546D9">
      <w:pPr>
        <w:pStyle w:val="TF"/>
      </w:pPr>
      <w:bookmarkStart w:id="592" w:name="_Ref153186030"/>
      <w:bookmarkStart w:id="593" w:name="_Ref156201342"/>
      <w:r w:rsidRPr="00B32C7F">
        <w:t xml:space="preserve">Figure </w:t>
      </w:r>
      <w:bookmarkEnd w:id="592"/>
      <w:r w:rsidRPr="00B32C7F">
        <w:rPr>
          <w:noProof/>
        </w:rPr>
        <w:t>6.2</w:t>
      </w:r>
      <w:r w:rsidRPr="00B32C7F">
        <w:noBreakHyphen/>
      </w:r>
      <w:r w:rsidRPr="00B32C7F">
        <w:rPr>
          <w:noProof/>
        </w:rPr>
        <w:t>17</w:t>
      </w:r>
      <w:bookmarkEnd w:id="593"/>
      <w:r w:rsidRPr="00B32C7F">
        <w:t>: Block diagram of the Channel Pair Element (CPE) decoder</w:t>
      </w:r>
    </w:p>
    <w:p w14:paraId="109FC322" w14:textId="77777777" w:rsidR="000546D9" w:rsidRPr="00B32C7F" w:rsidRDefault="000546D9" w:rsidP="000546D9">
      <w:r w:rsidRPr="00B32C7F">
        <w:t xml:space="preserve">As seen from Figure </w:t>
      </w:r>
      <w:r w:rsidRPr="00B32C7F">
        <w:rPr>
          <w:noProof/>
        </w:rPr>
        <w:t>6.2</w:t>
      </w:r>
      <w:r w:rsidRPr="00B32C7F">
        <w:noBreakHyphen/>
      </w:r>
      <w:r w:rsidRPr="00B32C7F">
        <w:rPr>
          <w:noProof/>
        </w:rPr>
        <w:t>17</w:t>
      </w:r>
      <w:r w:rsidRPr="00B32C7F">
        <w:t>, the CPE decoder consists of the following modules:</w:t>
      </w:r>
    </w:p>
    <w:p w14:paraId="5C0D9A6F" w14:textId="77777777" w:rsidR="000546D9" w:rsidRPr="00B32C7F" w:rsidRDefault="000546D9" w:rsidP="000546D9">
      <w:r w:rsidRPr="00B32C7F">
        <w:t>(a) The stereo mode and audio bandwidth information are read from the bitstream.</w:t>
      </w:r>
    </w:p>
    <w:p w14:paraId="10EA7F2D" w14:textId="77777777" w:rsidR="000546D9" w:rsidRPr="00B32C7F" w:rsidRDefault="000546D9" w:rsidP="000546D9">
      <w:r w:rsidRPr="00B32C7F">
        <w:t>(b) Memory handling and stereo switching (clause 6.3.4) controls the switching between DFT stereo, TD stereo and MDCT stereo coding modes and comprises dynamic allocation/deallocation of static memory of stereo modes data structures depending on the current stereo mode. Also, the TD stereo mode is set in this module.</w:t>
      </w:r>
    </w:p>
    <w:p w14:paraId="1C3D466E" w14:textId="25B5227A" w:rsidR="00D92A81" w:rsidRPr="000546D9" w:rsidRDefault="000546D9" w:rsidP="00B23554">
      <w:r w:rsidRPr="00B32C7F">
        <w:t xml:space="preserve">(c) Core-decoder configuration, one per transport channel: high-level parameters like core-decoder internal sampling-rate, core-decoder nominal bitrate etc. are set. Note that it depends on the element bitrate, </w:t>
      </w:r>
      <m:oMath>
        <m:sSub>
          <m:sSubPr>
            <m:ctrlPr>
              <w:rPr>
                <w:rFonts w:ascii="Cambria Math" w:hAnsi="Cambria Math"/>
                <w:i/>
              </w:rPr>
            </m:ctrlPr>
          </m:sSubPr>
          <m:e>
            <m:r>
              <w:rPr>
                <w:rFonts w:ascii="Cambria Math" w:hAnsi="Cambria Math"/>
              </w:rPr>
              <m:t>brate</m:t>
            </m:r>
          </m:e>
          <m:sub>
            <m:r>
              <w:rPr>
                <w:rFonts w:ascii="Cambria Math" w:hAnsi="Cambria Math"/>
              </w:rPr>
              <m:t>element</m:t>
            </m:r>
          </m:sub>
        </m:sSub>
      </m:oMath>
      <w:r w:rsidRPr="00B32C7F">
        <w:t xml:space="preserve">, which is constant at one IVAS total bitrate, </w:t>
      </w:r>
      <m:oMath>
        <m:sSub>
          <m:sSubPr>
            <m:ctrlPr>
              <w:rPr>
                <w:rFonts w:ascii="Cambria Math" w:hAnsi="Cambria Math"/>
                <w:i/>
              </w:rPr>
            </m:ctrlPr>
          </m:sSubPr>
          <m:e>
            <m:r>
              <w:rPr>
                <w:rFonts w:ascii="Cambria Math" w:hAnsi="Cambria Math"/>
              </w:rPr>
              <m:t>brate</m:t>
            </m:r>
          </m:e>
          <m:sub>
            <m:r>
              <w:rPr>
                <w:rFonts w:ascii="Cambria Math" w:hAnsi="Cambria Math"/>
              </w:rPr>
              <m:t>IVAS</m:t>
            </m:r>
          </m:sub>
        </m:sSub>
      </m:oMath>
      <w:r w:rsidRPr="00B32C7F">
        <w:t>, and ensures that there is no frequent switching between different core-decoder set-ups.</w:t>
      </w:r>
    </w:p>
    <w:p w14:paraId="75C3B57C" w14:textId="77777777" w:rsidR="00D92A81" w:rsidRDefault="00D92A81" w:rsidP="00B23554">
      <w:r w:rsidRPr="00B23554">
        <w:t>(d) One or two variable bitrate core-</w:t>
      </w:r>
      <w:ins w:id="594" w:author="Author">
        <w:r>
          <w:t>de</w:t>
        </w:r>
      </w:ins>
      <w:r w:rsidRPr="00B23554">
        <w:t>coder(s) (clause 6.2.2) performed sequentially on one or two downmixed channels.</w:t>
      </w:r>
    </w:p>
    <w:p w14:paraId="701659D8" w14:textId="77777777" w:rsidR="00D92A81" w:rsidRDefault="00D92A81" w:rsidP="000A259F"/>
    <w:p w14:paraId="2191EAC8" w14:textId="573A5AB6" w:rsidR="00AC4C82" w:rsidRDefault="00AC4C82" w:rsidP="00AC4C8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33</w:t>
      </w:r>
      <w:r>
        <w:rPr>
          <w:noProof/>
        </w:rPr>
        <w:fldChar w:fldCharType="end"/>
      </w:r>
    </w:p>
    <w:p w14:paraId="75E8C2CF" w14:textId="77777777" w:rsidR="00AC4C82" w:rsidRPr="00B32C7F" w:rsidRDefault="00AC4C82" w:rsidP="00AC4C82">
      <w:pPr>
        <w:pStyle w:val="Heading5"/>
      </w:pPr>
      <w:bookmarkStart w:id="595" w:name="_Toc156490735"/>
      <w:bookmarkStart w:id="596" w:name="_Toc156814470"/>
      <w:bookmarkStart w:id="597" w:name="_Toc157153672"/>
      <w:bookmarkStart w:id="598" w:name="_Toc170389213"/>
      <w:r w:rsidRPr="00B32C7F">
        <w:t>6.2.7.3.2</w:t>
      </w:r>
      <w:r w:rsidRPr="00B32C7F">
        <w:tab/>
        <w:t>Energy estimation</w:t>
      </w:r>
      <w:bookmarkEnd w:id="595"/>
      <w:bookmarkEnd w:id="596"/>
      <w:bookmarkEnd w:id="597"/>
      <w:bookmarkEnd w:id="598"/>
    </w:p>
    <w:p w14:paraId="7D867C53" w14:textId="5ABA1127" w:rsidR="00AC4C82" w:rsidRPr="00B32C7F" w:rsidRDefault="00AC4C82" w:rsidP="00AC4C82">
      <w:r w:rsidRPr="00B32C7F">
        <w:t>For IVAS the energy estimation (</w:t>
      </w:r>
      <w:ins w:id="599" w:author="Author">
        <w:r w:rsidR="00504548">
          <w:t xml:space="preserve">clause </w:t>
        </w:r>
      </w:ins>
      <w:r w:rsidRPr="00B32C7F">
        <w:t>5.4.3.4 of [5]) is replaced by the following procedure.</w:t>
      </w:r>
    </w:p>
    <w:p w14:paraId="2B5C898B" w14:textId="77777777" w:rsidR="00AC4C82" w:rsidRPr="00B32C7F" w:rsidRDefault="00AC4C82" w:rsidP="00AC4C82">
      <w:r w:rsidRPr="00B32C7F">
        <w:lastRenderedPageBreak/>
        <w:t xml:space="preserve">Low-level signals are detected by analysing 1 </w:t>
      </w:r>
      <w:proofErr w:type="spellStart"/>
      <w:r w:rsidRPr="00B32C7F">
        <w:t>ms</w:t>
      </w:r>
      <w:proofErr w:type="spellEnd"/>
      <w:r w:rsidRPr="00B32C7F">
        <w:t xml:space="preserve"> subsegments </w:t>
      </w:r>
      <m:oMath>
        <m:r>
          <w:rPr>
            <w:rFonts w:ascii="Cambria Math" w:hAnsi="Cambria Math"/>
          </w:rPr>
          <m:t xml:space="preserve">h </m:t>
        </m:r>
      </m:oMath>
      <w:r w:rsidRPr="00B32C7F">
        <w:t xml:space="preserve">of the interleaved input signal </w:t>
      </w:r>
      <m:oMath>
        <m:r>
          <w:rPr>
            <w:rFonts w:ascii="Cambria Math" w:hAnsi="Cambria Math"/>
          </w:rPr>
          <m:t>x</m:t>
        </m:r>
      </m:oMath>
      <w:r w:rsidRPr="00B32C7F">
        <w:t xml:space="preserve">, including the previous frame. If all subsegment energies </w:t>
      </w:r>
      <m:oMath>
        <m:sSub>
          <m:sSubPr>
            <m:ctrlPr>
              <w:rPr>
                <w:rFonts w:ascii="Cambria Math" w:hAnsi="Cambria Math"/>
                <w:i/>
              </w:rPr>
            </m:ctrlPr>
          </m:sSubPr>
          <m:e>
            <m:r>
              <w:rPr>
                <w:rFonts w:ascii="Cambria Math" w:hAnsi="Cambria Math"/>
              </w:rPr>
              <m:t>E</m:t>
            </m:r>
          </m:e>
          <m:sub>
            <m:r>
              <w:rPr>
                <w:rFonts w:ascii="Cambria Math" w:hAnsi="Cambria Math"/>
              </w:rPr>
              <m:t>h</m:t>
            </m:r>
          </m:sub>
        </m:sSub>
      </m:oMath>
      <w:r w:rsidRPr="00B32C7F">
        <w:t xml:space="preserve"> of the subsegments to be merged are below a threshold </w:t>
      </w:r>
      <m:oMath>
        <m:sSub>
          <m:sSubPr>
            <m:ctrlPr>
              <w:rPr>
                <w:rFonts w:ascii="Cambria Math" w:hAnsi="Cambria Math"/>
                <w:i/>
              </w:rPr>
            </m:ctrlPr>
          </m:sSubPr>
          <m:e>
            <m:r>
              <w:rPr>
                <w:rFonts w:ascii="Cambria Math" w:hAnsi="Cambria Math"/>
              </w:rPr>
              <m:t>E</m:t>
            </m:r>
          </m:e>
          <m:sub>
            <m:r>
              <w:rPr>
                <w:rFonts w:ascii="Cambria Math" w:hAnsi="Cambria Math"/>
              </w:rPr>
              <m:t>max</m:t>
            </m:r>
          </m:sub>
        </m:sSub>
      </m:oMath>
      <w:r w:rsidRPr="00B32C7F">
        <w:t xml:space="preserve">, with </w:t>
      </w:r>
      <m:oMath>
        <m:sSub>
          <m:sSubPr>
            <m:ctrlPr>
              <w:rPr>
                <w:rFonts w:ascii="Cambria Math" w:hAnsi="Cambria Math"/>
                <w:i/>
              </w:rPr>
            </m:ctrlPr>
          </m:sSubPr>
          <m:e>
            <m:r>
              <w:rPr>
                <w:rFonts w:ascii="Cambria Math" w:hAnsi="Cambria Math"/>
              </w:rPr>
              <m:t>E</m:t>
            </m:r>
          </m:e>
          <m:sub>
            <m:r>
              <w:rPr>
                <w:rFonts w:ascii="Cambria Math" w:hAnsi="Cambria Math"/>
              </w:rPr>
              <m:t>max</m:t>
            </m:r>
          </m:sub>
        </m:sSub>
        <m:r>
          <w:rPr>
            <w:rFonts w:ascii="Cambria Math" w:hAnsi="Cambria Math"/>
          </w:rPr>
          <m:t xml:space="preserve">=-65 </m:t>
        </m:r>
        <m:r>
          <m:rPr>
            <m:sty m:val="p"/>
          </m:rPr>
          <w:rPr>
            <w:rFonts w:ascii="Cambria Math" w:hAnsi="Cambria Math"/>
          </w:rPr>
          <m:t>dB</m:t>
        </m:r>
      </m:oMath>
      <w:r w:rsidRPr="00B32C7F">
        <w:t xml:space="preserve"> , then the frame is scaled as much as possible and in a manner that there are no residual samples left after the scaling, i.e. </w:t>
      </w:r>
      <m:oMath>
        <m:sSub>
          <m:sSubPr>
            <m:ctrlPr>
              <w:rPr>
                <w:rFonts w:ascii="Cambria Math" w:hAnsi="Cambria Math"/>
                <w:i/>
              </w:rPr>
            </m:ctrlPr>
          </m:sSubPr>
          <m:e>
            <m:r>
              <w:rPr>
                <w:rFonts w:ascii="Cambria Math" w:hAnsi="Cambria Math"/>
              </w:rPr>
              <m:t>L</m:t>
            </m:r>
          </m:e>
          <m:sub>
            <m:r>
              <w:rPr>
                <w:rFonts w:ascii="Cambria Math" w:hAnsi="Cambria Math"/>
              </w:rPr>
              <m:t>res</m:t>
            </m:r>
          </m:sub>
        </m:sSub>
      </m:oMath>
      <w:r w:rsidRPr="00B32C7F">
        <w:t>=0:</w:t>
      </w:r>
    </w:p>
    <w:p w14:paraId="18156A0C" w14:textId="77777777" w:rsidR="00AC4C82" w:rsidRPr="00B32C7F" w:rsidRDefault="00AC4C82" w:rsidP="00AC4C82">
      <w:r w:rsidRPr="00B32C7F">
        <w:t xml:space="preserve">A 20 </w:t>
      </w:r>
      <w:proofErr w:type="spellStart"/>
      <w:r w:rsidRPr="00B32C7F">
        <w:t>ms</w:t>
      </w:r>
      <w:proofErr w:type="spellEnd"/>
      <w:r w:rsidRPr="00B32C7F">
        <w:t xml:space="preserve"> frame is shortened by setting </w:t>
      </w:r>
      <m:oMath>
        <m:r>
          <w:rPr>
            <w:rFonts w:ascii="Cambria Math" w:hAnsi="Cambria Math"/>
          </w:rPr>
          <m:t>s</m:t>
        </m:r>
      </m:oMath>
      <w:r w:rsidRPr="00B32C7F">
        <w:t xml:space="preserve"> as:</w:t>
      </w:r>
    </w:p>
    <w:p w14:paraId="08920BF4" w14:textId="77777777" w:rsidR="00AC4C82" w:rsidRPr="00B32C7F" w:rsidRDefault="00AC4C82" w:rsidP="00AC4C82">
      <w:pPr>
        <w:pStyle w:val="EQ"/>
      </w:pPr>
      <w:r w:rsidRPr="00B32C7F">
        <w:tab/>
      </w:r>
      <m:oMath>
        <m:r>
          <w:rPr>
            <w:rFonts w:ascii="Cambria Math" w:hAnsi="Cambria Math"/>
          </w:rPr>
          <m:t>s</m:t>
        </m:r>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end</m:t>
            </m:r>
          </m:sub>
        </m:sSub>
        <m:r>
          <m:rPr>
            <m:sty m:val="p"/>
          </m:rPr>
          <w:rPr>
            <w:rFonts w:ascii="Cambria Math" w:hAnsi="Cambria Math"/>
          </w:rPr>
          <m:t>+mod</m:t>
        </m:r>
        <m:d>
          <m:dPr>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TS</m:t>
                </m:r>
                <m:r>
                  <m:rPr>
                    <m:sty m:val="p"/>
                  </m:rPr>
                  <w:rPr>
                    <w:rFonts w:ascii="Cambria Math" w:hAnsi="Cambria Math"/>
                  </w:rPr>
                  <m:t>,</m:t>
                </m:r>
                <m:r>
                  <w:rPr>
                    <w:rFonts w:ascii="Cambria Math" w:hAnsi="Cambria Math"/>
                  </w:rPr>
                  <m:t>TSM</m:t>
                </m:r>
              </m:sub>
            </m:sSub>
            <m:r>
              <m:rPr>
                <m:sty m:val="p"/>
              </m:rPr>
              <w:rPr>
                <w:rFonts w:ascii="Cambria Math" w:hAnsi="Cambria Math"/>
              </w:rPr>
              <m:t>-mod</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end</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TS</m:t>
                    </m:r>
                    <m:r>
                      <m:rPr>
                        <m:sty m:val="p"/>
                      </m:rPr>
                      <w:rPr>
                        <w:rFonts w:ascii="Cambria Math" w:hAnsi="Cambria Math"/>
                      </w:rPr>
                      <m:t>,</m:t>
                    </m:r>
                    <m:r>
                      <w:rPr>
                        <w:rFonts w:ascii="Cambria Math" w:hAnsi="Cambria Math"/>
                      </w:rPr>
                      <m:t>TSM</m:t>
                    </m:r>
                  </m:sub>
                </m:sSub>
              </m:e>
            </m:d>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TS</m:t>
                </m:r>
                <m:r>
                  <m:rPr>
                    <m:sty m:val="p"/>
                  </m:rPr>
                  <w:rPr>
                    <w:rFonts w:ascii="Cambria Math" w:hAnsi="Cambria Math"/>
                  </w:rPr>
                  <m:t>,</m:t>
                </m:r>
                <m:r>
                  <w:rPr>
                    <w:rFonts w:ascii="Cambria Math" w:hAnsi="Cambria Math"/>
                  </w:rPr>
                  <m:t>TSM</m:t>
                </m:r>
              </m:sub>
            </m:sSub>
          </m:e>
        </m:d>
        <m:r>
          <m:rPr>
            <m:sty m:val="p"/>
          </m:rPr>
          <w:rPr>
            <w:rFonts w:ascii="Cambria Math" w:hAnsi="Cambria Math"/>
          </w:rPr>
          <m:t>-mod(</m:t>
        </m:r>
        <m:sSub>
          <m:sSubPr>
            <m:ctrlPr>
              <w:rPr>
                <w:rFonts w:ascii="Cambria Math" w:hAnsi="Cambria Math"/>
              </w:rPr>
            </m:ctrlPr>
          </m:sSubPr>
          <m:e>
            <m:r>
              <w:rPr>
                <w:rFonts w:ascii="Cambria Math" w:hAnsi="Cambria Math"/>
              </w:rPr>
              <m:t>L</m:t>
            </m:r>
          </m:e>
          <m:sub>
            <m:r>
              <w:rPr>
                <w:rFonts w:ascii="Cambria Math" w:hAnsi="Cambria Math"/>
              </w:rPr>
              <m:t>TS</m:t>
            </m:r>
            <m:r>
              <m:rPr>
                <m:sty m:val="p"/>
              </m:rPr>
              <w:rPr>
                <w:rFonts w:ascii="Cambria Math" w:hAnsi="Cambria Math"/>
              </w:rPr>
              <m:t>,</m:t>
            </m:r>
            <m:r>
              <w:rPr>
                <w:rFonts w:ascii="Cambria Math" w:hAnsi="Cambria Math"/>
              </w:rPr>
              <m:t>TSM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res</m:t>
            </m:r>
            <m:r>
              <m:rPr>
                <m:sty m:val="p"/>
              </m:rPr>
              <w:rPr>
                <w:rFonts w:ascii="Cambria Math" w:hAnsi="Cambria Math"/>
              </w:rPr>
              <m:t>,</m:t>
            </m:r>
            <m:r>
              <w:rPr>
                <w:rFonts w:ascii="Cambria Math" w:hAnsi="Cambria Math"/>
              </w:rPr>
              <m:t>TSM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TS</m:t>
            </m:r>
            <m:r>
              <m:rPr>
                <m:sty m:val="p"/>
              </m:rPr>
              <w:rPr>
                <w:rFonts w:ascii="Cambria Math" w:hAnsi="Cambria Math"/>
              </w:rPr>
              <m:t>,</m:t>
            </m:r>
            <m:r>
              <w:rPr>
                <w:rFonts w:ascii="Cambria Math" w:hAnsi="Cambria Math"/>
              </w:rPr>
              <m:t>TSM</m:t>
            </m:r>
          </m:sub>
        </m:sSub>
        <m:r>
          <m:rPr>
            <m:sty m:val="p"/>
          </m:rPr>
          <w:rPr>
            <w:rFonts w:ascii="Cambria Math" w:hAnsi="Cambria Math"/>
          </w:rPr>
          <m:t>)</m:t>
        </m:r>
      </m:oMath>
      <w:r w:rsidRPr="00B32C7F">
        <w:tab/>
        <w:t>(6.2-88)</w:t>
      </w:r>
    </w:p>
    <w:p w14:paraId="65E14EF4" w14:textId="77777777" w:rsidR="00AC4C82" w:rsidRPr="00B32C7F" w:rsidRDefault="00AC4C82" w:rsidP="00AC4C82">
      <w:pPr>
        <w:pStyle w:val="EQ"/>
      </w:pPr>
      <w:r w:rsidRPr="00B32C7F">
        <w:rPr>
          <w:iCs/>
        </w:rPr>
        <w:tab/>
      </w:r>
      <m:oMath>
        <m:r>
          <w:rPr>
            <w:rFonts w:ascii="Cambria Math" w:hAnsi="Cambria Math"/>
          </w:rPr>
          <m:t>s</m:t>
        </m:r>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s</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m:t>
                          </m:r>
                          <m:r>
                            <w:rPr>
                              <w:rFonts w:ascii="Cambria Math" w:hAnsi="Cambria Math"/>
                            </w:rPr>
                            <m:t>s</m:t>
                          </m:r>
                        </m:num>
                        <m:den>
                          <m:sSub>
                            <m:sSubPr>
                              <m:ctrlPr>
                                <w:rPr>
                                  <w:rFonts w:ascii="Cambria Math" w:hAnsi="Cambria Math"/>
                                </w:rPr>
                              </m:ctrlPr>
                            </m:sSubPr>
                            <m:e>
                              <m:r>
                                <w:rPr>
                                  <w:rFonts w:ascii="Cambria Math" w:hAnsi="Cambria Math"/>
                                </w:rPr>
                                <m:t>L</m:t>
                              </m:r>
                            </m:e>
                            <m:sub>
                              <m:r>
                                <w:rPr>
                                  <w:rFonts w:ascii="Cambria Math" w:hAnsi="Cambria Math"/>
                                </w:rPr>
                                <m:t>ts</m:t>
                              </m:r>
                              <m:r>
                                <m:rPr>
                                  <m:sty m:val="p"/>
                                </m:rPr>
                                <w:rPr>
                                  <w:rFonts w:ascii="Cambria Math" w:hAnsi="Cambria Math"/>
                                </w:rPr>
                                <m:t>,</m:t>
                              </m:r>
                              <m:r>
                                <w:rPr>
                                  <w:rFonts w:ascii="Cambria Math" w:hAnsi="Cambria Math"/>
                                </w:rPr>
                                <m:t>TSM</m:t>
                              </m:r>
                            </m:sub>
                          </m:sSub>
                        </m:den>
                      </m:f>
                    </m:e>
                  </m:d>
                  <m:sSub>
                    <m:sSubPr>
                      <m:ctrlPr>
                        <w:rPr>
                          <w:rFonts w:ascii="Cambria Math" w:hAnsi="Cambria Math"/>
                        </w:rPr>
                      </m:ctrlPr>
                    </m:sSubPr>
                    <m:e>
                      <m:r>
                        <w:rPr>
                          <w:rFonts w:ascii="Cambria Math" w:hAnsi="Cambria Math"/>
                        </w:rPr>
                        <m:t>L</m:t>
                      </m:r>
                    </m:e>
                    <m:sub>
                      <m:r>
                        <w:rPr>
                          <w:rFonts w:ascii="Cambria Math" w:hAnsi="Cambria Math"/>
                        </w:rPr>
                        <m:t>ts</m:t>
                      </m:r>
                      <m:r>
                        <m:rPr>
                          <m:sty m:val="p"/>
                        </m:rPr>
                        <w:rPr>
                          <w:rFonts w:ascii="Cambria Math" w:hAnsi="Cambria Math"/>
                        </w:rPr>
                        <m:t>,</m:t>
                      </m:r>
                      <m:r>
                        <w:rPr>
                          <w:rFonts w:ascii="Cambria Math" w:hAnsi="Cambria Math"/>
                        </w:rPr>
                        <m:t>TSM</m:t>
                      </m:r>
                    </m:sub>
                  </m:sSub>
                  <m:r>
                    <m:rPr>
                      <m:sty m:val="p"/>
                    </m:rPr>
                    <w:rPr>
                      <w:rFonts w:ascii="Cambria Math" w:hAnsi="Cambria Math"/>
                    </w:rPr>
                    <m:t xml:space="preserve">,  </m:t>
                  </m:r>
                  <m:r>
                    <w:rPr>
                      <w:rFonts w:ascii="Cambria Math" w:hAnsi="Cambria Math"/>
                    </w:rPr>
                    <m:t>if</m:t>
                  </m:r>
                  <m:r>
                    <m:rPr>
                      <m:sty m:val="p"/>
                    </m:rPr>
                    <w:rPr>
                      <w:rFonts w:ascii="Cambria Math" w:hAnsi="Cambria Math"/>
                    </w:rPr>
                    <m:t xml:space="preserve"> </m:t>
                  </m:r>
                  <m:r>
                    <w:rPr>
                      <w:rFonts w:ascii="Cambria Math" w:hAnsi="Cambria Math"/>
                    </w:rPr>
                    <m:t>s</m:t>
                  </m:r>
                  <m:r>
                    <m:rPr>
                      <m:sty m:val="p"/>
                    </m:rPr>
                    <w:rPr>
                      <w:rFonts w:ascii="Cambria Math" w:hAnsi="Cambria Math"/>
                    </w:rPr>
                    <m:t>&lt;0</m:t>
                  </m:r>
                </m:e>
              </m:mr>
              <m:mr>
                <m:e>
                  <m:r>
                    <w:rPr>
                      <w:rFonts w:ascii="Cambria Math" w:hAnsi="Cambria Math"/>
                    </w:rPr>
                    <m:t>s</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s</m:t>
                          </m:r>
                          <m:r>
                            <m:rPr>
                              <m:sty m:val="p"/>
                            </m:rPr>
                            <w:rPr>
                              <w:rFonts w:ascii="Cambria Math" w:hAnsi="Cambria Math"/>
                            </w:rPr>
                            <m:t>-</m:t>
                          </m:r>
                          <m:sSub>
                            <m:sSubPr>
                              <m:ctrlPr>
                                <w:rPr>
                                  <w:rFonts w:ascii="Cambria Math" w:hAnsi="Cambria Math"/>
                                </w:rPr>
                              </m:ctrlPr>
                            </m:sSubPr>
                            <m:e>
                              <m:r>
                                <m:rPr>
                                  <m:sty m:val="p"/>
                                </m:rPr>
                                <w:rPr>
                                  <w:rFonts w:ascii="Cambria Math" w:hAnsi="Cambria Math"/>
                                </w:rPr>
                                <m:t>(</m:t>
                              </m:r>
                              <m:r>
                                <w:rPr>
                                  <w:rFonts w:ascii="Cambria Math" w:hAnsi="Cambria Math"/>
                                </w:rPr>
                                <m:t>s</m:t>
                              </m:r>
                            </m:e>
                            <m:sub>
                              <m:r>
                                <w:rPr>
                                  <w:rFonts w:ascii="Cambria Math" w:hAnsi="Cambria Math"/>
                                </w:rPr>
                                <m:t>end</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ch</m:t>
                              </m:r>
                              <m:r>
                                <m:rPr>
                                  <m:sty m:val="p"/>
                                </m:rPr>
                                <w:rPr>
                                  <w:rFonts w:ascii="Cambria Math" w:hAnsi="Cambria Math"/>
                                </w:rPr>
                                <m:t>,</m:t>
                              </m:r>
                              <m:r>
                                <w:rPr>
                                  <w:rFonts w:ascii="Cambria Math" w:hAnsi="Cambria Math"/>
                                </w:rPr>
                                <m:t>TSM</m:t>
                              </m:r>
                            </m:sub>
                          </m:sSub>
                          <m:r>
                            <m:rPr>
                              <m:sty m:val="p"/>
                            </m:rPr>
                            <w:rPr>
                              <w:rFonts w:ascii="Cambria Math" w:hAnsi="Cambria Math"/>
                            </w:rPr>
                            <m:t>)</m:t>
                          </m:r>
                        </m:num>
                        <m:den>
                          <m:sSub>
                            <m:sSubPr>
                              <m:ctrlPr>
                                <w:rPr>
                                  <w:rFonts w:ascii="Cambria Math" w:hAnsi="Cambria Math"/>
                                </w:rPr>
                              </m:ctrlPr>
                            </m:sSubPr>
                            <m:e>
                              <m:r>
                                <w:rPr>
                                  <w:rFonts w:ascii="Cambria Math" w:hAnsi="Cambria Math"/>
                                </w:rPr>
                                <m:t>L</m:t>
                              </m:r>
                            </m:e>
                            <m:sub>
                              <m:r>
                                <w:rPr>
                                  <w:rFonts w:ascii="Cambria Math" w:hAnsi="Cambria Math"/>
                                </w:rPr>
                                <m:t>ts</m:t>
                              </m:r>
                              <m:r>
                                <m:rPr>
                                  <m:sty m:val="p"/>
                                </m:rPr>
                                <w:rPr>
                                  <w:rFonts w:ascii="Cambria Math" w:hAnsi="Cambria Math"/>
                                </w:rPr>
                                <m:t>,</m:t>
                              </m:r>
                              <m:r>
                                <w:rPr>
                                  <w:rFonts w:ascii="Cambria Math" w:hAnsi="Cambria Math"/>
                                </w:rPr>
                                <m:t>TSM</m:t>
                              </m:r>
                            </m:sub>
                          </m:sSub>
                        </m:den>
                      </m:f>
                    </m:e>
                  </m:d>
                  <m:sSub>
                    <m:sSubPr>
                      <m:ctrlPr>
                        <w:rPr>
                          <w:rFonts w:ascii="Cambria Math" w:hAnsi="Cambria Math"/>
                        </w:rPr>
                      </m:ctrlPr>
                    </m:sSubPr>
                    <m:e>
                      <m:r>
                        <w:rPr>
                          <w:rFonts w:ascii="Cambria Math" w:hAnsi="Cambria Math"/>
                        </w:rPr>
                        <m:t>L</m:t>
                      </m:r>
                    </m:e>
                    <m:sub>
                      <m:r>
                        <w:rPr>
                          <w:rFonts w:ascii="Cambria Math" w:hAnsi="Cambria Math"/>
                        </w:rPr>
                        <m:t>ts</m:t>
                      </m:r>
                      <m:r>
                        <m:rPr>
                          <m:sty m:val="p"/>
                        </m:rPr>
                        <w:rPr>
                          <w:rFonts w:ascii="Cambria Math" w:hAnsi="Cambria Math"/>
                        </w:rPr>
                        <m:t>,</m:t>
                      </m:r>
                      <m:r>
                        <w:rPr>
                          <w:rFonts w:ascii="Cambria Math" w:hAnsi="Cambria Math"/>
                        </w:rPr>
                        <m:t>TSM</m:t>
                      </m:r>
                    </m:sub>
                  </m:sSub>
                  <m:r>
                    <m:rPr>
                      <m:sty m:val="p"/>
                    </m:rPr>
                    <w:rPr>
                      <w:rFonts w:ascii="Cambria Math" w:hAnsi="Cambria Math"/>
                    </w:rPr>
                    <m:t xml:space="preserve">,   </m:t>
                  </m:r>
                  <m:r>
                    <w:rPr>
                      <w:rFonts w:ascii="Cambria Math" w:hAnsi="Cambria Math"/>
                    </w:rPr>
                    <m:t>if</m:t>
                  </m:r>
                  <m:r>
                    <m:rPr>
                      <m:sty m:val="p"/>
                    </m:rPr>
                    <w:rPr>
                      <w:rFonts w:ascii="Cambria Math" w:hAnsi="Cambria Math"/>
                    </w:rPr>
                    <m:t xml:space="preserve"> </m:t>
                  </m:r>
                  <m:r>
                    <w:rPr>
                      <w:rFonts w:ascii="Cambria Math" w:hAnsi="Cambria Math"/>
                    </w:rPr>
                    <m:t>s</m:t>
                  </m:r>
                  <m:r>
                    <m:rPr>
                      <m:sty m:val="p"/>
                    </m:rPr>
                    <w:rPr>
                      <w:rFonts w:ascii="Cambria Math" w:hAnsi="Cambria Math"/>
                    </w:rPr>
                    <m:t>&gt;</m:t>
                  </m:r>
                  <m:sSub>
                    <m:sSubPr>
                      <m:ctrlPr>
                        <w:rPr>
                          <w:rFonts w:ascii="Cambria Math" w:hAnsi="Cambria Math"/>
                        </w:rPr>
                      </m:ctrlPr>
                    </m:sSubPr>
                    <m:e>
                      <m:r>
                        <w:rPr>
                          <w:rFonts w:ascii="Cambria Math" w:hAnsi="Cambria Math"/>
                        </w:rPr>
                        <m:t>s</m:t>
                      </m:r>
                    </m:e>
                    <m:sub>
                      <m:r>
                        <w:rPr>
                          <w:rFonts w:ascii="Cambria Math" w:hAnsi="Cambria Math"/>
                        </w:rPr>
                        <m:t>end</m:t>
                      </m:r>
                    </m:sub>
                  </m:sSub>
                </m:e>
              </m:mr>
              <m:mr>
                <m:e>
                  <m:r>
                    <w:rPr>
                      <w:rFonts w:ascii="Cambria Math" w:hAnsi="Cambria Math"/>
                    </w:rPr>
                    <m:t>s</m:t>
                  </m:r>
                  <m:r>
                    <m:rPr>
                      <m:sty m:val="p"/>
                    </m:rPr>
                    <w:rPr>
                      <w:rFonts w:ascii="Cambria Math" w:hAnsi="Cambria Math"/>
                    </w:rPr>
                    <m:t xml:space="preserve">, </m:t>
                  </m:r>
                  <m:r>
                    <w:rPr>
                      <w:rFonts w:ascii="Cambria Math" w:hAnsi="Cambria Math"/>
                    </w:rPr>
                    <m:t>else</m:t>
                  </m:r>
                </m:e>
              </m:mr>
            </m:m>
          </m:e>
        </m:d>
      </m:oMath>
      <w:r w:rsidRPr="00B32C7F">
        <w:tab/>
        <w:t>(6.2-89)</w:t>
      </w:r>
    </w:p>
    <w:p w14:paraId="0F9ED324" w14:textId="77777777" w:rsidR="00AC4C82" w:rsidRPr="00B32C7F" w:rsidRDefault="00AC4C82" w:rsidP="00AC4C82">
      <w:pPr>
        <w:keepNext/>
      </w:pPr>
      <w:r w:rsidRPr="00B32C7F">
        <w:t>where</w:t>
      </w:r>
      <w:r w:rsidRPr="00B32C7F">
        <w:tab/>
      </w:r>
      <m:oMath>
        <m:sSub>
          <m:sSubPr>
            <m:ctrlPr>
              <w:rPr>
                <w:rFonts w:ascii="Cambria Math" w:hAnsi="Cambria Math"/>
                <w:i/>
              </w:rPr>
            </m:ctrlPr>
          </m:sSubPr>
          <m:e>
            <m:r>
              <w:rPr>
                <w:rFonts w:ascii="Cambria Math" w:hAnsi="Cambria Math"/>
              </w:rPr>
              <m:t>s</m:t>
            </m:r>
          </m:e>
          <m:sub>
            <m:r>
              <w:rPr>
                <w:rFonts w:ascii="Cambria Math" w:hAnsi="Cambria Math"/>
              </w:rPr>
              <m:t>end</m:t>
            </m:r>
          </m:sub>
        </m:sSub>
      </m:oMath>
      <w:r w:rsidRPr="00B32C7F">
        <w:t xml:space="preserve"> is </w:t>
      </w:r>
      <m:oMath>
        <m:sSub>
          <m:sSubPr>
            <m:ctrlPr>
              <w:rPr>
                <w:rFonts w:ascii="Cambria Math" w:hAnsi="Cambria Math"/>
                <w:i/>
              </w:rPr>
            </m:ctrlPr>
          </m:sSubPr>
          <m:e>
            <m:r>
              <w:rPr>
                <w:rFonts w:ascii="Cambria Math" w:hAnsi="Cambria Math"/>
              </w:rPr>
              <m:t>s</m:t>
            </m:r>
          </m:e>
          <m:sub>
            <m:r>
              <w:rPr>
                <w:rFonts w:ascii="Cambria Math" w:hAnsi="Cambria Math"/>
              </w:rPr>
              <m:t>end</m:t>
            </m:r>
          </m:sub>
        </m:sSub>
      </m:oMath>
      <w:r w:rsidRPr="00B32C7F">
        <w:t xml:space="preserve"> for time shrinking according to Table 2 of [5] with the parameters adapted to the actual number of channels to process.</w:t>
      </w:r>
    </w:p>
    <w:p w14:paraId="5B16C027" w14:textId="77777777" w:rsidR="00AC4C82" w:rsidRPr="00B32C7F" w:rsidRDefault="00AC4C82" w:rsidP="00AC4C82">
      <w:pPr>
        <w:keepNext/>
      </w:pPr>
      <w:r w:rsidRPr="00B32C7F">
        <w:t xml:space="preserve">A 20 </w:t>
      </w:r>
      <w:proofErr w:type="spellStart"/>
      <w:r w:rsidRPr="00B32C7F">
        <w:t>ms</w:t>
      </w:r>
      <w:proofErr w:type="spellEnd"/>
      <w:r w:rsidRPr="00B32C7F">
        <w:t xml:space="preserve"> is extended by setting s as:</w:t>
      </w:r>
    </w:p>
    <w:p w14:paraId="12D67B3A" w14:textId="77777777" w:rsidR="00AC4C82" w:rsidRPr="00B32C7F" w:rsidRDefault="00AC4C82" w:rsidP="00AC4C82">
      <w:pPr>
        <w:pStyle w:val="EQ"/>
      </w:pPr>
      <w:r w:rsidRPr="00B32C7F">
        <w:rPr>
          <w:iCs/>
        </w:rPr>
        <w:tab/>
      </w:r>
      <m:oMath>
        <m:r>
          <w:rPr>
            <w:rFonts w:ascii="Cambria Math" w:hAnsi="Cambria Math"/>
          </w:rPr>
          <m:t>s</m:t>
        </m:r>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start</m:t>
            </m:r>
          </m:sub>
        </m:sSub>
        <m:r>
          <m:rPr>
            <m:sty m:val="p"/>
          </m:rPr>
          <w:rPr>
            <w:rFonts w:ascii="Cambria Math" w:hAnsi="Cambria Math"/>
          </w:rPr>
          <m:t>+mod</m:t>
        </m:r>
        <m:d>
          <m:dPr>
            <m:ctrlPr>
              <w:rPr>
                <w:rFonts w:ascii="Cambria Math" w:hAnsi="Cambria Math"/>
              </w:rPr>
            </m:ctrlPr>
          </m:dPr>
          <m:e>
            <m:sSub>
              <m:sSubPr>
                <m:ctrlPr>
                  <w:del w:id="600" w:author="Author">
                    <w:rPr>
                      <w:rFonts w:ascii="Cambria Math" w:hAnsi="Cambria Math"/>
                    </w:rPr>
                  </w:del>
                </m:ctrlPr>
              </m:sSubPr>
              <m:e>
                <m:r>
                  <w:del w:id="601" w:author="Author">
                    <w:rPr>
                      <w:rFonts w:ascii="Cambria Math" w:hAnsi="Cambria Math"/>
                    </w:rPr>
                    <m:t>L</m:t>
                  </w:del>
                </m:r>
              </m:e>
              <m:sub>
                <m:r>
                  <w:del w:id="602" w:author="Author">
                    <w:rPr>
                      <w:rFonts w:ascii="Cambria Math" w:hAnsi="Cambria Math"/>
                    </w:rPr>
                    <m:t>TS</m:t>
                  </w:del>
                </m:r>
                <m:r>
                  <w:del w:id="603" w:author="Author">
                    <m:rPr>
                      <m:sty m:val="p"/>
                    </m:rPr>
                    <w:rPr>
                      <w:rFonts w:ascii="Cambria Math" w:hAnsi="Cambria Math"/>
                    </w:rPr>
                    <m:t>,</m:t>
                  </w:del>
                </m:r>
                <m:r>
                  <w:del w:id="604" w:author="Author">
                    <w:rPr>
                      <w:rFonts w:ascii="Cambria Math" w:hAnsi="Cambria Math"/>
                    </w:rPr>
                    <m:t>TSM</m:t>
                  </w:del>
                </m:r>
              </m:sub>
            </m:sSub>
            <m:r>
              <w:del w:id="605" w:author="Author">
                <m:rPr>
                  <m:sty m:val="p"/>
                </m:rPr>
                <w:rPr>
                  <w:rFonts w:ascii="Cambria Math" w:hAnsi="Cambria Math"/>
                </w:rPr>
                <m:t>-</m:t>
              </w:del>
            </m:r>
            <m:sSub>
              <m:sSubPr>
                <m:ctrlPr>
                  <w:rPr>
                    <w:rFonts w:ascii="Cambria Math" w:hAnsi="Cambria Math"/>
                  </w:rPr>
                </m:ctrlPr>
              </m:sSubPr>
              <m:e>
                <m:r>
                  <w:rPr>
                    <w:rFonts w:ascii="Cambria Math" w:hAnsi="Cambria Math"/>
                  </w:rPr>
                  <m:t>L</m:t>
                </m:r>
              </m:e>
              <m:sub>
                <m:r>
                  <w:rPr>
                    <w:rFonts w:ascii="Cambria Math" w:hAnsi="Cambria Math"/>
                  </w:rPr>
                  <m:t>res</m:t>
                </m:r>
                <m:r>
                  <m:rPr>
                    <m:sty m:val="p"/>
                  </m:rPr>
                  <w:rPr>
                    <w:rFonts w:ascii="Cambria Math" w:hAnsi="Cambria Math"/>
                  </w:rPr>
                  <m:t>,</m:t>
                </m:r>
                <m:r>
                  <w:rPr>
                    <w:rFonts w:ascii="Cambria Math" w:hAnsi="Cambria Math"/>
                  </w:rPr>
                  <m:t>TSM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TS</m:t>
                </m:r>
                <m:r>
                  <m:rPr>
                    <m:sty m:val="p"/>
                  </m:rPr>
                  <w:rPr>
                    <w:rFonts w:ascii="Cambria Math" w:hAnsi="Cambria Math"/>
                  </w:rPr>
                  <m:t>,</m:t>
                </m:r>
                <m:r>
                  <w:rPr>
                    <w:rFonts w:ascii="Cambria Math" w:hAnsi="Cambria Math"/>
                  </w:rPr>
                  <m:t>TSM</m:t>
                </m:r>
              </m:sub>
            </m:sSub>
          </m:e>
        </m:d>
      </m:oMath>
      <w:r w:rsidRPr="00B32C7F">
        <w:tab/>
        <w:t>(6.2-90)</w:t>
      </w:r>
    </w:p>
    <w:p w14:paraId="4942187E" w14:textId="77777777" w:rsidR="00AC4C82" w:rsidRPr="00B32C7F" w:rsidRDefault="00AC4C82" w:rsidP="00AC4C82">
      <w:pPr>
        <w:keepNext/>
      </w:pPr>
      <w:r w:rsidRPr="00B32C7F">
        <w:t>where</w:t>
      </w:r>
      <w:r w:rsidRPr="00B32C7F">
        <w:tab/>
      </w:r>
      <m:oMath>
        <m:sSub>
          <m:sSubPr>
            <m:ctrlPr>
              <w:rPr>
                <w:rFonts w:ascii="Cambria Math" w:hAnsi="Cambria Math"/>
                <w:i/>
              </w:rPr>
            </m:ctrlPr>
          </m:sSubPr>
          <m:e>
            <m:r>
              <w:rPr>
                <w:rFonts w:ascii="Cambria Math" w:hAnsi="Cambria Math"/>
              </w:rPr>
              <m:t>s</m:t>
            </m:r>
          </m:e>
          <m:sub>
            <m:r>
              <w:rPr>
                <w:rFonts w:ascii="Cambria Math" w:hAnsi="Cambria Math"/>
              </w:rPr>
              <m:t>start</m:t>
            </m:r>
          </m:sub>
        </m:sSub>
      </m:oMath>
      <w:r w:rsidRPr="00B32C7F">
        <w:t xml:space="preserve"> is </w:t>
      </w:r>
      <m:oMath>
        <m:sSub>
          <m:sSubPr>
            <m:ctrlPr>
              <w:rPr>
                <w:rFonts w:ascii="Cambria Math" w:hAnsi="Cambria Math"/>
                <w:i/>
              </w:rPr>
            </m:ctrlPr>
          </m:sSubPr>
          <m:e>
            <m:r>
              <w:rPr>
                <w:rFonts w:ascii="Cambria Math" w:hAnsi="Cambria Math"/>
              </w:rPr>
              <m:t>s</m:t>
            </m:r>
          </m:e>
          <m:sub>
            <m:r>
              <w:rPr>
                <w:rFonts w:ascii="Cambria Math" w:hAnsi="Cambria Math"/>
              </w:rPr>
              <m:t>start</m:t>
            </m:r>
          </m:sub>
        </m:sSub>
      </m:oMath>
      <w:r w:rsidRPr="00B32C7F">
        <w:t xml:space="preserve"> for time stretching according to Table 3 of [5] with the parameters adapted to the actual number of channels to process.</w:t>
      </w:r>
    </w:p>
    <w:p w14:paraId="07B26B00" w14:textId="77777777" w:rsidR="00AC4C82" w:rsidRPr="00B32C7F" w:rsidRDefault="00AC4C82" w:rsidP="00AC4C82">
      <w:pPr>
        <w:keepNext/>
      </w:pPr>
      <w:r w:rsidRPr="00B32C7F">
        <w:t xml:space="preserve">The generation of the output frame is as in </w:t>
      </w:r>
      <w:del w:id="606" w:author="Author">
        <w:r w:rsidRPr="00B32C7F" w:rsidDel="00504548">
          <w:delText>sub</w:delText>
        </w:r>
      </w:del>
      <w:r w:rsidRPr="00B32C7F">
        <w:t>clause 5.4.3.7 of [5] with the adaption to the number of channels to process.</w:t>
      </w:r>
    </w:p>
    <w:p w14:paraId="5FEB139D" w14:textId="6050B1C4" w:rsidR="00AC4C82" w:rsidRDefault="00AC4C82" w:rsidP="000A259F">
      <w:r w:rsidRPr="00B32C7F">
        <w:t>Not</w:t>
      </w:r>
      <w:ins w:id="607" w:author="Author">
        <w:r w:rsidR="00FA30EE">
          <w:t>e</w:t>
        </w:r>
      </w:ins>
      <w:r w:rsidRPr="00B32C7F">
        <w:t xml:space="preserve"> that for low-level signal the output frame is generated without similarity estimation or quality estimation.</w:t>
      </w:r>
    </w:p>
    <w:p w14:paraId="6BA7DB38" w14:textId="77777777" w:rsidR="00AC4C82" w:rsidRDefault="00AC4C82" w:rsidP="000A259F"/>
    <w:p w14:paraId="2481A0CB" w14:textId="28FFA35F" w:rsidR="00D92A81" w:rsidRDefault="00D92A81" w:rsidP="00B23554">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34</w:t>
      </w:r>
      <w:r>
        <w:rPr>
          <w:noProof/>
        </w:rPr>
        <w:fldChar w:fldCharType="end"/>
      </w:r>
    </w:p>
    <w:p w14:paraId="1C023FD3" w14:textId="77777777" w:rsidR="00D92A81" w:rsidRPr="00B23554" w:rsidRDefault="00D92A81" w:rsidP="00CB2463">
      <w:pPr>
        <w:pStyle w:val="Heading5"/>
        <w:rPr>
          <w:lang w:val="en-US"/>
        </w:rPr>
      </w:pPr>
      <w:r w:rsidRPr="00B23554">
        <w:rPr>
          <w:lang w:val="en-US"/>
        </w:rPr>
        <w:t xml:space="preserve">6.3.4.5.1 </w:t>
      </w:r>
      <w:r>
        <w:rPr>
          <w:lang w:val="en-US"/>
        </w:rPr>
        <w:tab/>
      </w:r>
      <w:r w:rsidRPr="00B23554">
        <w:rPr>
          <w:lang w:val="en-US"/>
        </w:rPr>
        <w:t>Switching from DFT stereo to MDCT stereo</w:t>
      </w:r>
    </w:p>
    <w:p w14:paraId="1D573E59" w14:textId="77777777" w:rsidR="00D92A81" w:rsidRPr="00B32C7F" w:rsidRDefault="00D92A81" w:rsidP="003A223E">
      <w:r w:rsidRPr="00B32C7F">
        <w:t xml:space="preserve">A mechanism similar to the decoder-side switching from the DFT stereo mode to the TD stereo mode is used in this scenario, where the primary </w:t>
      </w:r>
      <m:oMath>
        <m:r>
          <w:rPr>
            <w:rFonts w:ascii="Cambria Math" w:hAnsi="Cambria Math"/>
          </w:rPr>
          <m:t>y</m:t>
        </m:r>
        <m:d>
          <m:dPr>
            <m:ctrlPr>
              <w:rPr>
                <w:rFonts w:ascii="Cambria Math" w:hAnsi="Cambria Math"/>
                <w:i/>
              </w:rPr>
            </m:ctrlPr>
          </m:dPr>
          <m:e>
            <m:r>
              <w:rPr>
                <w:rFonts w:ascii="Cambria Math" w:hAnsi="Cambria Math"/>
              </w:rPr>
              <m:t>n</m:t>
            </m:r>
          </m:e>
        </m:d>
      </m:oMath>
      <w:r w:rsidRPr="00B32C7F">
        <w:t xml:space="preserve"> and secondary </w:t>
      </w:r>
      <m:oMath>
        <m:r>
          <w:rPr>
            <w:rFonts w:ascii="Cambria Math" w:hAnsi="Cambria Math"/>
          </w:rPr>
          <m:t>x</m:t>
        </m:r>
        <m:d>
          <m:dPr>
            <m:ctrlPr>
              <w:rPr>
                <w:rFonts w:ascii="Cambria Math" w:hAnsi="Cambria Math"/>
                <w:i/>
              </w:rPr>
            </m:ctrlPr>
          </m:dPr>
          <m:e>
            <m:r>
              <w:rPr>
                <w:rFonts w:ascii="Cambria Math" w:hAnsi="Cambria Math"/>
              </w:rPr>
              <m:t>n</m:t>
            </m:r>
          </m:e>
        </m:d>
      </m:oMath>
      <w:r w:rsidRPr="00B32C7F">
        <w:t xml:space="preserve"> channels of the TD stereo mode are replaced by the left </w:t>
      </w:r>
      <m:oMath>
        <m:r>
          <w:rPr>
            <w:rFonts w:ascii="Cambria Math" w:hAnsi="Cambria Math"/>
          </w:rPr>
          <m:t>l</m:t>
        </m:r>
        <m:d>
          <m:dPr>
            <m:ctrlPr>
              <w:rPr>
                <w:rFonts w:ascii="Cambria Math" w:hAnsi="Cambria Math"/>
                <w:i/>
              </w:rPr>
            </m:ctrlPr>
          </m:dPr>
          <m:e>
            <m:r>
              <w:rPr>
                <w:rFonts w:ascii="Cambria Math" w:hAnsi="Cambria Math"/>
              </w:rPr>
              <m:t>n</m:t>
            </m:r>
          </m:e>
        </m:d>
      </m:oMath>
      <w:r w:rsidRPr="00B32C7F">
        <w:t xml:space="preserve"> and right </w:t>
      </w:r>
      <m:oMath>
        <m:r>
          <w:rPr>
            <w:rFonts w:ascii="Cambria Math" w:hAnsi="Cambria Math"/>
          </w:rPr>
          <m:t>r</m:t>
        </m:r>
        <m:d>
          <m:dPr>
            <m:ctrlPr>
              <w:rPr>
                <w:rFonts w:ascii="Cambria Math" w:hAnsi="Cambria Math"/>
                <w:i/>
              </w:rPr>
            </m:ctrlPr>
          </m:dPr>
          <m:e>
            <m:r>
              <w:rPr>
                <w:rFonts w:ascii="Cambria Math" w:hAnsi="Cambria Math"/>
              </w:rPr>
              <m:t>n</m:t>
            </m:r>
          </m:e>
        </m:d>
      </m:oMath>
      <w:r w:rsidRPr="00B32C7F">
        <w:t xml:space="preserve"> channels of the MDCT stereo mode.</w:t>
      </w:r>
    </w:p>
    <w:p w14:paraId="36FF94C1" w14:textId="77777777" w:rsidR="00D92A81" w:rsidRPr="00B23554" w:rsidRDefault="00D92A81" w:rsidP="00B23554">
      <w:pPr>
        <w:rPr>
          <w:lang w:val="en-US"/>
        </w:rPr>
      </w:pPr>
      <w:r w:rsidRPr="00B23554">
        <w:rPr>
          <w:lang w:val="en-US"/>
        </w:rPr>
        <w:t>Since the signal stored in the DFT synthesis memory (see clause 6.3.2.3.9) has the DFT window applied to it, an undressing of the window is done in any MDCT stereo frame following a previous DFT stereo frame. This is done by multiplying the memory with the inverse DFT synthesis window.</w:t>
      </w:r>
    </w:p>
    <w:p w14:paraId="7640962F" w14:textId="1579FC92" w:rsidR="00D92A81" w:rsidRDefault="00D92A81" w:rsidP="00B23554">
      <w:pPr>
        <w:rPr>
          <w:lang w:val="en-US"/>
        </w:rPr>
      </w:pPr>
      <w:r w:rsidRPr="456C1077">
        <w:rPr>
          <w:lang w:val="en-US"/>
        </w:rPr>
        <w:t>Additionally, all required core-</w:t>
      </w:r>
      <w:ins w:id="608" w:author="Author">
        <w:r w:rsidRPr="456C1077">
          <w:rPr>
            <w:lang w:val="en-US"/>
          </w:rPr>
          <w:t>de</w:t>
        </w:r>
      </w:ins>
      <w:r w:rsidRPr="456C1077">
        <w:rPr>
          <w:lang w:val="en-US"/>
        </w:rPr>
        <w:t>coder state variables and buffers are copied over to the second channel in the transition frame.</w:t>
      </w:r>
    </w:p>
    <w:p w14:paraId="26CE7007" w14:textId="77777777" w:rsidR="00D92A81" w:rsidRDefault="00D92A81" w:rsidP="00B23554"/>
    <w:p w14:paraId="58AC8632" w14:textId="7DAE7C21" w:rsidR="00D92A81" w:rsidRDefault="00D92A81" w:rsidP="003A223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35</w:t>
      </w:r>
      <w:r>
        <w:rPr>
          <w:noProof/>
        </w:rPr>
        <w:fldChar w:fldCharType="end"/>
      </w:r>
    </w:p>
    <w:p w14:paraId="6DA51B35" w14:textId="77777777" w:rsidR="00D92A81" w:rsidRPr="00B23554" w:rsidRDefault="00D92A81" w:rsidP="00CB2463">
      <w:pPr>
        <w:pStyle w:val="Heading5"/>
        <w:rPr>
          <w:lang w:val="en-US"/>
        </w:rPr>
      </w:pPr>
      <w:r w:rsidRPr="00B23554">
        <w:rPr>
          <w:lang w:val="en-US"/>
        </w:rPr>
        <w:t xml:space="preserve">6.3.4.5.2 </w:t>
      </w:r>
      <w:r>
        <w:rPr>
          <w:lang w:val="en-US"/>
        </w:rPr>
        <w:tab/>
      </w:r>
      <w:r w:rsidRPr="00B23554">
        <w:rPr>
          <w:lang w:val="en-US"/>
        </w:rPr>
        <w:t>Switching from MDCT stereo to DFT stereo</w:t>
      </w:r>
    </w:p>
    <w:p w14:paraId="7211A16F" w14:textId="77777777" w:rsidR="00D92A81" w:rsidRPr="00B32C7F" w:rsidRDefault="00D92A81" w:rsidP="003A223E">
      <w:r w:rsidRPr="00B32C7F">
        <w:t xml:space="preserve">A mechanism similar to the decoder-side switching from the TD stereo mode to the DFT stereo mode is used in this scenario, where the primary </w:t>
      </w:r>
      <m:oMath>
        <m:r>
          <w:rPr>
            <w:rFonts w:ascii="Cambria Math" w:hAnsi="Cambria Math"/>
          </w:rPr>
          <m:t>y</m:t>
        </m:r>
        <m:d>
          <m:dPr>
            <m:ctrlPr>
              <w:rPr>
                <w:rFonts w:ascii="Cambria Math" w:hAnsi="Cambria Math"/>
                <w:i/>
              </w:rPr>
            </m:ctrlPr>
          </m:dPr>
          <m:e>
            <m:r>
              <w:rPr>
                <w:rFonts w:ascii="Cambria Math" w:hAnsi="Cambria Math"/>
              </w:rPr>
              <m:t>n</m:t>
            </m:r>
          </m:e>
        </m:d>
      </m:oMath>
      <w:r w:rsidRPr="00B32C7F">
        <w:t xml:space="preserve"> and secondary </w:t>
      </w:r>
      <m:oMath>
        <m:r>
          <w:rPr>
            <w:rFonts w:ascii="Cambria Math" w:hAnsi="Cambria Math"/>
          </w:rPr>
          <m:t>x</m:t>
        </m:r>
        <m:d>
          <m:dPr>
            <m:ctrlPr>
              <w:rPr>
                <w:rFonts w:ascii="Cambria Math" w:hAnsi="Cambria Math"/>
                <w:i/>
              </w:rPr>
            </m:ctrlPr>
          </m:dPr>
          <m:e>
            <m:r>
              <w:rPr>
                <w:rFonts w:ascii="Cambria Math" w:hAnsi="Cambria Math"/>
              </w:rPr>
              <m:t>n</m:t>
            </m:r>
          </m:e>
        </m:d>
      </m:oMath>
      <w:r w:rsidRPr="00B32C7F">
        <w:t xml:space="preserve"> channels of the TD stereo mode are replaced by the left </w:t>
      </w:r>
      <m:oMath>
        <m:r>
          <w:rPr>
            <w:rFonts w:ascii="Cambria Math" w:hAnsi="Cambria Math"/>
          </w:rPr>
          <m:t>l</m:t>
        </m:r>
        <m:d>
          <m:dPr>
            <m:ctrlPr>
              <w:rPr>
                <w:rFonts w:ascii="Cambria Math" w:hAnsi="Cambria Math"/>
                <w:i/>
              </w:rPr>
            </m:ctrlPr>
          </m:dPr>
          <m:e>
            <m:r>
              <w:rPr>
                <w:rFonts w:ascii="Cambria Math" w:hAnsi="Cambria Math"/>
              </w:rPr>
              <m:t>n</m:t>
            </m:r>
          </m:e>
        </m:d>
      </m:oMath>
      <w:r w:rsidRPr="00B32C7F">
        <w:t xml:space="preserve"> and right </w:t>
      </w:r>
      <m:oMath>
        <m:r>
          <w:rPr>
            <w:rFonts w:ascii="Cambria Math" w:hAnsi="Cambria Math"/>
          </w:rPr>
          <m:t>r</m:t>
        </m:r>
        <m:d>
          <m:dPr>
            <m:ctrlPr>
              <w:rPr>
                <w:rFonts w:ascii="Cambria Math" w:hAnsi="Cambria Math"/>
                <w:i/>
              </w:rPr>
            </m:ctrlPr>
          </m:dPr>
          <m:e>
            <m:r>
              <w:rPr>
                <w:rFonts w:ascii="Cambria Math" w:hAnsi="Cambria Math"/>
              </w:rPr>
              <m:t>n</m:t>
            </m:r>
          </m:e>
        </m:d>
      </m:oMath>
      <w:r w:rsidRPr="00B32C7F">
        <w:t xml:space="preserve"> channels of the MDCT stereo mode.</w:t>
      </w:r>
    </w:p>
    <w:p w14:paraId="0B49AAF4" w14:textId="5A9E7A9E" w:rsidR="00D92A81" w:rsidRDefault="00D92A81" w:rsidP="456C1077">
      <w:pPr>
        <w:rPr>
          <w:lang w:val="en-US"/>
        </w:rPr>
      </w:pPr>
      <w:r w:rsidRPr="456C1077">
        <w:rPr>
          <w:lang w:val="en-US"/>
        </w:rPr>
        <w:t>When switching to DFT stereo after an MDCT stereo frame, a passive downmix is applied to the core-</w:t>
      </w:r>
      <w:ins w:id="609" w:author="Author">
        <w:r w:rsidRPr="456C1077">
          <w:rPr>
            <w:lang w:val="en-US"/>
          </w:rPr>
          <w:t>de</w:t>
        </w:r>
      </w:ins>
      <w:r w:rsidRPr="456C1077">
        <w:rPr>
          <w:lang w:val="en-US"/>
        </w:rPr>
        <w:t>coder output memories for both full-band and low-band core-</w:t>
      </w:r>
      <w:ins w:id="610" w:author="Author">
        <w:r w:rsidRPr="456C1077">
          <w:rPr>
            <w:lang w:val="en-US"/>
          </w:rPr>
          <w:t>de</w:t>
        </w:r>
      </w:ins>
      <w:r w:rsidRPr="456C1077">
        <w:rPr>
          <w:lang w:val="en-US"/>
        </w:rPr>
        <w:t xml:space="preserve">coder output signals. These downmixed memories are used in the core decoding of the single DFT stereo core channel. Furthermore, they are used for a linear cross-fade between the memories and the core-decoder outputs (LB and FB) of the single decoded downmix channel before the DFT stereo </w:t>
      </w:r>
      <w:proofErr w:type="spellStart"/>
      <w:r w:rsidRPr="456C1077">
        <w:rPr>
          <w:lang w:val="en-US"/>
        </w:rPr>
        <w:t>upmix</w:t>
      </w:r>
      <w:proofErr w:type="spellEnd"/>
      <w:r w:rsidRPr="456C1077">
        <w:rPr>
          <w:lang w:val="en-US"/>
        </w:rPr>
        <w:t>. The fade durations are chosen as 2.5 ms for the FB signals and 7.5 ms for the LB signals.</w:t>
      </w:r>
    </w:p>
    <w:p w14:paraId="242FFBB4" w14:textId="77777777" w:rsidR="00D92A81" w:rsidRDefault="00D92A81" w:rsidP="000A259F"/>
    <w:p w14:paraId="5FD7F08C" w14:textId="1D07FB73" w:rsidR="00D92A81" w:rsidRDefault="00D92A81" w:rsidP="0028041F">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sidR="0038680B">
        <w:rPr>
          <w:noProof/>
        </w:rPr>
        <w:t>36</w:t>
      </w:r>
      <w:r>
        <w:rPr>
          <w:noProof/>
        </w:rPr>
        <w:fldChar w:fldCharType="end"/>
      </w:r>
    </w:p>
    <w:p w14:paraId="7A3401A0" w14:textId="77777777" w:rsidR="00D92A81" w:rsidRPr="0028041F" w:rsidRDefault="00D92A81" w:rsidP="00CB2463">
      <w:pPr>
        <w:pStyle w:val="Heading4"/>
        <w:rPr>
          <w:lang w:val="en-US"/>
        </w:rPr>
      </w:pPr>
      <w:r w:rsidRPr="0028041F">
        <w:rPr>
          <w:lang w:val="en-US"/>
        </w:rPr>
        <w:t xml:space="preserve">6.3.5.1 </w:t>
      </w:r>
      <w:r>
        <w:rPr>
          <w:lang w:val="en-US"/>
        </w:rPr>
        <w:tab/>
      </w:r>
      <w:r w:rsidRPr="0028041F">
        <w:rPr>
          <w:lang w:val="en-US"/>
        </w:rPr>
        <w:t>DTX in Unified stereo</w:t>
      </w:r>
    </w:p>
    <w:p w14:paraId="382F3E01" w14:textId="77777777" w:rsidR="00D92A81" w:rsidRPr="00332C8A" w:rsidRDefault="00D92A81" w:rsidP="00CB2463">
      <w:pPr>
        <w:pStyle w:val="Heading5"/>
        <w:rPr>
          <w:lang w:val="en-US"/>
        </w:rPr>
      </w:pPr>
      <w:r w:rsidRPr="00332C8A">
        <w:rPr>
          <w:lang w:val="en-US"/>
        </w:rPr>
        <w:t xml:space="preserve">6.3.5.1.1 </w:t>
      </w:r>
      <w:r>
        <w:rPr>
          <w:lang w:val="en-US"/>
        </w:rPr>
        <w:tab/>
      </w:r>
      <w:r w:rsidRPr="00332C8A">
        <w:rPr>
          <w:lang w:val="en-US"/>
        </w:rPr>
        <w:t>General</w:t>
      </w:r>
    </w:p>
    <w:p w14:paraId="076A6EFA" w14:textId="2A45E8F9" w:rsidR="00D92A81" w:rsidRPr="0028041F" w:rsidRDefault="00D92A81" w:rsidP="0028041F">
      <w:pPr>
        <w:rPr>
          <w:lang w:val="en-US"/>
        </w:rPr>
      </w:pPr>
      <w:r w:rsidRPr="0028041F">
        <w:rPr>
          <w:lang w:val="en-US"/>
        </w:rPr>
        <w:t xml:space="preserve">If a Unified stereo CNG frame is received, the decoder generally operates as in DFT-based stereo mode as described in </w:t>
      </w:r>
      <w:ins w:id="611" w:author="Author">
        <w:r w:rsidR="00504548">
          <w:rPr>
            <w:lang w:val="en-US"/>
          </w:rPr>
          <w:t xml:space="preserve">clause </w:t>
        </w:r>
      </w:ins>
      <w:r w:rsidRPr="0028041F">
        <w:rPr>
          <w:lang w:val="en-US"/>
        </w:rPr>
        <w:t>6.3.2.3. The main difference compared to active frame DFT-based stereo decoding is that the stereo CNG decoder extracts the spectral shape represented by the decoded CNG frame and uses this for stereo CNG generation, as explained in clause 6.3.5.1.2. In addition, there are two differences compared to the EVS CNG decoding, matching the differences as described in clause 5.3.5.1.2.</w:t>
      </w:r>
    </w:p>
    <w:p w14:paraId="193032A8" w14:textId="77777777" w:rsidR="00D92A81" w:rsidRPr="0028041F" w:rsidRDefault="00D92A81" w:rsidP="0028041F">
      <w:pPr>
        <w:rPr>
          <w:lang w:val="en-US"/>
        </w:rPr>
      </w:pPr>
      <w:r w:rsidRPr="0028041F">
        <w:rPr>
          <w:lang w:val="en-US"/>
        </w:rPr>
        <w:t>- Core codec reset in active frame onset</w:t>
      </w:r>
    </w:p>
    <w:p w14:paraId="69141598" w14:textId="77777777" w:rsidR="00D92A81" w:rsidRPr="0028041F" w:rsidRDefault="00D92A81" w:rsidP="0028041F">
      <w:pPr>
        <w:rPr>
          <w:lang w:val="en-US"/>
        </w:rPr>
      </w:pPr>
      <w:r w:rsidRPr="0028041F">
        <w:rPr>
          <w:lang w:val="en-US"/>
        </w:rPr>
        <w:t>- Energy scaling of CNG</w:t>
      </w:r>
    </w:p>
    <w:p w14:paraId="428D5BC2" w14:textId="77777777" w:rsidR="00D92A81" w:rsidRPr="00B32C7F" w:rsidRDefault="00D92A81" w:rsidP="00CB2463">
      <w:r w:rsidRPr="00B32C7F">
        <w:t xml:space="preserve">The DFT-based stereo parameters </w:t>
      </w:r>
      <m:oMath>
        <m:r>
          <w:rPr>
            <w:rFonts w:ascii="Cambria Math" w:hAnsi="Cambria Math"/>
          </w:rPr>
          <m:t>ITD</m:t>
        </m:r>
        <m:d>
          <m:dPr>
            <m:ctrlPr>
              <w:rPr>
                <w:rFonts w:ascii="Cambria Math" w:hAnsi="Cambria Math"/>
                <w:i/>
              </w:rPr>
            </m:ctrlPr>
          </m:dPr>
          <m:e>
            <m:r>
              <w:rPr>
                <w:rFonts w:ascii="Cambria Math" w:hAnsi="Cambria Math"/>
              </w:rPr>
              <m:t>m</m:t>
            </m:r>
          </m:e>
        </m:d>
      </m:oMath>
      <w:r w:rsidRPr="00B32C7F">
        <w:t xml:space="preserve">, </w:t>
      </w:r>
      <m:oMath>
        <m:r>
          <w:rPr>
            <w:rFonts w:ascii="Cambria Math" w:hAnsi="Cambria Math"/>
          </w:rPr>
          <m:t>gIPD</m:t>
        </m:r>
        <m:d>
          <m:dPr>
            <m:ctrlPr>
              <w:rPr>
                <w:rFonts w:ascii="Cambria Math" w:hAnsi="Cambria Math"/>
                <w:i/>
              </w:rPr>
            </m:ctrlPr>
          </m:dPr>
          <m:e>
            <m:r>
              <w:rPr>
                <w:rFonts w:ascii="Cambria Math" w:hAnsi="Cambria Math"/>
              </w:rPr>
              <m:t>m</m:t>
            </m:r>
          </m:e>
        </m:d>
      </m:oMath>
      <w:r w:rsidRPr="00B32C7F">
        <w:t xml:space="preserve">, </w:t>
      </w:r>
      <m:oMath>
        <m:sSub>
          <m:sSubPr>
            <m:ctrlPr>
              <w:rPr>
                <w:rFonts w:ascii="Cambria Math" w:hAnsi="Cambria Math"/>
                <w:i/>
              </w:rPr>
            </m:ctrlPr>
          </m:sSubPr>
          <m:e>
            <m:r>
              <w:rPr>
                <w:rFonts w:ascii="Cambria Math" w:hAnsi="Cambria Math"/>
              </w:rPr>
              <m:t>g</m:t>
            </m:r>
          </m:e>
          <m:sub>
            <m:r>
              <w:rPr>
                <w:rFonts w:ascii="Cambria Math" w:hAnsi="Cambria Math"/>
              </w:rPr>
              <m:t>S</m:t>
            </m:r>
          </m:sub>
        </m:sSub>
        <m:d>
          <m:dPr>
            <m:begChr m:val="["/>
            <m:endChr m:val="]"/>
            <m:ctrlPr>
              <w:rPr>
                <w:rFonts w:ascii="Cambria Math" w:hAnsi="Cambria Math"/>
                <w:i/>
              </w:rPr>
            </m:ctrlPr>
          </m:dPr>
          <m:e>
            <m:r>
              <w:rPr>
                <w:rFonts w:ascii="Cambria Math" w:hAnsi="Cambria Math"/>
              </w:rPr>
              <m:t>m,b</m:t>
            </m:r>
          </m:e>
        </m:d>
      </m:oMath>
      <w:r w:rsidRPr="00B32C7F">
        <w:t xml:space="preserve"> are decoded from the bitstream as described in </w:t>
      </w:r>
      <w:del w:id="612" w:author="Author">
        <w:r w:rsidRPr="00B32C7F" w:rsidDel="00CB2463">
          <w:delText>0</w:delText>
        </w:r>
      </w:del>
      <w:ins w:id="613" w:author="Author">
        <w:r>
          <w:rPr>
            <w:lang w:val="en-US"/>
          </w:rPr>
          <w:t>clause</w:t>
        </w:r>
      </w:ins>
      <w:del w:id="614" w:author="Author">
        <w:r w:rsidRPr="00B32C7F" w:rsidDel="00CB2463">
          <w:delText xml:space="preserve"> </w:delText>
        </w:r>
      </w:del>
      <w:ins w:id="615" w:author="Author">
        <w:r>
          <w:t>6.3.5.1.3</w:t>
        </w:r>
        <w:r w:rsidRPr="00B32C7F">
          <w:t xml:space="preserve"> </w:t>
        </w:r>
      </w:ins>
      <w:r w:rsidRPr="00B32C7F">
        <w:t xml:space="preserve">with the band resolution set by the encoder. In addition, the stereo coherence is decoded as described in </w:t>
      </w:r>
      <w:ins w:id="616" w:author="Author">
        <w:r>
          <w:t xml:space="preserve">clause </w:t>
        </w:r>
      </w:ins>
      <w:r w:rsidRPr="00B32C7F">
        <w:t xml:space="preserve">6.3.5.1.4 and a slightly modified DFT-based stereo synthesis is done as described in </w:t>
      </w:r>
      <w:ins w:id="617" w:author="Author">
        <w:r>
          <w:t xml:space="preserve">clause </w:t>
        </w:r>
      </w:ins>
      <w:r w:rsidRPr="00B32C7F">
        <w:t>6.3.5.1.5.</w:t>
      </w:r>
    </w:p>
    <w:p w14:paraId="4405FEC3" w14:textId="77777777" w:rsidR="00D92A81" w:rsidRDefault="00D92A81" w:rsidP="000A259F"/>
    <w:p w14:paraId="350B5E26" w14:textId="5B5111CB" w:rsidR="00D92A81" w:rsidRDefault="00D92A81" w:rsidP="000A259F">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37</w:t>
      </w:r>
      <w:r>
        <w:rPr>
          <w:noProof/>
        </w:rPr>
        <w:fldChar w:fldCharType="end"/>
      </w:r>
    </w:p>
    <w:p w14:paraId="1027B372" w14:textId="77777777" w:rsidR="00D92A81" w:rsidRDefault="00D92A81" w:rsidP="00CB2463">
      <w:pPr>
        <w:pStyle w:val="Heading3"/>
      </w:pPr>
      <w:r w:rsidRPr="000A259F">
        <w:t xml:space="preserve">6.3.6 </w:t>
      </w:r>
      <w:r>
        <w:tab/>
      </w:r>
      <w:r w:rsidRPr="000A259F">
        <w:t>Stereo output format conversion</w:t>
      </w:r>
    </w:p>
    <w:p w14:paraId="5E1BD582" w14:textId="77777777" w:rsidR="00D92A81" w:rsidRDefault="00D92A81" w:rsidP="00CB2463">
      <w:pPr>
        <w:pStyle w:val="Heading4"/>
        <w:rPr>
          <w:lang w:val="en-US"/>
        </w:rPr>
      </w:pPr>
      <w:r w:rsidRPr="00781A86">
        <w:rPr>
          <w:lang w:val="en-US"/>
        </w:rPr>
        <w:t xml:space="preserve">6.3.6.1 </w:t>
      </w:r>
      <w:r>
        <w:rPr>
          <w:lang w:val="en-US"/>
        </w:rPr>
        <w:tab/>
      </w:r>
      <w:r w:rsidRPr="00781A86">
        <w:rPr>
          <w:lang w:val="en-US"/>
        </w:rPr>
        <w:t>Overview</w:t>
      </w:r>
    </w:p>
    <w:p w14:paraId="1FE320B1" w14:textId="3481C71C" w:rsidR="00D92A81" w:rsidRDefault="00D92A81" w:rsidP="000A259F">
      <w:pPr>
        <w:rPr>
          <w:rFonts w:ascii="TimesNewRomanPSMT" w:hAnsi="TimesNewRomanPSMT"/>
          <w:color w:val="000000"/>
        </w:rPr>
      </w:pPr>
      <w:r w:rsidRPr="000A259F">
        <w:rPr>
          <w:rFonts w:ascii="TimesNewRomanPSMT" w:hAnsi="TimesNewRomanPSMT"/>
          <w:color w:val="000000"/>
        </w:rPr>
        <w:t>The stereo format supports the following output channel configurations: mono, stereo</w:t>
      </w:r>
      <w:ins w:id="618" w:author="Author">
        <w:r w:rsidR="00C71F3B">
          <w:rPr>
            <w:rFonts w:ascii="TimesNewRomanPSMT" w:hAnsi="TimesNewRomanPSMT"/>
            <w:color w:val="000000"/>
          </w:rPr>
          <w:t xml:space="preserve"> (same as external output)</w:t>
        </w:r>
      </w:ins>
      <w:r w:rsidRPr="000A259F">
        <w:rPr>
          <w:rFonts w:ascii="TimesNewRomanPSMT" w:hAnsi="TimesNewRomanPSMT"/>
          <w:color w:val="000000"/>
        </w:rPr>
        <w:t>, multichannel. The output to stereo</w:t>
      </w:r>
      <w:ins w:id="619" w:author="Author">
        <w:r>
          <w:rPr>
            <w:rFonts w:ascii="TimesNewRomanPSMT" w:hAnsi="TimesNewRomanPSMT"/>
            <w:color w:val="000000"/>
          </w:rPr>
          <w:t xml:space="preserve"> </w:t>
        </w:r>
        <w:r w:rsidR="00C71F3B">
          <w:rPr>
            <w:rFonts w:ascii="TimesNewRomanPSMT" w:hAnsi="TimesNewRomanPSMT"/>
            <w:color w:val="000000"/>
          </w:rPr>
          <w:t>(</w:t>
        </w:r>
        <w:r>
          <w:rPr>
            <w:rFonts w:ascii="TimesNewRomanPSMT" w:hAnsi="TimesNewRomanPSMT"/>
            <w:color w:val="000000"/>
          </w:rPr>
          <w:t>or external</w:t>
        </w:r>
        <w:r w:rsidR="00C71F3B">
          <w:rPr>
            <w:rFonts w:ascii="TimesNewRomanPSMT" w:hAnsi="TimesNewRomanPSMT"/>
            <w:color w:val="000000"/>
          </w:rPr>
          <w:t>)</w:t>
        </w:r>
      </w:ins>
      <w:r w:rsidRPr="000A259F">
        <w:rPr>
          <w:rFonts w:ascii="TimesNewRomanPSMT" w:hAnsi="TimesNewRomanPSMT"/>
          <w:color w:val="000000"/>
        </w:rPr>
        <w:t xml:space="preserve"> does not require any further processing while a conversion to other output configurations is described in following clauses.</w:t>
      </w:r>
    </w:p>
    <w:p w14:paraId="521AD04F" w14:textId="77777777" w:rsidR="00C71F3B" w:rsidRDefault="00C71F3B" w:rsidP="000A259F">
      <w:pPr>
        <w:rPr>
          <w:rFonts w:ascii="ArialMT" w:hAnsi="ArialMT"/>
          <w:color w:val="000000"/>
          <w:sz w:val="24"/>
          <w:szCs w:val="24"/>
        </w:rPr>
      </w:pPr>
    </w:p>
    <w:p w14:paraId="6769EA42" w14:textId="21CE1059" w:rsidR="00D92A81" w:rsidRDefault="00D92A81" w:rsidP="000B0140">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38</w:t>
      </w:r>
      <w:r>
        <w:rPr>
          <w:noProof/>
        </w:rPr>
        <w:fldChar w:fldCharType="end"/>
      </w:r>
    </w:p>
    <w:p w14:paraId="654CDC83" w14:textId="77777777" w:rsidR="00D92A81" w:rsidRDefault="00D92A81" w:rsidP="00CB2463">
      <w:pPr>
        <w:pStyle w:val="Heading4"/>
      </w:pPr>
      <w:r w:rsidRPr="001F70A7">
        <w:t xml:space="preserve">6.4.1.4 </w:t>
      </w:r>
      <w:r>
        <w:tab/>
      </w:r>
      <w:r w:rsidRPr="001F70A7">
        <w:t xml:space="preserve">HOA2 and HOA3 signal decoding at </w:t>
      </w:r>
      <w:del w:id="620" w:author="Author">
        <w:r w:rsidRPr="001F70A7" w:rsidDel="001F70A7">
          <w:delText xml:space="preserve">bitrates </w:delText>
        </w:r>
      </w:del>
      <w:r w:rsidRPr="001F70A7">
        <w:t>384 kbps</w:t>
      </w:r>
    </w:p>
    <w:p w14:paraId="50B47511" w14:textId="77777777" w:rsidR="00D92A81" w:rsidRDefault="00D92A81" w:rsidP="000A259F">
      <w:pPr>
        <w:rPr>
          <w:rFonts w:ascii="ArialMT" w:hAnsi="ArialMT"/>
          <w:color w:val="000000"/>
          <w:sz w:val="24"/>
          <w:szCs w:val="24"/>
        </w:rPr>
      </w:pPr>
    </w:p>
    <w:p w14:paraId="35FBE119" w14:textId="6E74C1A7" w:rsidR="00D92A81" w:rsidRDefault="00D92A81" w:rsidP="000B0140">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39</w:t>
      </w:r>
      <w:r>
        <w:rPr>
          <w:noProof/>
        </w:rPr>
        <w:fldChar w:fldCharType="end"/>
      </w:r>
    </w:p>
    <w:p w14:paraId="1AF74058" w14:textId="77777777" w:rsidR="00D92A81" w:rsidRDefault="00D92A81" w:rsidP="00CB2463">
      <w:pPr>
        <w:pStyle w:val="Heading4"/>
      </w:pPr>
      <w:r w:rsidRPr="001F70A7">
        <w:t xml:space="preserve">6.4.1.5 </w:t>
      </w:r>
      <w:r>
        <w:tab/>
      </w:r>
      <w:r w:rsidRPr="001F70A7">
        <w:t xml:space="preserve">HOA2 and HOA3 signal </w:t>
      </w:r>
      <w:ins w:id="621" w:author="Author">
        <w:r>
          <w:t>de</w:t>
        </w:r>
      </w:ins>
      <w:r w:rsidRPr="001F70A7">
        <w:t xml:space="preserve">coding at </w:t>
      </w:r>
      <w:del w:id="622" w:author="Author">
        <w:r w:rsidRPr="001F70A7" w:rsidDel="001F70A7">
          <w:delText xml:space="preserve">bitrates </w:delText>
        </w:r>
      </w:del>
      <w:r w:rsidRPr="001F70A7">
        <w:t>512 kbps</w:t>
      </w:r>
    </w:p>
    <w:p w14:paraId="1A6C35A8" w14:textId="77777777" w:rsidR="00D92A81" w:rsidRPr="00CD7788" w:rsidRDefault="00D92A81" w:rsidP="00CD7788"/>
    <w:p w14:paraId="44531EA9" w14:textId="0530D49C" w:rsidR="00D92A81" w:rsidRDefault="00D92A81" w:rsidP="00CD7788">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40</w:t>
      </w:r>
      <w:r>
        <w:rPr>
          <w:noProof/>
        </w:rPr>
        <w:fldChar w:fldCharType="end"/>
      </w:r>
    </w:p>
    <w:p w14:paraId="43CC0ED0" w14:textId="77777777" w:rsidR="00D92A81" w:rsidRPr="00B23554" w:rsidRDefault="00D92A81" w:rsidP="00CD7788">
      <w:pPr>
        <w:pStyle w:val="Heading3"/>
        <w:rPr>
          <w:lang w:val="en-US"/>
        </w:rPr>
      </w:pPr>
      <w:r w:rsidRPr="00B23554">
        <w:rPr>
          <w:lang w:val="en-US"/>
        </w:rPr>
        <w:t xml:space="preserve">6.4.9 </w:t>
      </w:r>
      <w:r>
        <w:rPr>
          <w:lang w:val="en-US"/>
        </w:rPr>
        <w:tab/>
      </w:r>
      <w:r w:rsidRPr="00B23554">
        <w:rPr>
          <w:lang w:val="en-US"/>
        </w:rPr>
        <w:t>SBA bitrate switching</w:t>
      </w:r>
    </w:p>
    <w:p w14:paraId="5FB21C60" w14:textId="77777777" w:rsidR="000546D9" w:rsidRPr="00B32C7F" w:rsidRDefault="000546D9" w:rsidP="000546D9">
      <w:pPr>
        <w:rPr>
          <w:lang w:eastAsia="de-DE"/>
        </w:rPr>
      </w:pPr>
      <w:r w:rsidRPr="00B32C7F">
        <w:rPr>
          <w:lang w:eastAsia="de-DE"/>
        </w:rPr>
        <w:t xml:space="preserve">When the received bitstream signals a change in bitrate, the SBA decoder is reconfigured. This involves multiple steps. </w:t>
      </w:r>
    </w:p>
    <w:p w14:paraId="4EF77B12" w14:textId="77777777" w:rsidR="000546D9" w:rsidRPr="00B32C7F" w:rsidRDefault="000546D9" w:rsidP="000546D9">
      <w:r w:rsidRPr="00B32C7F">
        <w:rPr>
          <w:lang w:eastAsia="de-DE"/>
        </w:rPr>
        <w:t xml:space="preserve">First, the number of channels in the signal vectors </w:t>
      </w:r>
      <m:oMath>
        <m:sSub>
          <m:sSubPr>
            <m:ctrlPr>
              <w:rPr>
                <w:rFonts w:ascii="Cambria Math" w:hAnsi="Cambria Math"/>
                <w:i/>
              </w:rPr>
            </m:ctrlPr>
          </m:sSubPr>
          <m:e>
            <m:r>
              <m:rPr>
                <m:sty m:val="bi"/>
              </m:rPr>
              <w:rPr>
                <w:rFonts w:ascii="Cambria Math" w:hAnsi="Cambria Math"/>
              </w:rPr>
              <m:t>S</m:t>
            </m:r>
          </m:e>
          <m:sub>
            <m:r>
              <w:rPr>
                <w:rFonts w:ascii="Cambria Math" w:hAnsi="Cambria Math"/>
              </w:rPr>
              <m:t>dmx</m:t>
            </m:r>
          </m:sub>
        </m:sSub>
      </m:oMath>
      <w:r w:rsidRPr="00B32C7F">
        <w:t xml:space="preserve">, </w:t>
      </w:r>
      <m:oMath>
        <m:sSub>
          <m:sSubPr>
            <m:ctrlPr>
              <w:rPr>
                <w:rFonts w:ascii="Cambria Math" w:hAnsi="Cambria Math"/>
                <w:i/>
              </w:rPr>
            </m:ctrlPr>
          </m:sSubPr>
          <m:e>
            <m:r>
              <m:rPr>
                <m:sty m:val="bi"/>
              </m:rPr>
              <w:rPr>
                <w:rFonts w:ascii="Cambria Math" w:hAnsi="Cambria Math"/>
              </w:rPr>
              <m:t>S</m:t>
            </m:r>
          </m:e>
          <m:sub>
            <m:r>
              <w:rPr>
                <w:rFonts w:ascii="Cambria Math" w:hAnsi="Cambria Math"/>
              </w:rPr>
              <m:t>umx</m:t>
            </m:r>
          </m:sub>
        </m:sSub>
      </m:oMath>
      <w:r w:rsidRPr="00B32C7F">
        <w:t xml:space="preserve">,  </w:t>
      </w:r>
      <m:oMath>
        <m:sSub>
          <m:sSubPr>
            <m:ctrlPr>
              <w:rPr>
                <w:rFonts w:ascii="Cambria Math" w:hAnsi="Cambria Math"/>
                <w:i/>
              </w:rPr>
            </m:ctrlPr>
          </m:sSubPr>
          <m:e>
            <m:r>
              <w:rPr>
                <w:rFonts w:ascii="Cambria Math" w:hAnsi="Cambria Math"/>
              </w:rPr>
              <m:t>N</m:t>
            </m:r>
          </m:e>
          <m:sub>
            <m:r>
              <w:rPr>
                <w:rFonts w:ascii="Cambria Math" w:hAnsi="Cambria Math"/>
              </w:rPr>
              <m:t>dmx</m:t>
            </m:r>
          </m:sub>
        </m:sSub>
      </m:oMath>
      <w:r w:rsidRPr="00B32C7F">
        <w:t xml:space="preserve"> and </w:t>
      </w:r>
      <m:oMath>
        <m:sSub>
          <m:sSubPr>
            <m:ctrlPr>
              <w:rPr>
                <w:rFonts w:ascii="Cambria Math" w:hAnsi="Cambria Math"/>
                <w:i/>
              </w:rPr>
            </m:ctrlPr>
          </m:sSubPr>
          <m:e>
            <m:r>
              <w:rPr>
                <w:rFonts w:ascii="Cambria Math" w:hAnsi="Cambria Math"/>
              </w:rPr>
              <m:t>N</m:t>
            </m:r>
          </m:e>
          <m:sub>
            <m:r>
              <w:rPr>
                <w:rFonts w:ascii="Cambria Math" w:hAnsi="Cambria Math"/>
              </w:rPr>
              <m:t>spar</m:t>
            </m:r>
            <m:r>
              <m:rPr>
                <m:lit/>
              </m:rPr>
              <w:rPr>
                <w:rFonts w:ascii="Cambria Math" w:hAnsi="Cambria Math"/>
              </w:rPr>
              <m:t>_</m:t>
            </m:r>
            <m:r>
              <w:rPr>
                <w:rFonts w:ascii="Cambria Math" w:hAnsi="Cambria Math"/>
              </w:rPr>
              <m:t>ana</m:t>
            </m:r>
          </m:sub>
        </m:sSub>
      </m:oMath>
      <w:r w:rsidRPr="00B32C7F">
        <w:t xml:space="preserve">, and the SBA analysis order are determined according to Table </w:t>
      </w:r>
      <w:r w:rsidRPr="00B32C7F">
        <w:rPr>
          <w:noProof/>
        </w:rPr>
        <w:t>5.4</w:t>
      </w:r>
      <w:r w:rsidRPr="00B32C7F">
        <w:noBreakHyphen/>
      </w:r>
      <w:r w:rsidRPr="00B32C7F">
        <w:rPr>
          <w:noProof/>
        </w:rPr>
        <w:t>1</w:t>
      </w:r>
      <w:r w:rsidRPr="00B32C7F">
        <w:t xml:space="preserve"> and Table </w:t>
      </w:r>
      <w:r w:rsidRPr="00B32C7F">
        <w:rPr>
          <w:noProof/>
        </w:rPr>
        <w:t>5.4</w:t>
      </w:r>
      <w:r w:rsidRPr="00B32C7F">
        <w:noBreakHyphen/>
      </w:r>
      <w:r w:rsidRPr="00B32C7F">
        <w:rPr>
          <w:noProof/>
        </w:rPr>
        <w:t>2</w:t>
      </w:r>
      <w:r w:rsidRPr="00B32C7F">
        <w:t>. Then the CLDFB memory is allocated and initialized accordingly.</w:t>
      </w:r>
    </w:p>
    <w:p w14:paraId="07394679" w14:textId="77777777" w:rsidR="000546D9" w:rsidRPr="00B32C7F" w:rsidRDefault="000546D9" w:rsidP="000546D9">
      <w:r w:rsidRPr="00B32C7F">
        <w:t>If PCA is used with the current bitrate but not the previous, the corresponding structures are set up according to clause 6.4.6.3. If it is used in the previous but not the current bitrate, the corresponding buffers are freed.</w:t>
      </w:r>
    </w:p>
    <w:p w14:paraId="3B5136C5" w14:textId="77777777" w:rsidR="000546D9" w:rsidRPr="00B32C7F" w:rsidRDefault="000546D9" w:rsidP="000546D9">
      <w:r w:rsidRPr="00B32C7F">
        <w:t>If the number of transport channels changes to 1 with bitrate switching, then AGC is initialized otherwise AGC is deallocated if the number of transport channels changes from 1 to a value greater than 1.</w:t>
      </w:r>
    </w:p>
    <w:p w14:paraId="35AF00DA" w14:textId="2D6C7D62" w:rsidR="000546D9" w:rsidRPr="00B32C7F" w:rsidRDefault="000546D9" w:rsidP="000546D9">
      <w:r w:rsidRPr="00B32C7F">
        <w:t xml:space="preserve">If the </w:t>
      </w:r>
      <w:proofErr w:type="spellStart"/>
      <w:r w:rsidRPr="00B32C7F">
        <w:t>DirAC</w:t>
      </w:r>
      <w:proofErr w:type="spellEnd"/>
      <w:r w:rsidRPr="00B32C7F">
        <w:t xml:space="preserve"> metadata time resolution is 20</w:t>
      </w:r>
      <w:ins w:id="623" w:author="Author">
        <w:r w:rsidR="00504548">
          <w:t xml:space="preserve"> </w:t>
        </w:r>
      </w:ins>
      <w:proofErr w:type="spellStart"/>
      <w:r w:rsidRPr="00B32C7F">
        <w:t>ms</w:t>
      </w:r>
      <w:proofErr w:type="spellEnd"/>
      <w:r w:rsidRPr="00B32C7F">
        <w:t xml:space="preserve"> or if the </w:t>
      </w:r>
      <w:proofErr w:type="spellStart"/>
      <w:r w:rsidRPr="00B32C7F">
        <w:t>DirAC</w:t>
      </w:r>
      <w:proofErr w:type="spellEnd"/>
      <w:r w:rsidRPr="00B32C7F">
        <w:t xml:space="preserve"> to SPAR conversion is disabled with the new IVAS bitrate, then SPAR parameter buffers and matrices are reallocated with 1 frame instead of 4 subframes to save memory.</w:t>
      </w:r>
    </w:p>
    <w:p w14:paraId="15C08A82" w14:textId="77777777" w:rsidR="000546D9" w:rsidRPr="00B32C7F" w:rsidRDefault="000546D9" w:rsidP="000546D9">
      <w:r w:rsidRPr="00B32C7F">
        <w:lastRenderedPageBreak/>
        <w:t xml:space="preserve">The table row index for SPAR bitrate distribution table is computed as per the new IVAS bitrate and SBA analysis order. If </w:t>
      </w:r>
      <m:oMath>
        <m:sSub>
          <m:sSubPr>
            <m:ctrlPr>
              <w:rPr>
                <w:rFonts w:ascii="Cambria Math" w:hAnsi="Cambria Math"/>
                <w:i/>
              </w:rPr>
            </m:ctrlPr>
          </m:sSubPr>
          <m:e>
            <m:r>
              <w:rPr>
                <w:rFonts w:ascii="Cambria Math" w:hAnsi="Cambria Math"/>
              </w:rPr>
              <m:t>N</m:t>
            </m:r>
          </m:e>
          <m:sub>
            <m:r>
              <w:rPr>
                <w:rFonts w:ascii="Cambria Math" w:hAnsi="Cambria Math"/>
              </w:rPr>
              <m:t>dmx</m:t>
            </m:r>
          </m:sub>
        </m:sSub>
      </m:oMath>
      <w:r w:rsidRPr="00B32C7F">
        <w:t xml:space="preserve"> changes, the SPAR decoder is re-configured. In this step, the necessary number of TD decorrelators is set up, the SPAR MD decoder is reconfigured, the buffer for the upmix matrix is allocated with the correct dimensions, and the necessary number of JBM transport-channel buffers is allocated.</w:t>
      </w:r>
    </w:p>
    <w:p w14:paraId="168E5281" w14:textId="77777777" w:rsidR="000546D9" w:rsidRPr="00B32C7F" w:rsidRDefault="000546D9" w:rsidP="000546D9">
      <w:r w:rsidRPr="00B32C7F">
        <w:t>The renderer is selected, configured, and initialized according to the current bitrate.</w:t>
      </w:r>
    </w:p>
    <w:p w14:paraId="06611E1A" w14:textId="0A7053C1" w:rsidR="00D92A81" w:rsidRDefault="000546D9" w:rsidP="00CD7788">
      <w:r w:rsidRPr="00B32C7F">
        <w:t xml:space="preserve">The number </w:t>
      </w:r>
      <w:proofErr w:type="spellStart"/>
      <w:r w:rsidRPr="00B32C7F">
        <w:t>DirAC</w:t>
      </w:r>
      <w:proofErr w:type="spellEnd"/>
      <w:r w:rsidRPr="00B32C7F">
        <w:t xml:space="preserve"> parameters band and </w:t>
      </w:r>
      <w:proofErr w:type="spellStart"/>
      <w:r w:rsidRPr="00B32C7F">
        <w:t>DoAs</w:t>
      </w:r>
      <w:proofErr w:type="spellEnd"/>
      <w:r w:rsidRPr="00B32C7F">
        <w:t xml:space="preserve"> are re-</w:t>
      </w:r>
      <w:proofErr w:type="gramStart"/>
      <w:r w:rsidRPr="00B32C7F">
        <w:t>computed</w:t>
      </w:r>
      <w:proofErr w:type="gramEnd"/>
      <w:r w:rsidRPr="00B32C7F">
        <w:t xml:space="preserve"> and the buffers allocated accordingly. The flag for the higher-order mode is activated is the current bitrate is 384 kbps or 512 kbps. The sector decoding paths are configured according to clause 6.4.6.5.5.</w:t>
      </w:r>
    </w:p>
    <w:p w14:paraId="56CC8B6F" w14:textId="77777777" w:rsidR="00D92A81" w:rsidRDefault="00D92A81" w:rsidP="00CD7788">
      <w:r w:rsidRPr="00B23554">
        <w:t>The core-</w:t>
      </w:r>
      <w:ins w:id="624" w:author="Author">
        <w:r>
          <w:t>de</w:t>
        </w:r>
      </w:ins>
      <w:r w:rsidRPr="00B23554">
        <w:t xml:space="preserve">coder is re-configured to </w:t>
      </w:r>
      <w:proofErr w:type="gramStart"/>
      <w:r w:rsidRPr="00B23554">
        <w:t>take into account</w:t>
      </w:r>
      <w:proofErr w:type="gramEnd"/>
      <w:r w:rsidRPr="00B23554">
        <w:t xml:space="preserve"> the updated number of channels in the first set of transport channels,</w:t>
      </w:r>
      <w:r>
        <w:t xml:space="preserve"> </w:t>
      </w:r>
      <w:proofErr w:type="spellStart"/>
      <w:r w:rsidRPr="00186B42">
        <w:rPr>
          <w:rFonts w:ascii="Segoe UI Historic" w:hAnsi="Segoe UI Historic" w:cs="Segoe UI Historic"/>
          <w:i/>
          <w:iCs/>
        </w:rPr>
        <w:t>N</w:t>
      </w:r>
      <w:r w:rsidRPr="00186B42">
        <w:rPr>
          <w:rFonts w:ascii="Segoe UI Historic" w:hAnsi="Segoe UI Historic" w:cs="Segoe UI Historic"/>
          <w:i/>
          <w:iCs/>
          <w:vertAlign w:val="subscript"/>
        </w:rPr>
        <w:t>dmx</w:t>
      </w:r>
      <w:proofErr w:type="spellEnd"/>
      <w:r w:rsidRPr="00B23554">
        <w:t>, and the bitrate itself.</w:t>
      </w:r>
    </w:p>
    <w:p w14:paraId="3A7FBE53" w14:textId="77777777" w:rsidR="000546D9" w:rsidRPr="00B32C7F" w:rsidRDefault="000546D9" w:rsidP="000546D9">
      <w:r w:rsidRPr="00B32C7F">
        <w:t xml:space="preserve">If the number of transport channels differs between the current and the previous bitrate, then HP20 filter buffers are allocated or deallocated to match the new number of transport channels. If the granularity or </w:t>
      </w:r>
      <m:oMath>
        <m:sSub>
          <m:sSubPr>
            <m:ctrlPr>
              <w:rPr>
                <w:rFonts w:ascii="Cambria Math" w:hAnsi="Cambria Math"/>
                <w:i/>
              </w:rPr>
            </m:ctrlPr>
          </m:sSubPr>
          <m:e>
            <m:r>
              <w:rPr>
                <w:rFonts w:ascii="Cambria Math" w:hAnsi="Cambria Math"/>
              </w:rPr>
              <m:t>N</m:t>
            </m:r>
          </m:e>
          <m:sub>
            <m:r>
              <w:rPr>
                <w:rFonts w:ascii="Cambria Math" w:hAnsi="Cambria Math"/>
              </w:rPr>
              <m:t>dmx</m:t>
            </m:r>
          </m:sub>
        </m:sSub>
      </m:oMath>
      <w:r w:rsidRPr="00B32C7F">
        <w:t xml:space="preserve"> changes, the JBM parameters are adjusted accordingly. The renderer buffers are flushed.</w:t>
      </w:r>
    </w:p>
    <w:p w14:paraId="51B54799" w14:textId="77777777" w:rsidR="000546D9" w:rsidRPr="00B32C7F" w:rsidRDefault="000546D9" w:rsidP="000546D9">
      <w:r w:rsidRPr="00B32C7F">
        <w:t>The JBM re-configuration upon a change of the IVAS bitrate is described in clause 6.2.7.5.</w:t>
      </w:r>
    </w:p>
    <w:p w14:paraId="341B83EA" w14:textId="77777777" w:rsidR="00D92A81" w:rsidRPr="003C39FF" w:rsidRDefault="00D92A81" w:rsidP="000A259F"/>
    <w:p w14:paraId="1EA06813" w14:textId="209DFD59" w:rsidR="00D92A81" w:rsidRDefault="00D92A81" w:rsidP="000A259F">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41</w:t>
      </w:r>
      <w:r>
        <w:rPr>
          <w:noProof/>
        </w:rPr>
        <w:fldChar w:fldCharType="end"/>
      </w:r>
    </w:p>
    <w:p w14:paraId="0AC56DA2" w14:textId="77777777" w:rsidR="00D92A81" w:rsidRPr="000A259F" w:rsidRDefault="00D92A81" w:rsidP="00CB2463">
      <w:pPr>
        <w:pStyle w:val="Heading3"/>
        <w:rPr>
          <w:lang w:val="en-US"/>
        </w:rPr>
      </w:pPr>
      <w:r w:rsidRPr="000A259F">
        <w:rPr>
          <w:lang w:val="en-US"/>
        </w:rPr>
        <w:t xml:space="preserve">6.4.10 </w:t>
      </w:r>
      <w:r>
        <w:rPr>
          <w:lang w:val="en-US"/>
        </w:rPr>
        <w:tab/>
      </w:r>
      <w:r w:rsidRPr="000A259F">
        <w:rPr>
          <w:lang w:val="en-US"/>
        </w:rPr>
        <w:t>SBA output format conversion</w:t>
      </w:r>
    </w:p>
    <w:p w14:paraId="530B9354" w14:textId="77777777" w:rsidR="00D92A81" w:rsidRDefault="00D92A81" w:rsidP="000A259F">
      <w:pPr>
        <w:rPr>
          <w:rFonts w:ascii="TimesNewRomanPSMT" w:hAnsi="TimesNewRomanPSMT"/>
          <w:color w:val="000000"/>
          <w:lang w:val="en-US"/>
        </w:rPr>
      </w:pPr>
      <w:r w:rsidRPr="000A259F">
        <w:rPr>
          <w:rFonts w:ascii="TimesNewRomanPSMT" w:hAnsi="TimesNewRomanPSMT"/>
          <w:color w:val="000000"/>
          <w:lang w:val="en-US"/>
        </w:rPr>
        <w:t xml:space="preserve">The decoded audio scene can be rendered to different formats directly by the </w:t>
      </w:r>
      <w:proofErr w:type="spellStart"/>
      <w:r w:rsidRPr="000A259F">
        <w:rPr>
          <w:rFonts w:ascii="TimesNewRomanPSMT" w:hAnsi="TimesNewRomanPSMT"/>
          <w:color w:val="000000"/>
          <w:lang w:val="en-US"/>
        </w:rPr>
        <w:t>DirAC</w:t>
      </w:r>
      <w:proofErr w:type="spellEnd"/>
      <w:r w:rsidRPr="000A259F">
        <w:rPr>
          <w:rFonts w:ascii="TimesNewRomanPSMT" w:hAnsi="TimesNewRomanPSMT"/>
          <w:color w:val="000000"/>
          <w:lang w:val="en-US"/>
        </w:rPr>
        <w:t xml:space="preserve"> decoder. Hence a format conversion is not required. The output is generated using the methods according to the clauses listed in Table 6.4-7.</w:t>
      </w:r>
    </w:p>
    <w:p w14:paraId="7E1FCF2F" w14:textId="77777777" w:rsidR="00D92A81" w:rsidRPr="00B32C7F" w:rsidRDefault="00D92A81" w:rsidP="00CD7788">
      <w:pPr>
        <w:pStyle w:val="TH"/>
        <w:rPr>
          <w:vanish/>
          <w:specVanish/>
        </w:rPr>
      </w:pPr>
      <w:r w:rsidRPr="00B32C7F">
        <w:t xml:space="preserve">Table </w:t>
      </w:r>
    </w:p>
    <w:p w14:paraId="255C3DD4" w14:textId="77777777" w:rsidR="00D92A81" w:rsidRPr="00B32C7F" w:rsidRDefault="00D92A81" w:rsidP="00CD7788">
      <w:pPr>
        <w:pStyle w:val="TH"/>
        <w:rPr>
          <w:vanish/>
          <w:specVanish/>
        </w:rPr>
      </w:pPr>
      <w:bookmarkStart w:id="625" w:name="_Ref156394925"/>
      <w:r w:rsidRPr="00B32C7F">
        <w:rPr>
          <w:noProof/>
        </w:rPr>
        <w:t>6.4</w:t>
      </w:r>
      <w:r w:rsidRPr="00B32C7F">
        <w:noBreakHyphen/>
      </w:r>
      <w:r w:rsidRPr="00B32C7F">
        <w:rPr>
          <w:noProof/>
        </w:rPr>
        <w:t>7</w:t>
      </w:r>
      <w:bookmarkEnd w:id="625"/>
    </w:p>
    <w:p w14:paraId="5EBCBC50" w14:textId="77777777" w:rsidR="00D92A81" w:rsidRPr="00B32C7F" w:rsidRDefault="00D92A81" w:rsidP="00CD7788">
      <w:pPr>
        <w:pStyle w:val="TH"/>
      </w:pPr>
      <w:r w:rsidRPr="00B32C7F">
        <w:t>: Rendering method from SBA format to different output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6"/>
        <w:gridCol w:w="1373"/>
      </w:tblGrid>
      <w:tr w:rsidR="00D92A81" w:rsidRPr="00B32C7F" w14:paraId="2D98FBA7" w14:textId="77777777" w:rsidTr="00CD7788">
        <w:trPr>
          <w:jc w:val="center"/>
        </w:trPr>
        <w:tc>
          <w:tcPr>
            <w:tcW w:w="3306" w:type="dxa"/>
            <w:shd w:val="clear" w:color="auto" w:fill="D9D9D9" w:themeFill="background1" w:themeFillShade="D9"/>
          </w:tcPr>
          <w:p w14:paraId="09914226" w14:textId="77777777" w:rsidR="00D92A81" w:rsidRPr="00B32C7F" w:rsidRDefault="00D92A81" w:rsidP="002309A6">
            <w:pPr>
              <w:pStyle w:val="TAH"/>
            </w:pPr>
            <w:r w:rsidRPr="00B32C7F">
              <w:t>Output format</w:t>
            </w:r>
          </w:p>
        </w:tc>
        <w:tc>
          <w:tcPr>
            <w:tcW w:w="1373" w:type="dxa"/>
            <w:shd w:val="clear" w:color="auto" w:fill="D9D9D9" w:themeFill="background1" w:themeFillShade="D9"/>
            <w:vAlign w:val="center"/>
          </w:tcPr>
          <w:p w14:paraId="24A373AA" w14:textId="77777777" w:rsidR="00D92A81" w:rsidRPr="00B32C7F" w:rsidRDefault="00D92A81" w:rsidP="002309A6">
            <w:pPr>
              <w:pStyle w:val="TAH"/>
            </w:pPr>
            <w:r w:rsidRPr="00B32C7F">
              <w:t>clause</w:t>
            </w:r>
          </w:p>
        </w:tc>
      </w:tr>
      <w:tr w:rsidR="00D92A81" w:rsidRPr="00B32C7F" w14:paraId="1CEFE4D9" w14:textId="77777777" w:rsidTr="00CD7788">
        <w:trPr>
          <w:jc w:val="center"/>
        </w:trPr>
        <w:tc>
          <w:tcPr>
            <w:tcW w:w="3306" w:type="dxa"/>
            <w:shd w:val="clear" w:color="auto" w:fill="D9D9D9" w:themeFill="background1" w:themeFillShade="D9"/>
          </w:tcPr>
          <w:p w14:paraId="60FB06AA" w14:textId="77777777" w:rsidR="00D92A81" w:rsidRPr="00B32C7F" w:rsidRDefault="00D92A81" w:rsidP="002309A6">
            <w:pPr>
              <w:pStyle w:val="TAH"/>
            </w:pPr>
            <w:r w:rsidRPr="00B32C7F">
              <w:t>FOA</w:t>
            </w:r>
          </w:p>
        </w:tc>
        <w:tc>
          <w:tcPr>
            <w:tcW w:w="1373" w:type="dxa"/>
            <w:vAlign w:val="center"/>
          </w:tcPr>
          <w:p w14:paraId="193B8F29" w14:textId="77777777" w:rsidR="00D92A81" w:rsidRPr="00B32C7F" w:rsidRDefault="00D92A81" w:rsidP="002309A6">
            <w:pPr>
              <w:pStyle w:val="TAC"/>
            </w:pPr>
            <w:r w:rsidRPr="00B32C7F">
              <w:t>6.4.6.4</w:t>
            </w:r>
          </w:p>
        </w:tc>
      </w:tr>
      <w:tr w:rsidR="00D92A81" w:rsidRPr="00B32C7F" w14:paraId="3265F166" w14:textId="77777777" w:rsidTr="00CD7788">
        <w:trPr>
          <w:jc w:val="center"/>
        </w:trPr>
        <w:tc>
          <w:tcPr>
            <w:tcW w:w="3306" w:type="dxa"/>
            <w:shd w:val="clear" w:color="auto" w:fill="D9D9D9" w:themeFill="background1" w:themeFillShade="D9"/>
          </w:tcPr>
          <w:p w14:paraId="3A2B2137" w14:textId="77777777" w:rsidR="00D92A81" w:rsidRPr="00B32C7F" w:rsidRDefault="00D92A81" w:rsidP="002309A6">
            <w:pPr>
              <w:pStyle w:val="TAH"/>
            </w:pPr>
            <w:r w:rsidRPr="00B32C7F">
              <w:t>HOA (high</w:t>
            </w:r>
            <w:del w:id="626" w:author="Author">
              <w:r w:rsidRPr="00B32C7F" w:rsidDel="00CD7788">
                <w:delText xml:space="preserve"> </w:delText>
              </w:r>
            </w:del>
            <w:r w:rsidRPr="00B32C7F">
              <w:t>-order mode)</w:t>
            </w:r>
          </w:p>
        </w:tc>
        <w:tc>
          <w:tcPr>
            <w:tcW w:w="1373" w:type="dxa"/>
            <w:vAlign w:val="center"/>
          </w:tcPr>
          <w:p w14:paraId="23A6004B" w14:textId="77777777" w:rsidR="00D92A81" w:rsidRPr="00B32C7F" w:rsidRDefault="00D92A81" w:rsidP="002309A6">
            <w:pPr>
              <w:pStyle w:val="TAC"/>
            </w:pPr>
            <w:r w:rsidRPr="00B32C7F">
              <w:t>6.4.6.5.3</w:t>
            </w:r>
          </w:p>
        </w:tc>
      </w:tr>
      <w:tr w:rsidR="00D92A81" w:rsidRPr="00B32C7F" w14:paraId="2865490A" w14:textId="77777777" w:rsidTr="00CD7788">
        <w:trPr>
          <w:jc w:val="center"/>
        </w:trPr>
        <w:tc>
          <w:tcPr>
            <w:tcW w:w="3306" w:type="dxa"/>
            <w:shd w:val="clear" w:color="auto" w:fill="D9D9D9" w:themeFill="background1" w:themeFillShade="D9"/>
          </w:tcPr>
          <w:p w14:paraId="0BEA99B8" w14:textId="77777777" w:rsidR="00D92A81" w:rsidRPr="00B32C7F" w:rsidRDefault="00D92A81" w:rsidP="002309A6">
            <w:pPr>
              <w:pStyle w:val="TAH"/>
            </w:pPr>
            <w:r w:rsidRPr="00B32C7F">
              <w:t>HOA (low-order mode)</w:t>
            </w:r>
          </w:p>
        </w:tc>
        <w:tc>
          <w:tcPr>
            <w:tcW w:w="1373" w:type="dxa"/>
            <w:vAlign w:val="center"/>
          </w:tcPr>
          <w:p w14:paraId="4217DC25" w14:textId="77777777" w:rsidR="00D92A81" w:rsidRPr="00B32C7F" w:rsidRDefault="00D92A81" w:rsidP="002309A6">
            <w:pPr>
              <w:pStyle w:val="TAC"/>
            </w:pPr>
            <w:r w:rsidRPr="00B32C7F">
              <w:t>6.4.6.5.4</w:t>
            </w:r>
          </w:p>
        </w:tc>
      </w:tr>
      <w:tr w:rsidR="00D92A81" w:rsidRPr="00B32C7F" w14:paraId="3B359BB4" w14:textId="77777777" w:rsidTr="00CD7788">
        <w:trPr>
          <w:jc w:val="center"/>
        </w:trPr>
        <w:tc>
          <w:tcPr>
            <w:tcW w:w="3306" w:type="dxa"/>
            <w:shd w:val="clear" w:color="auto" w:fill="D9D9D9" w:themeFill="background1" w:themeFillShade="D9"/>
          </w:tcPr>
          <w:p w14:paraId="50AFD70E" w14:textId="77777777" w:rsidR="00D92A81" w:rsidRPr="00B32C7F" w:rsidRDefault="00D92A81" w:rsidP="002309A6">
            <w:pPr>
              <w:pStyle w:val="TAH"/>
            </w:pPr>
            <w:r w:rsidRPr="00B32C7F">
              <w:t>BINAURAL</w:t>
            </w:r>
          </w:p>
        </w:tc>
        <w:tc>
          <w:tcPr>
            <w:tcW w:w="1373" w:type="dxa"/>
            <w:vAlign w:val="center"/>
          </w:tcPr>
          <w:p w14:paraId="04DA0670" w14:textId="77777777" w:rsidR="00D92A81" w:rsidRPr="00B32C7F" w:rsidRDefault="00D92A81" w:rsidP="002309A6">
            <w:pPr>
              <w:pStyle w:val="TAC"/>
            </w:pPr>
            <w:r w:rsidRPr="00B32C7F">
              <w:t>6.4.6.5.6</w:t>
            </w:r>
          </w:p>
        </w:tc>
      </w:tr>
      <w:tr w:rsidR="00D92A81" w:rsidRPr="00B32C7F" w14:paraId="273FE74A" w14:textId="77777777" w:rsidTr="00CD7788">
        <w:trPr>
          <w:jc w:val="center"/>
        </w:trPr>
        <w:tc>
          <w:tcPr>
            <w:tcW w:w="3306" w:type="dxa"/>
            <w:shd w:val="clear" w:color="auto" w:fill="D9D9D9" w:themeFill="background1" w:themeFillShade="D9"/>
          </w:tcPr>
          <w:p w14:paraId="12A317E5" w14:textId="77777777" w:rsidR="00D92A81" w:rsidRPr="00B32C7F" w:rsidRDefault="00D92A81" w:rsidP="002309A6">
            <w:pPr>
              <w:pStyle w:val="TAH"/>
            </w:pPr>
            <w:r w:rsidRPr="00B32C7F">
              <w:t>BINAURAL_ROOM</w:t>
            </w:r>
            <w:proofErr w:type="gramStart"/>
            <w:ins w:id="627" w:author="Author">
              <w:r>
                <w:t>_[</w:t>
              </w:r>
              <w:proofErr w:type="gramEnd"/>
              <w:r>
                <w:t>IR, REVERB]</w:t>
              </w:r>
            </w:ins>
          </w:p>
        </w:tc>
        <w:tc>
          <w:tcPr>
            <w:tcW w:w="1373" w:type="dxa"/>
            <w:vAlign w:val="center"/>
          </w:tcPr>
          <w:p w14:paraId="15D854F5" w14:textId="77777777" w:rsidR="00D92A81" w:rsidRPr="00B32C7F" w:rsidRDefault="00D92A81" w:rsidP="002309A6">
            <w:pPr>
              <w:pStyle w:val="TAC"/>
            </w:pPr>
            <w:r w:rsidRPr="00B32C7F">
              <w:t>6.4.6.5.6</w:t>
            </w:r>
          </w:p>
        </w:tc>
      </w:tr>
      <w:tr w:rsidR="00D92A81" w:rsidRPr="00B32C7F" w14:paraId="237FE88A" w14:textId="77777777" w:rsidTr="00CD7788">
        <w:trPr>
          <w:jc w:val="center"/>
        </w:trPr>
        <w:tc>
          <w:tcPr>
            <w:tcW w:w="3306" w:type="dxa"/>
            <w:shd w:val="clear" w:color="auto" w:fill="D9D9D9" w:themeFill="background1" w:themeFillShade="D9"/>
          </w:tcPr>
          <w:p w14:paraId="5998C2C5" w14:textId="77777777" w:rsidR="00D92A81" w:rsidRPr="00B32C7F" w:rsidRDefault="00D92A81" w:rsidP="002309A6">
            <w:pPr>
              <w:pStyle w:val="TAH"/>
            </w:pPr>
            <w:r w:rsidRPr="00B32C7F">
              <w:t>Multi-channel</w:t>
            </w:r>
          </w:p>
        </w:tc>
        <w:tc>
          <w:tcPr>
            <w:tcW w:w="1373" w:type="dxa"/>
            <w:vAlign w:val="center"/>
          </w:tcPr>
          <w:p w14:paraId="5474E4F2" w14:textId="77777777" w:rsidR="00D92A81" w:rsidRPr="00B32C7F" w:rsidRDefault="00D92A81" w:rsidP="002309A6">
            <w:pPr>
              <w:pStyle w:val="TAC"/>
            </w:pPr>
            <w:r w:rsidRPr="00B32C7F">
              <w:t>6.4.6.5.7</w:t>
            </w:r>
          </w:p>
        </w:tc>
      </w:tr>
      <w:tr w:rsidR="00D92A81" w:rsidRPr="00B32C7F" w14:paraId="34F43395" w14:textId="77777777" w:rsidTr="00CD7788">
        <w:trPr>
          <w:jc w:val="center"/>
        </w:trPr>
        <w:tc>
          <w:tcPr>
            <w:tcW w:w="3306" w:type="dxa"/>
            <w:shd w:val="clear" w:color="auto" w:fill="D9D9D9" w:themeFill="background1" w:themeFillShade="D9"/>
          </w:tcPr>
          <w:p w14:paraId="7D08BAB0" w14:textId="77777777" w:rsidR="00D92A81" w:rsidRPr="00B32C7F" w:rsidRDefault="00D92A81" w:rsidP="002309A6">
            <w:pPr>
              <w:pStyle w:val="TAH"/>
            </w:pPr>
            <w:r w:rsidRPr="00B32C7F">
              <w:t>Stereo</w:t>
            </w:r>
          </w:p>
        </w:tc>
        <w:tc>
          <w:tcPr>
            <w:tcW w:w="1373" w:type="dxa"/>
            <w:vAlign w:val="center"/>
          </w:tcPr>
          <w:p w14:paraId="52EEF9DB" w14:textId="77777777" w:rsidR="00D92A81" w:rsidRPr="00B32C7F" w:rsidRDefault="00D92A81" w:rsidP="002309A6">
            <w:pPr>
              <w:pStyle w:val="TAC"/>
            </w:pPr>
            <w:r w:rsidRPr="00B32C7F">
              <w:t>6.4.6.5.8</w:t>
            </w:r>
          </w:p>
        </w:tc>
      </w:tr>
      <w:tr w:rsidR="00D92A81" w:rsidRPr="00B32C7F" w14:paraId="60A3C180" w14:textId="77777777" w:rsidTr="00CD7788">
        <w:trPr>
          <w:jc w:val="center"/>
        </w:trPr>
        <w:tc>
          <w:tcPr>
            <w:tcW w:w="3306" w:type="dxa"/>
            <w:shd w:val="clear" w:color="auto" w:fill="D9D9D9" w:themeFill="background1" w:themeFillShade="D9"/>
          </w:tcPr>
          <w:p w14:paraId="176B999F" w14:textId="77777777" w:rsidR="00D92A81" w:rsidRPr="00B32C7F" w:rsidRDefault="00D92A81" w:rsidP="002309A6">
            <w:pPr>
              <w:pStyle w:val="TAH"/>
            </w:pPr>
            <w:r w:rsidRPr="00B32C7F">
              <w:t>Mono</w:t>
            </w:r>
          </w:p>
        </w:tc>
        <w:tc>
          <w:tcPr>
            <w:tcW w:w="1373" w:type="dxa"/>
            <w:vAlign w:val="center"/>
          </w:tcPr>
          <w:p w14:paraId="15F12EF9" w14:textId="77777777" w:rsidR="00D92A81" w:rsidRPr="00B32C7F" w:rsidRDefault="00D92A81" w:rsidP="002309A6">
            <w:pPr>
              <w:pStyle w:val="TAC"/>
            </w:pPr>
            <w:r w:rsidRPr="00B32C7F">
              <w:t>6.4.6.5.8.5</w:t>
            </w:r>
          </w:p>
        </w:tc>
      </w:tr>
      <w:tr w:rsidR="00D92A81" w:rsidRPr="00B32C7F" w14:paraId="63BB39BF" w14:textId="77777777" w:rsidTr="00CD7788">
        <w:trPr>
          <w:jc w:val="center"/>
          <w:ins w:id="628" w:author="Author"/>
        </w:trPr>
        <w:tc>
          <w:tcPr>
            <w:tcW w:w="3306" w:type="dxa"/>
            <w:shd w:val="clear" w:color="auto" w:fill="D9D9D9" w:themeFill="background1" w:themeFillShade="D9"/>
          </w:tcPr>
          <w:p w14:paraId="05432A70" w14:textId="77777777" w:rsidR="00D92A81" w:rsidRPr="00B32C7F" w:rsidRDefault="00D92A81" w:rsidP="002309A6">
            <w:pPr>
              <w:pStyle w:val="TAH"/>
              <w:rPr>
                <w:ins w:id="629" w:author="Author"/>
              </w:rPr>
            </w:pPr>
            <w:ins w:id="630" w:author="Author">
              <w:r>
                <w:t>EXT</w:t>
              </w:r>
            </w:ins>
          </w:p>
        </w:tc>
        <w:tc>
          <w:tcPr>
            <w:tcW w:w="1373" w:type="dxa"/>
            <w:vAlign w:val="center"/>
          </w:tcPr>
          <w:p w14:paraId="7CBFC37B" w14:textId="77777777" w:rsidR="00D92A81" w:rsidRPr="00B32C7F" w:rsidRDefault="00D92A81" w:rsidP="002309A6">
            <w:pPr>
              <w:pStyle w:val="TAC"/>
              <w:rPr>
                <w:ins w:id="631" w:author="Author"/>
              </w:rPr>
            </w:pPr>
            <w:ins w:id="632" w:author="Author">
              <w:r>
                <w:t>direct output</w:t>
              </w:r>
            </w:ins>
          </w:p>
        </w:tc>
      </w:tr>
    </w:tbl>
    <w:p w14:paraId="2D839A14" w14:textId="73E5F0FD" w:rsidR="00D92A81" w:rsidRPr="003C39FF" w:rsidRDefault="00D92A81" w:rsidP="00466556">
      <w:pPr>
        <w:rPr>
          <w:noProof/>
        </w:rPr>
      </w:pPr>
    </w:p>
    <w:p w14:paraId="6F54BD4B" w14:textId="77777777" w:rsidR="00D92A81" w:rsidRDefault="00D92A81" w:rsidP="000A259F"/>
    <w:p w14:paraId="20EEE76D" w14:textId="538F6396" w:rsidR="00D92A81" w:rsidRDefault="00D92A81" w:rsidP="00E24E41">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42</w:t>
      </w:r>
      <w:r>
        <w:rPr>
          <w:noProof/>
        </w:rPr>
        <w:fldChar w:fldCharType="end"/>
      </w:r>
    </w:p>
    <w:p w14:paraId="0830F9C6" w14:textId="77777777" w:rsidR="00D92A81" w:rsidRPr="00332C8A" w:rsidRDefault="00D92A81" w:rsidP="00CD7788">
      <w:pPr>
        <w:pStyle w:val="Heading6"/>
        <w:rPr>
          <w:lang w:val="en-US"/>
        </w:rPr>
      </w:pPr>
      <w:r w:rsidRPr="00332C8A">
        <w:rPr>
          <w:lang w:val="en-US"/>
        </w:rPr>
        <w:t>6.7.1.7.3.7</w:t>
      </w:r>
      <w:r w:rsidRPr="00332C8A">
        <w:rPr>
          <w:lang w:val="en-US"/>
        </w:rPr>
        <w:tab/>
        <w:t>Generation of substitution signal</w:t>
      </w:r>
    </w:p>
    <w:p w14:paraId="59EAC4BF" w14:textId="77777777" w:rsidR="00D92A81" w:rsidRPr="00B32C7F" w:rsidRDefault="00D92A81" w:rsidP="003A223E">
      <w:pPr>
        <w:rPr>
          <w:rFonts w:eastAsia="Arial"/>
        </w:rPr>
      </w:pPr>
      <w:r w:rsidRPr="00B32C7F">
        <w:rPr>
          <w:rFonts w:eastAsia="Arial"/>
        </w:rPr>
        <w:t>With the coefficients of the all-pole resonator filter available, the samples of the substitution frame in subsampled time domain are generated by IIR filtering according to the following filter recursion:</w:t>
      </w:r>
    </w:p>
    <w:p w14:paraId="1E8AA67C" w14:textId="77777777" w:rsidR="00D92A81" w:rsidRPr="00B32C7F" w:rsidRDefault="00D92A81" w:rsidP="003A223E">
      <w:pPr>
        <w:pStyle w:val="EQ"/>
        <w:rPr>
          <w:rFonts w:eastAsia="Arial"/>
        </w:rPr>
      </w:pPr>
      <w:r w:rsidRPr="00B32C7F">
        <w:rPr>
          <w:rFonts w:eastAsia="Arial"/>
        </w:rPr>
        <w:tab/>
      </w:r>
      <m:oMath>
        <m:acc>
          <m:accPr>
            <m:ctrlPr>
              <w:rPr>
                <w:rFonts w:ascii="Cambria Math" w:eastAsia="Arial" w:hAnsi="Cambria Math"/>
              </w:rPr>
            </m:ctrlPr>
          </m:accPr>
          <m:e>
            <m:r>
              <w:rPr>
                <w:rFonts w:ascii="Cambria Math" w:eastAsia="Arial" w:hAnsi="Cambria Math"/>
              </w:rPr>
              <m:t>s</m:t>
            </m:r>
          </m:e>
        </m:acc>
        <m:d>
          <m:dPr>
            <m:ctrlPr>
              <w:rPr>
                <w:rFonts w:ascii="Cambria Math" w:eastAsia="Arial" w:hAnsi="Cambria Math"/>
              </w:rPr>
            </m:ctrlPr>
          </m:dPr>
          <m:e>
            <m:r>
              <w:rPr>
                <w:rFonts w:ascii="Cambria Math" w:eastAsia="Arial" w:hAnsi="Cambria Math"/>
              </w:rPr>
              <m:t>n</m:t>
            </m:r>
          </m:e>
        </m:d>
        <m:r>
          <m:rPr>
            <m:sty m:val="p"/>
          </m:rPr>
          <w:rPr>
            <w:rFonts w:ascii="Cambria Math" w:eastAsia="Arial" w:hAnsi="Cambria Math"/>
          </w:rPr>
          <m:t>=</m:t>
        </m:r>
        <m:nary>
          <m:naryPr>
            <m:chr m:val="∑"/>
            <m:limLoc m:val="undOvr"/>
            <m:ctrlPr>
              <w:rPr>
                <w:rFonts w:ascii="Cambria Math" w:eastAsia="Arial" w:hAnsi="Cambria Math"/>
              </w:rPr>
            </m:ctrlPr>
          </m:naryPr>
          <m:sub>
            <m:r>
              <w:rPr>
                <w:rFonts w:ascii="Cambria Math" w:eastAsia="Arial" w:hAnsi="Cambria Math"/>
              </w:rPr>
              <m:t>k</m:t>
            </m:r>
            <m:r>
              <m:rPr>
                <m:sty m:val="p"/>
              </m:rPr>
              <w:rPr>
                <w:rFonts w:ascii="Cambria Math" w:eastAsia="Arial" w:hAnsi="Cambria Math"/>
              </w:rPr>
              <m:t>=1</m:t>
            </m:r>
          </m:sub>
          <m:sup>
            <m:r>
              <m:rPr>
                <m:sty m:val="p"/>
              </m:rPr>
              <w:rPr>
                <w:rFonts w:ascii="Cambria Math" w:eastAsia="Arial" w:hAnsi="Cambria Math"/>
              </w:rPr>
              <m:t>20</m:t>
            </m:r>
          </m:sup>
          <m:e>
            <m:sSub>
              <m:sSubPr>
                <m:ctrlPr>
                  <w:rPr>
                    <w:rFonts w:ascii="Cambria Math" w:eastAsia="Arial" w:hAnsi="Cambria Math"/>
                  </w:rPr>
                </m:ctrlPr>
              </m:sSubPr>
              <m:e>
                <m:r>
                  <w:rPr>
                    <w:rFonts w:ascii="Cambria Math" w:eastAsia="Arial" w:hAnsi="Cambria Math"/>
                  </w:rPr>
                  <m:t>a</m:t>
                </m:r>
              </m:e>
              <m:sub>
                <m:r>
                  <w:rPr>
                    <w:rFonts w:ascii="Cambria Math" w:eastAsia="Arial" w:hAnsi="Cambria Math"/>
                  </w:rPr>
                  <m:t>k</m:t>
                </m:r>
              </m:sub>
            </m:sSub>
            <m:sSup>
              <m:sSupPr>
                <m:ctrlPr>
                  <w:rPr>
                    <w:rFonts w:ascii="Cambria Math" w:eastAsia="Arial" w:hAnsi="Cambria Math"/>
                  </w:rPr>
                </m:ctrlPr>
              </m:sSupPr>
              <m:e>
                <m:r>
                  <w:rPr>
                    <w:rFonts w:ascii="Cambria Math" w:eastAsia="Arial" w:hAnsi="Cambria Math"/>
                  </w:rPr>
                  <m:t>γ</m:t>
                </m:r>
              </m:e>
              <m:sup>
                <m:r>
                  <w:rPr>
                    <w:rFonts w:ascii="Cambria Math" w:eastAsia="Arial" w:hAnsi="Cambria Math"/>
                  </w:rPr>
                  <m:t>k</m:t>
                </m:r>
              </m:sup>
            </m:sSup>
            <m:r>
              <w:rPr>
                <w:rFonts w:ascii="Cambria Math" w:eastAsia="Arial" w:hAnsi="Cambria Math"/>
              </w:rPr>
              <m:t>s</m:t>
            </m:r>
            <m:r>
              <m:rPr>
                <m:sty m:val="p"/>
              </m:rPr>
              <w:rPr>
                <w:rFonts w:ascii="Cambria Math" w:eastAsia="Arial" w:hAnsi="Cambria Math"/>
              </w:rPr>
              <m:t>̂(</m:t>
            </m:r>
            <m:r>
              <w:rPr>
                <w:rFonts w:ascii="Cambria Math" w:eastAsia="Arial" w:hAnsi="Cambria Math"/>
              </w:rPr>
              <m:t>n</m:t>
            </m:r>
            <m:r>
              <m:rPr>
                <m:sty m:val="p"/>
              </m:rPr>
              <w:rPr>
                <w:rFonts w:ascii="Cambria Math" w:eastAsia="Arial" w:hAnsi="Cambria Math"/>
              </w:rPr>
              <m:t>-</m:t>
            </m:r>
            <m:r>
              <w:rPr>
                <w:rFonts w:ascii="Cambria Math" w:eastAsia="Arial" w:hAnsi="Cambria Math"/>
              </w:rPr>
              <m:t>k</m:t>
            </m:r>
            <m:r>
              <m:rPr>
                <m:sty m:val="p"/>
              </m:rPr>
              <w:rPr>
                <w:rFonts w:ascii="Cambria Math" w:eastAsia="Arial" w:hAnsi="Cambria Math"/>
              </w:rPr>
              <m:t>)</m:t>
            </m:r>
          </m:e>
        </m:nary>
        <m:r>
          <m:rPr>
            <m:sty m:val="p"/>
          </m:rPr>
          <w:rPr>
            <w:rFonts w:ascii="Cambria Math" w:eastAsia="Arial" w:hAnsi="Cambria Math"/>
          </w:rPr>
          <m:t xml:space="preserve"> ,  </m:t>
        </m:r>
        <m:r>
          <w:rPr>
            <w:rFonts w:ascii="Cambria Math" w:eastAsia="Arial" w:hAnsi="Cambria Math"/>
          </w:rPr>
          <m:t>n</m:t>
        </m:r>
        <m:r>
          <m:rPr>
            <m:sty m:val="p"/>
          </m:rPr>
          <w:rPr>
            <w:rFonts w:ascii="Cambria Math" w:eastAsia="Arial" w:hAnsi="Cambria Math"/>
          </w:rPr>
          <m:t>=0…</m:t>
        </m:r>
        <m:r>
          <w:rPr>
            <w:rFonts w:ascii="Cambria Math" w:eastAsia="Arial" w:hAnsi="Cambria Math"/>
          </w:rPr>
          <m:t>L</m:t>
        </m:r>
        <m:r>
          <m:rPr>
            <m:sty m:val="p"/>
          </m:rPr>
          <w:rPr>
            <w:rFonts w:ascii="Cambria Math" w:eastAsia="Arial" w:hAnsi="Cambria Math"/>
          </w:rPr>
          <m:t>-1</m:t>
        </m:r>
      </m:oMath>
      <w:r w:rsidRPr="00B32C7F">
        <w:rPr>
          <w:rFonts w:eastAsia="Arial"/>
        </w:rPr>
        <w:t xml:space="preserve">   .</w:t>
      </w:r>
      <w:r w:rsidRPr="00B32C7F">
        <w:rPr>
          <w:rFonts w:eastAsia="Arial"/>
        </w:rPr>
        <w:tab/>
        <w:t xml:space="preserve"> (6.7-16)</w:t>
      </w:r>
    </w:p>
    <w:p w14:paraId="4821A762" w14:textId="77777777" w:rsidR="00D92A81" w:rsidRPr="00B32C7F" w:rsidRDefault="00D92A81" w:rsidP="003A223E">
      <w:pPr>
        <w:rPr>
          <w:rFonts w:eastAsia="Arial"/>
        </w:rPr>
      </w:pPr>
      <w:r w:rsidRPr="00B32C7F">
        <w:rPr>
          <w:rFonts w:eastAsia="Arial"/>
        </w:rPr>
        <w:t xml:space="preserve">Note that prior to the filtering, the filter memories are initialized with the most recent samples of the buffered previously synthesized LFE channel signal in down-sampled domain: </w:t>
      </w:r>
    </w:p>
    <w:p w14:paraId="4E1F2741" w14:textId="77777777" w:rsidR="00D92A81" w:rsidRPr="00B32C7F" w:rsidRDefault="00D92A81" w:rsidP="003A223E">
      <w:pPr>
        <w:pStyle w:val="EQ"/>
        <w:rPr>
          <w:rFonts w:eastAsia="Arial"/>
        </w:rPr>
      </w:pPr>
      <w:r w:rsidRPr="00B32C7F">
        <w:rPr>
          <w:rFonts w:eastAsia="Arial"/>
        </w:rPr>
        <w:tab/>
      </w:r>
      <m:oMath>
        <m:acc>
          <m:accPr>
            <m:ctrlPr>
              <w:rPr>
                <w:rFonts w:ascii="Cambria Math" w:eastAsia="Arial" w:hAnsi="Cambria Math"/>
              </w:rPr>
            </m:ctrlPr>
          </m:accPr>
          <m:e>
            <m:r>
              <w:rPr>
                <w:rFonts w:ascii="Cambria Math" w:eastAsia="Arial" w:hAnsi="Cambria Math"/>
              </w:rPr>
              <m:t>s</m:t>
            </m:r>
          </m:e>
        </m:acc>
        <m:d>
          <m:dPr>
            <m:ctrlPr>
              <w:rPr>
                <w:rFonts w:ascii="Cambria Math" w:eastAsia="Arial" w:hAnsi="Cambria Math"/>
              </w:rPr>
            </m:ctrlPr>
          </m:dPr>
          <m:e>
            <m:r>
              <w:rPr>
                <w:rFonts w:ascii="Cambria Math" w:eastAsia="Arial" w:hAnsi="Cambria Math"/>
              </w:rPr>
              <m:t>n</m:t>
            </m:r>
          </m:e>
        </m:d>
        <m:r>
          <m:rPr>
            <m:sty m:val="p"/>
          </m:rPr>
          <w:rPr>
            <w:rFonts w:ascii="Cambria Math" w:eastAsia="Arial" w:hAnsi="Cambria Math"/>
          </w:rPr>
          <m:t>=</m:t>
        </m:r>
        <m:r>
          <w:rPr>
            <w:rFonts w:ascii="Cambria Math" w:eastAsia="Arial" w:hAnsi="Cambria Math"/>
          </w:rPr>
          <m:t>s</m:t>
        </m:r>
        <m:d>
          <m:dPr>
            <m:ctrlPr>
              <w:rPr>
                <w:rFonts w:ascii="Cambria Math" w:eastAsia="Arial" w:hAnsi="Cambria Math"/>
              </w:rPr>
            </m:ctrlPr>
          </m:dPr>
          <m:e>
            <m:r>
              <m:rPr>
                <m:sty m:val="p"/>
              </m:rPr>
              <w:rPr>
                <w:rFonts w:ascii="Cambria Math" w:eastAsia="Arial" w:hAnsi="Cambria Math"/>
              </w:rPr>
              <m:t>240-20+</m:t>
            </m:r>
            <m:r>
              <w:rPr>
                <w:rFonts w:ascii="Cambria Math" w:eastAsia="Arial" w:hAnsi="Cambria Math"/>
              </w:rPr>
              <m:t>n</m:t>
            </m:r>
          </m:e>
        </m:d>
        <m:r>
          <m:rPr>
            <m:sty m:val="p"/>
          </m:rPr>
          <w:rPr>
            <w:rFonts w:ascii="Cambria Math" w:eastAsia="Arial" w:hAnsi="Cambria Math"/>
          </w:rPr>
          <m:t xml:space="preserve"> ,  </m:t>
        </m:r>
        <m:r>
          <w:rPr>
            <w:rFonts w:ascii="Cambria Math" w:eastAsia="Arial" w:hAnsi="Cambria Math"/>
          </w:rPr>
          <m:t>n</m:t>
        </m:r>
        <m:r>
          <m:rPr>
            <m:sty m:val="p"/>
          </m:rPr>
          <w:rPr>
            <w:rFonts w:ascii="Cambria Math" w:eastAsia="Arial" w:hAnsi="Cambria Math"/>
          </w:rPr>
          <m:t>=-20…-1</m:t>
        </m:r>
      </m:oMath>
      <w:r w:rsidRPr="00B32C7F">
        <w:rPr>
          <w:rFonts w:eastAsia="Arial"/>
        </w:rPr>
        <w:t xml:space="preserve">    .</w:t>
      </w:r>
      <w:r w:rsidRPr="00B32C7F">
        <w:rPr>
          <w:rFonts w:eastAsia="Arial"/>
        </w:rPr>
        <w:tab/>
        <w:t xml:space="preserve"> (6.7-17)</w:t>
      </w:r>
    </w:p>
    <w:p w14:paraId="3AF259D7" w14:textId="32D72603" w:rsidR="00D92A81" w:rsidRDefault="00D92A81" w:rsidP="003A223E">
      <w:pPr>
        <w:rPr>
          <w:rFonts w:eastAsia="Arial"/>
        </w:rPr>
      </w:pPr>
      <w:r w:rsidRPr="00B32C7F">
        <w:rPr>
          <w:rFonts w:eastAsia="Arial"/>
        </w:rPr>
        <w:t xml:space="preserve">The filtering is carried out for </w:t>
      </w:r>
      <m:oMath>
        <m:r>
          <w:rPr>
            <w:rFonts w:ascii="Cambria Math" w:eastAsia="Arial" w:hAnsi="Cambria Math"/>
          </w:rPr>
          <m:t>L</m:t>
        </m:r>
      </m:oMath>
      <w:r w:rsidRPr="00B32C7F">
        <w:rPr>
          <w:rFonts w:eastAsia="Arial"/>
        </w:rPr>
        <w:t xml:space="preserve">=58 samples in down sampled domain, which accommodates for 32 samples of a frame, 16 samples needed for overlap-add processing in the LFE MDCT decoding/reconstruction </w:t>
      </w:r>
      <w:proofErr w:type="gramStart"/>
      <w:r w:rsidRPr="00B32C7F">
        <w:rPr>
          <w:rFonts w:eastAsia="Arial"/>
        </w:rPr>
        <w:t>framework</w:t>
      </w:r>
      <w:proofErr w:type="gramEnd"/>
      <w:r w:rsidRPr="00B32C7F">
        <w:rPr>
          <w:rFonts w:eastAsia="Arial"/>
        </w:rPr>
        <w:t xml:space="preserve"> and 10 samples delay of the lowpass filter used in up-sampling to a sampling rate of 48000 </w:t>
      </w:r>
      <w:del w:id="633" w:author="Author">
        <w:r w:rsidRPr="456C1077" w:rsidDel="00D92A81">
          <w:rPr>
            <w:rFonts w:eastAsia="Arial"/>
          </w:rPr>
          <w:delText>k</w:delText>
        </w:r>
      </w:del>
      <w:r w:rsidRPr="00B32C7F">
        <w:rPr>
          <w:rFonts w:eastAsia="Arial"/>
        </w:rPr>
        <w:t>Hz.</w:t>
      </w:r>
    </w:p>
    <w:p w14:paraId="7E6D661E" w14:textId="77777777" w:rsidR="00D92A81" w:rsidRDefault="00D92A81" w:rsidP="000A259F"/>
    <w:p w14:paraId="45F38502" w14:textId="0B7A1D63" w:rsidR="00D92A81" w:rsidRDefault="00D92A81" w:rsidP="00B23554">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sidR="0038680B">
        <w:rPr>
          <w:noProof/>
        </w:rPr>
        <w:t>43</w:t>
      </w:r>
      <w:r>
        <w:rPr>
          <w:noProof/>
        </w:rPr>
        <w:fldChar w:fldCharType="end"/>
      </w:r>
    </w:p>
    <w:p w14:paraId="2A427E29" w14:textId="77777777" w:rsidR="00D92A81" w:rsidRPr="00332C8A" w:rsidRDefault="00D92A81" w:rsidP="00CD7788">
      <w:pPr>
        <w:pStyle w:val="Heading3"/>
        <w:rPr>
          <w:lang w:val="en-US"/>
        </w:rPr>
      </w:pPr>
      <w:r w:rsidRPr="00332C8A">
        <w:rPr>
          <w:lang w:val="en-US"/>
        </w:rPr>
        <w:t xml:space="preserve">6.7.6 </w:t>
      </w:r>
      <w:r>
        <w:rPr>
          <w:lang w:val="en-US"/>
        </w:rPr>
        <w:tab/>
      </w:r>
      <w:r w:rsidRPr="00332C8A">
        <w:rPr>
          <w:lang w:val="en-US"/>
        </w:rPr>
        <w:t>MC bitrate switching</w:t>
      </w:r>
    </w:p>
    <w:p w14:paraId="53EEBBF7" w14:textId="77777777" w:rsidR="00D92A81" w:rsidRPr="00332C8A" w:rsidRDefault="00D92A81" w:rsidP="00332C8A">
      <w:pPr>
        <w:rPr>
          <w:lang w:val="en-US"/>
        </w:rPr>
      </w:pPr>
      <w:r w:rsidRPr="00332C8A">
        <w:rPr>
          <w:lang w:val="en-US"/>
        </w:rPr>
        <w:t>When switching to McMASA mode (see clause 6.7.2), the number of transport channels and the separate channel parameters are determined based on the new bitrate. Then the McMASA decoder is reconfigured by re-initializing all buffers and variables.</w:t>
      </w:r>
    </w:p>
    <w:p w14:paraId="08ADE11B" w14:textId="77777777" w:rsidR="00D92A81" w:rsidRDefault="00D92A81" w:rsidP="00332C8A">
      <w:pPr>
        <w:rPr>
          <w:lang w:val="en-US"/>
        </w:rPr>
      </w:pPr>
      <w:r w:rsidRPr="00332C8A">
        <w:rPr>
          <w:lang w:val="en-US"/>
        </w:rPr>
        <w:t xml:space="preserve">When switching to parametric MC mode (see clause 6.7.3) from a different MC mode, the correct number of transport channels is set and the necessary initializations of </w:t>
      </w:r>
      <w:proofErr w:type="spellStart"/>
      <w:r w:rsidRPr="00332C8A">
        <w:rPr>
          <w:lang w:val="en-US"/>
        </w:rPr>
        <w:t>ParamMC</w:t>
      </w:r>
      <w:proofErr w:type="spellEnd"/>
      <w:r w:rsidRPr="00332C8A">
        <w:rPr>
          <w:lang w:val="en-US"/>
        </w:rPr>
        <w:t xml:space="preserve"> buffers and variables are done. If the previous mode was also </w:t>
      </w:r>
      <w:proofErr w:type="spellStart"/>
      <w:r w:rsidRPr="00332C8A">
        <w:rPr>
          <w:lang w:val="en-US"/>
        </w:rPr>
        <w:t>ParamMC</w:t>
      </w:r>
      <w:proofErr w:type="spellEnd"/>
      <w:r w:rsidRPr="00332C8A">
        <w:rPr>
          <w:lang w:val="en-US"/>
        </w:rPr>
        <w:t xml:space="preserve"> the </w:t>
      </w:r>
      <w:ins w:id="634" w:author="Author">
        <w:r>
          <w:rPr>
            <w:lang w:val="en-US"/>
          </w:rPr>
          <w:t>de</w:t>
        </w:r>
      </w:ins>
      <w:r w:rsidRPr="00332C8A">
        <w:rPr>
          <w:lang w:val="en-US"/>
        </w:rPr>
        <w:t>coder is reconfigured according to clause 6.7.3.2.</w:t>
      </w:r>
    </w:p>
    <w:p w14:paraId="11A16B47" w14:textId="77777777" w:rsidR="00D92A81" w:rsidRDefault="00D92A81" w:rsidP="00332C8A">
      <w:r w:rsidRPr="00332C8A">
        <w:t>Finally, a core-</w:t>
      </w:r>
      <w:ins w:id="635" w:author="Author">
        <w:r>
          <w:t>de</w:t>
        </w:r>
      </w:ins>
      <w:r w:rsidRPr="00332C8A">
        <w:t xml:space="preserve">coder reconfiguration is performed to reflect possible changes in number of transport channels and </w:t>
      </w:r>
      <w:proofErr w:type="spellStart"/>
      <w:r w:rsidRPr="00332C8A">
        <w:t>perchannel</w:t>
      </w:r>
      <w:proofErr w:type="spellEnd"/>
      <w:r w:rsidRPr="00332C8A">
        <w:t xml:space="preserve"> bitrate.</w:t>
      </w:r>
    </w:p>
    <w:p w14:paraId="789D4B8C" w14:textId="77777777" w:rsidR="00D92A81" w:rsidRPr="003C39FF" w:rsidRDefault="00D92A81" w:rsidP="00332C8A"/>
    <w:p w14:paraId="45682202" w14:textId="5AF7459B" w:rsidR="00D92A81" w:rsidRDefault="00D92A81" w:rsidP="000A259F">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44</w:t>
      </w:r>
      <w:r>
        <w:rPr>
          <w:noProof/>
        </w:rPr>
        <w:fldChar w:fldCharType="end"/>
      </w:r>
    </w:p>
    <w:p w14:paraId="46ED9326" w14:textId="77777777" w:rsidR="00D92A81" w:rsidRDefault="00D92A81" w:rsidP="00CD7788">
      <w:pPr>
        <w:pStyle w:val="Heading3"/>
        <w:rPr>
          <w:lang w:val="en-US"/>
        </w:rPr>
      </w:pPr>
      <w:r w:rsidRPr="00E70F48">
        <w:rPr>
          <w:lang w:val="en-US"/>
        </w:rPr>
        <w:t xml:space="preserve">6.7.7 </w:t>
      </w:r>
      <w:r>
        <w:rPr>
          <w:lang w:val="en-US"/>
        </w:rPr>
        <w:tab/>
      </w:r>
      <w:r w:rsidRPr="00E70F48">
        <w:rPr>
          <w:lang w:val="en-US"/>
        </w:rPr>
        <w:t>MC output format conversion</w:t>
      </w:r>
    </w:p>
    <w:p w14:paraId="2332EC47" w14:textId="77777777" w:rsidR="00D92A81" w:rsidRDefault="00D92A81" w:rsidP="00CD7788">
      <w:pPr>
        <w:pStyle w:val="Heading4"/>
        <w:rPr>
          <w:sz w:val="28"/>
          <w:szCs w:val="28"/>
          <w:lang w:val="en-US"/>
        </w:rPr>
      </w:pPr>
      <w:r w:rsidRPr="00E70F48">
        <w:rPr>
          <w:lang w:val="en-US"/>
        </w:rPr>
        <w:t xml:space="preserve">6.7.7.1 </w:t>
      </w:r>
      <w:r>
        <w:rPr>
          <w:lang w:val="en-US"/>
        </w:rPr>
        <w:tab/>
      </w:r>
      <w:r w:rsidRPr="00E70F48">
        <w:rPr>
          <w:lang w:val="en-US"/>
        </w:rPr>
        <w:t>Overview</w:t>
      </w:r>
    </w:p>
    <w:p w14:paraId="739F209A" w14:textId="77777777" w:rsidR="00D92A81" w:rsidRDefault="00D92A81" w:rsidP="00E70F48">
      <w:pPr>
        <w:spacing w:after="0"/>
      </w:pPr>
      <w:r w:rsidRPr="00B32C7F">
        <w:t>For discrete multichannel</w:t>
      </w:r>
      <w:ins w:id="636" w:author="Author">
        <w:r>
          <w:t xml:space="preserve"> mode</w:t>
        </w:r>
      </w:ins>
      <w:r w:rsidRPr="00B32C7F">
        <w:t xml:space="preserve">, in case the output multichannel format is different from the input layout, the loudspeaker renderer performs a format conversion by applying a conversion matrix to generate the output channels. This conversion matrix can either be an </w:t>
      </w:r>
      <w:proofErr w:type="spellStart"/>
      <w:r w:rsidRPr="00B32C7F">
        <w:t>upmix</w:t>
      </w:r>
      <w:proofErr w:type="spellEnd"/>
      <w:r w:rsidRPr="00B32C7F">
        <w:t xml:space="preserve"> or downmix matrix depending on the input and output loudspeaker layouts. If the output layout is one of the supported IVAS formats (see clause 4.3.2) a conversion matrix </w:t>
      </w:r>
      <m:oMath>
        <m:sSub>
          <m:sSubPr>
            <m:ctrlPr>
              <w:rPr>
                <w:rFonts w:ascii="Cambria Math" w:hAnsi="Cambria Math"/>
                <w:i/>
              </w:rPr>
            </m:ctrlPr>
          </m:sSubPr>
          <m:e>
            <m:r>
              <m:rPr>
                <m:sty m:val="b"/>
              </m:rPr>
              <w:rPr>
                <w:rFonts w:ascii="Cambria Math" w:hAnsi="Cambria Math"/>
              </w:rPr>
              <m:t>M</m:t>
            </m:r>
          </m:e>
          <m:sub>
            <m:r>
              <w:rPr>
                <w:rFonts w:ascii="Cambria Math" w:hAnsi="Cambria Math"/>
              </w:rPr>
              <m:t>conv</m:t>
            </m:r>
          </m:sub>
        </m:sSub>
        <m:r>
          <w:rPr>
            <w:rFonts w:ascii="Cambria Math" w:hAnsi="Cambria Math"/>
          </w:rPr>
          <m:t xml:space="preserve"> </m:t>
        </m:r>
      </m:oMath>
      <w:r w:rsidRPr="00B32C7F">
        <w:t xml:space="preserve">is constructed using coefficients stored in ROM. If the output layout is a custom loudspeaker layout (see clause 7.4.9) then EFAP is used to construct the conversion matrix </w:t>
      </w:r>
      <m:oMath>
        <m:sSub>
          <m:sSubPr>
            <m:ctrlPr>
              <w:rPr>
                <w:rFonts w:ascii="Cambria Math" w:hAnsi="Cambria Math"/>
                <w:i/>
              </w:rPr>
            </m:ctrlPr>
          </m:sSubPr>
          <m:e>
            <m:r>
              <m:rPr>
                <m:sty m:val="b"/>
              </m:rPr>
              <w:rPr>
                <w:rFonts w:ascii="Cambria Math" w:hAnsi="Cambria Math"/>
              </w:rPr>
              <m:t>M</m:t>
            </m:r>
          </m:e>
          <m:sub>
            <m:r>
              <w:rPr>
                <w:rFonts w:ascii="Cambria Math" w:hAnsi="Cambria Math"/>
              </w:rPr>
              <m:t>conv</m:t>
            </m:r>
          </m:sub>
        </m:sSub>
      </m:oMath>
      <w:r w:rsidRPr="00B32C7F">
        <w:t xml:space="preserve">. This matrix is of dimensions </w:t>
      </w:r>
      <m:oMath>
        <m:sSub>
          <m:sSubPr>
            <m:ctrlPr>
              <w:rPr>
                <w:rFonts w:ascii="Cambria Math" w:hAnsi="Cambria Math"/>
                <w:i/>
              </w:rPr>
            </m:ctrlPr>
          </m:sSubPr>
          <m:e>
            <m:r>
              <w:rPr>
                <w:rFonts w:ascii="Cambria Math" w:hAnsi="Cambria Math"/>
              </w:rPr>
              <m:t>N</m:t>
            </m:r>
          </m:e>
          <m:sub>
            <m:r>
              <w:rPr>
                <w:rFonts w:ascii="Cambria Math" w:hAnsi="Cambria Math"/>
              </w:rPr>
              <m:t>in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out</m:t>
            </m:r>
          </m:sub>
        </m:sSub>
      </m:oMath>
      <w:r w:rsidRPr="00B32C7F">
        <w:t xml:space="preserve"> where </w:t>
      </w:r>
      <m:oMath>
        <m:sSub>
          <m:sSubPr>
            <m:ctrlPr>
              <w:rPr>
                <w:rFonts w:ascii="Cambria Math" w:hAnsi="Cambria Math"/>
                <w:i/>
              </w:rPr>
            </m:ctrlPr>
          </m:sSubPr>
          <m:e>
            <m:r>
              <w:rPr>
                <w:rFonts w:ascii="Cambria Math" w:hAnsi="Cambria Math"/>
              </w:rPr>
              <m:t>N</m:t>
            </m:r>
          </m:e>
          <m:sub>
            <m:r>
              <w:rPr>
                <w:rFonts w:ascii="Cambria Math" w:hAnsi="Cambria Math"/>
              </w:rPr>
              <m:t>in</m:t>
            </m:r>
          </m:sub>
        </m:sSub>
      </m:oMath>
      <w:r w:rsidRPr="00B32C7F">
        <w:t xml:space="preserve"> is the number of input channels and </w:t>
      </w:r>
      <m:oMath>
        <m:sSub>
          <m:sSubPr>
            <m:ctrlPr>
              <w:rPr>
                <w:rFonts w:ascii="Cambria Math" w:hAnsi="Cambria Math"/>
                <w:i/>
              </w:rPr>
            </m:ctrlPr>
          </m:sSubPr>
          <m:e>
            <m:r>
              <w:rPr>
                <w:rFonts w:ascii="Cambria Math" w:hAnsi="Cambria Math"/>
              </w:rPr>
              <m:t>N</m:t>
            </m:r>
          </m:e>
          <m:sub>
            <m:r>
              <w:rPr>
                <w:rFonts w:ascii="Cambria Math" w:hAnsi="Cambria Math"/>
              </w:rPr>
              <m:t>out</m:t>
            </m:r>
          </m:sub>
        </m:sSub>
      </m:oMath>
      <w:r w:rsidRPr="00B32C7F">
        <w:t xml:space="preserve"> is the number of output channels</w:t>
      </w:r>
      <w:r>
        <w:t>.</w:t>
      </w:r>
    </w:p>
    <w:p w14:paraId="3AB2B8B8" w14:textId="77777777" w:rsidR="00D92A81" w:rsidRPr="00E70F48" w:rsidRDefault="00D92A81" w:rsidP="00E70F48">
      <w:pPr>
        <w:spacing w:after="0"/>
        <w:rPr>
          <w:rFonts w:ascii="TimesNewRomanPSMT" w:hAnsi="TimesNewRomanPSMT"/>
          <w:color w:val="000000"/>
          <w:lang w:val="en-US"/>
        </w:rPr>
      </w:pPr>
    </w:p>
    <w:p w14:paraId="75653F96" w14:textId="77777777" w:rsidR="00D92A81" w:rsidRDefault="00D92A81" w:rsidP="00E70F48">
      <w:pPr>
        <w:spacing w:after="0"/>
        <w:rPr>
          <w:rFonts w:ascii="TimesNewRomanPSMT" w:hAnsi="TimesNewRomanPSMT"/>
          <w:color w:val="000000"/>
          <w:lang w:val="en-US"/>
        </w:rPr>
      </w:pPr>
      <w:r w:rsidRPr="00E70F48">
        <w:rPr>
          <w:rFonts w:ascii="TimesNewRomanPSMT" w:hAnsi="TimesNewRomanPSMT"/>
          <w:color w:val="000000"/>
          <w:lang w:val="en-US"/>
        </w:rPr>
        <w:t xml:space="preserve">Once this conversion matrix has been constructed, the matrix is used for time domain rendering by multiplication on the input channels to render the output channels. In case of </w:t>
      </w:r>
      <w:proofErr w:type="spellStart"/>
      <w:r w:rsidRPr="00E70F48">
        <w:rPr>
          <w:rFonts w:ascii="TimesNewRomanPSMT" w:hAnsi="TimesNewRomanPSMT"/>
          <w:color w:val="000000"/>
          <w:lang w:val="en-US"/>
        </w:rPr>
        <w:t>ParamMC</w:t>
      </w:r>
      <w:proofErr w:type="spellEnd"/>
      <w:r w:rsidRPr="00E70F48">
        <w:rPr>
          <w:rFonts w:ascii="TimesNewRomanPSMT" w:hAnsi="TimesNewRomanPSMT"/>
          <w:color w:val="000000"/>
          <w:lang w:val="en-US"/>
        </w:rPr>
        <w:t xml:space="preserve"> </w:t>
      </w:r>
      <w:ins w:id="637" w:author="Author">
        <w:r>
          <w:rPr>
            <w:rFonts w:ascii="TimesNewRomanPSMT" w:hAnsi="TimesNewRomanPSMT"/>
            <w:color w:val="000000"/>
            <w:lang w:val="en-US"/>
          </w:rPr>
          <w:t xml:space="preserve">mode </w:t>
        </w:r>
      </w:ins>
      <w:r w:rsidRPr="00E70F48">
        <w:rPr>
          <w:rFonts w:ascii="TimesNewRomanPSMT" w:hAnsi="TimesNewRomanPSMT"/>
          <w:color w:val="000000"/>
          <w:lang w:val="en-US"/>
        </w:rPr>
        <w:t>this matrix is used either in the covariance or CLDFB domain (see clause 6.7.3.6.3).</w:t>
      </w:r>
    </w:p>
    <w:p w14:paraId="4845480A" w14:textId="77777777" w:rsidR="00D92A81" w:rsidRPr="00E70F48" w:rsidRDefault="00D92A81" w:rsidP="00E70F48">
      <w:pPr>
        <w:spacing w:after="0"/>
        <w:rPr>
          <w:rFonts w:ascii="TimesNewRomanPSMT" w:hAnsi="TimesNewRomanPSMT"/>
          <w:color w:val="000000"/>
          <w:lang w:val="en-US"/>
        </w:rPr>
      </w:pPr>
    </w:p>
    <w:p w14:paraId="24E98CDD" w14:textId="77777777" w:rsidR="00D92A81" w:rsidRDefault="00D92A81" w:rsidP="00E70F48">
      <w:pPr>
        <w:rPr>
          <w:rFonts w:ascii="TimesNewRomanPSMT" w:hAnsi="TimesNewRomanPSMT"/>
          <w:color w:val="000000"/>
          <w:lang w:val="en-US"/>
        </w:rPr>
      </w:pPr>
      <w:r w:rsidRPr="00E70F48">
        <w:rPr>
          <w:rFonts w:ascii="TimesNewRomanPSMT" w:hAnsi="TimesNewRomanPSMT"/>
          <w:color w:val="000000"/>
          <w:lang w:val="en-US"/>
        </w:rPr>
        <w:t xml:space="preserve">For Parametric </w:t>
      </w:r>
      <w:proofErr w:type="spellStart"/>
      <w:r w:rsidRPr="00E70F48">
        <w:rPr>
          <w:rFonts w:ascii="TimesNewRomanPSMT" w:hAnsi="TimesNewRomanPSMT"/>
          <w:color w:val="000000"/>
          <w:lang w:val="en-US"/>
        </w:rPr>
        <w:t>Upmix</w:t>
      </w:r>
      <w:proofErr w:type="spellEnd"/>
      <w:r w:rsidRPr="00E70F48">
        <w:rPr>
          <w:rFonts w:ascii="TimesNewRomanPSMT" w:hAnsi="TimesNewRomanPSMT"/>
          <w:color w:val="000000"/>
          <w:lang w:val="en-US"/>
        </w:rPr>
        <w:t xml:space="preserve"> mode, except for mono, stereo and binaural output formats, the 7.1.4 </w:t>
      </w:r>
      <w:ins w:id="638" w:author="Author">
        <w:r>
          <w:rPr>
            <w:rFonts w:ascii="TimesNewRomanPSMT" w:hAnsi="TimesNewRomanPSMT"/>
            <w:color w:val="000000"/>
            <w:lang w:val="en-US"/>
          </w:rPr>
          <w:t xml:space="preserve">MC layout </w:t>
        </w:r>
      </w:ins>
      <w:r w:rsidRPr="00E70F48">
        <w:rPr>
          <w:rFonts w:ascii="TimesNewRomanPSMT" w:hAnsi="TimesNewRomanPSMT"/>
          <w:color w:val="000000"/>
          <w:lang w:val="en-US"/>
        </w:rPr>
        <w:t>format of that coding mode is converted as described under clauses 6.7.7.4 - 6.7.7.5 to the respective target output format</w:t>
      </w:r>
      <w:r w:rsidRPr="00E70F48">
        <w:rPr>
          <w:rFonts w:ascii="TimesNewRomanPS-BoldMT" w:hAnsi="TimesNewRomanPS-BoldMT"/>
          <w:b/>
          <w:bCs/>
          <w:color w:val="000000"/>
          <w:lang w:val="en-US"/>
        </w:rPr>
        <w:t xml:space="preserve">. </w:t>
      </w:r>
      <w:r w:rsidRPr="00E70F48">
        <w:rPr>
          <w:rFonts w:ascii="TimesNewRomanPSMT" w:hAnsi="TimesNewRomanPSMT"/>
          <w:color w:val="000000"/>
          <w:lang w:val="en-US"/>
        </w:rPr>
        <w:t xml:space="preserve">For binaural output format the decoding is modified to binaural output format, as described in clause 6.7.4.2.1. For mono and stereo output formats the decoding is modified to output 5.1.2 </w:t>
      </w:r>
      <w:ins w:id="639" w:author="Author">
        <w:r>
          <w:rPr>
            <w:rFonts w:ascii="TimesNewRomanPSMT" w:hAnsi="TimesNewRomanPSMT"/>
            <w:color w:val="000000"/>
            <w:lang w:val="en-US"/>
          </w:rPr>
          <w:t xml:space="preserve">MC layout </w:t>
        </w:r>
      </w:ins>
      <w:r w:rsidRPr="00E70F48">
        <w:rPr>
          <w:rFonts w:ascii="TimesNewRomanPSMT" w:hAnsi="TimesNewRomanPSMT"/>
          <w:color w:val="000000"/>
          <w:lang w:val="en-US"/>
        </w:rPr>
        <w:t>format, as described in clause 6.7.4.2.2, and then further processing is applied as described under 6.7.7.4.1.</w:t>
      </w:r>
    </w:p>
    <w:p w14:paraId="2ECDBCF9" w14:textId="3D371D3E" w:rsidR="00D92A81" w:rsidRDefault="00D92A81" w:rsidP="0053512D">
      <w:pPr>
        <w:rPr>
          <w:noProof/>
        </w:rPr>
      </w:pPr>
      <w:ins w:id="640" w:author="Author">
        <w:r w:rsidRPr="00781A86">
          <w:rPr>
            <w:rFonts w:ascii="TimesNewRomanPSMT" w:hAnsi="TimesNewRomanPSMT"/>
            <w:color w:val="000000"/>
          </w:rPr>
          <w:t>When the IVAS decoder is configured for external processing (EXT) output</w:t>
        </w:r>
        <w:r>
          <w:rPr>
            <w:rFonts w:ascii="TimesNewRomanPSMT" w:hAnsi="TimesNewRomanPSMT"/>
            <w:color w:val="000000"/>
          </w:rPr>
          <w:t>,</w:t>
        </w:r>
        <w:r w:rsidRPr="00E70F48">
          <w:rPr>
            <w:noProof/>
          </w:rPr>
          <w:t xml:space="preserve"> </w:t>
        </w:r>
        <w:r>
          <w:rPr>
            <w:noProof/>
          </w:rPr>
          <w:t>the output audio contains audio channels with their number and layout corresponding to the input MC input configuration.</w:t>
        </w:r>
      </w:ins>
    </w:p>
    <w:p w14:paraId="4BA41966" w14:textId="77777777" w:rsidR="00D92A81" w:rsidRPr="003C39FF" w:rsidRDefault="00D92A81" w:rsidP="00466556"/>
    <w:p w14:paraId="716F3D10" w14:textId="4824CA00" w:rsidR="00D92A81" w:rsidRDefault="00D92A81" w:rsidP="00466556">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45</w:t>
      </w:r>
      <w:r>
        <w:rPr>
          <w:noProof/>
        </w:rPr>
        <w:fldChar w:fldCharType="end"/>
      </w:r>
    </w:p>
    <w:p w14:paraId="538674F0" w14:textId="77777777" w:rsidR="00D92A81" w:rsidRDefault="00D92A81" w:rsidP="00CD7788">
      <w:pPr>
        <w:pStyle w:val="Heading3"/>
      </w:pPr>
      <w:r w:rsidRPr="00466556">
        <w:t>6.8.4</w:t>
      </w:r>
      <w:ins w:id="641" w:author="Author">
        <w:r>
          <w:tab/>
        </w:r>
      </w:ins>
      <w:r w:rsidRPr="00466556">
        <w:t>OSBA bitrate switching</w:t>
      </w:r>
    </w:p>
    <w:p w14:paraId="68410B34" w14:textId="77777777" w:rsidR="00D92A81" w:rsidRPr="003C39FF" w:rsidRDefault="00D92A81" w:rsidP="00466556"/>
    <w:p w14:paraId="2257B8F0" w14:textId="5CB905C4" w:rsidR="00D92A81" w:rsidRDefault="00D92A81" w:rsidP="00466556">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46</w:t>
      </w:r>
      <w:r>
        <w:rPr>
          <w:noProof/>
        </w:rPr>
        <w:fldChar w:fldCharType="end"/>
      </w:r>
    </w:p>
    <w:p w14:paraId="1A5E8A02" w14:textId="77777777" w:rsidR="00D92A81" w:rsidRDefault="00D92A81" w:rsidP="00CD7788">
      <w:pPr>
        <w:pStyle w:val="Heading3"/>
      </w:pPr>
      <w:r w:rsidRPr="00466556">
        <w:t>6.8.5</w:t>
      </w:r>
      <w:ins w:id="642" w:author="Author">
        <w:r>
          <w:tab/>
        </w:r>
      </w:ins>
      <w:r w:rsidRPr="00466556">
        <w:t>OSBA output format conversion</w:t>
      </w:r>
    </w:p>
    <w:p w14:paraId="37E138C2" w14:textId="77777777" w:rsidR="00D92A81" w:rsidRPr="003C39FF" w:rsidRDefault="00D92A81" w:rsidP="000A259F"/>
    <w:p w14:paraId="564B2FA2" w14:textId="5FF36C9B" w:rsidR="00D92A81" w:rsidRDefault="00D92A81" w:rsidP="000A259F">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47</w:t>
      </w:r>
      <w:r>
        <w:rPr>
          <w:noProof/>
        </w:rPr>
        <w:fldChar w:fldCharType="end"/>
      </w:r>
    </w:p>
    <w:p w14:paraId="1D6F4CCB" w14:textId="77777777" w:rsidR="00D92A81" w:rsidRPr="00A57479" w:rsidRDefault="00D92A81" w:rsidP="00CD7788">
      <w:pPr>
        <w:pStyle w:val="Heading3"/>
        <w:rPr>
          <w:lang w:val="en-US"/>
        </w:rPr>
      </w:pPr>
      <w:r w:rsidRPr="00A57479">
        <w:rPr>
          <w:lang w:val="en-US"/>
        </w:rPr>
        <w:lastRenderedPageBreak/>
        <w:t xml:space="preserve">6.8.6 </w:t>
      </w:r>
      <w:r>
        <w:rPr>
          <w:lang w:val="en-US"/>
        </w:rPr>
        <w:tab/>
      </w:r>
      <w:r w:rsidRPr="00A57479">
        <w:rPr>
          <w:lang w:val="en-US"/>
        </w:rPr>
        <w:t>OSBA decoding with TSM</w:t>
      </w:r>
    </w:p>
    <w:p w14:paraId="51E1D3A6" w14:textId="77777777" w:rsidR="00D92A81" w:rsidRDefault="00D92A81" w:rsidP="00A57479">
      <w:pPr>
        <w:spacing w:after="0"/>
        <w:rPr>
          <w:rFonts w:ascii="TimesNewRomanPSMT" w:hAnsi="TimesNewRomanPSMT"/>
          <w:color w:val="000000"/>
          <w:lang w:val="en-US"/>
        </w:rPr>
      </w:pPr>
      <w:r w:rsidRPr="00A57479">
        <w:rPr>
          <w:rFonts w:ascii="TimesNewRomanPSMT" w:hAnsi="TimesNewRomanPSMT"/>
          <w:color w:val="000000"/>
          <w:lang w:val="en-US"/>
        </w:rPr>
        <w:t xml:space="preserve">The processing of the </w:t>
      </w:r>
      <w:proofErr w:type="gramStart"/>
      <w:r w:rsidRPr="00A57479">
        <w:rPr>
          <w:rFonts w:ascii="TimesNewRomanPSMT" w:hAnsi="TimesNewRomanPSMT"/>
          <w:color w:val="000000"/>
          <w:lang w:val="en-US"/>
        </w:rPr>
        <w:t>time-scale</w:t>
      </w:r>
      <w:proofErr w:type="gramEnd"/>
      <w:r w:rsidRPr="00A57479">
        <w:rPr>
          <w:rFonts w:ascii="TimesNewRomanPSMT" w:hAnsi="TimesNewRomanPSMT"/>
          <w:color w:val="000000"/>
          <w:lang w:val="en-US"/>
        </w:rPr>
        <w:t xml:space="preserve"> modified frames in the OSBA decoder follows from the processing in the ISM and SBA format.</w:t>
      </w:r>
    </w:p>
    <w:p w14:paraId="5F816138" w14:textId="77777777" w:rsidR="00D92A81" w:rsidRPr="00A57479" w:rsidRDefault="00D92A81" w:rsidP="00A57479">
      <w:pPr>
        <w:spacing w:after="0"/>
        <w:rPr>
          <w:rFonts w:ascii="TimesNewRomanPSMT" w:hAnsi="TimesNewRomanPSMT"/>
          <w:color w:val="000000"/>
          <w:lang w:val="en-US"/>
        </w:rPr>
      </w:pPr>
    </w:p>
    <w:p w14:paraId="017B79FD" w14:textId="77777777" w:rsidR="00D92A81" w:rsidRDefault="00D92A81" w:rsidP="00A57479">
      <w:pPr>
        <w:spacing w:after="0"/>
        <w:rPr>
          <w:rFonts w:ascii="TimesNewRomanPSMT" w:hAnsi="TimesNewRomanPSMT"/>
          <w:color w:val="000000"/>
          <w:lang w:val="en-US"/>
        </w:rPr>
      </w:pPr>
      <w:r w:rsidRPr="00A57479">
        <w:rPr>
          <w:rFonts w:ascii="TimesNewRomanPSMT" w:hAnsi="TimesNewRomanPSMT"/>
          <w:color w:val="000000"/>
          <w:lang w:val="en-US"/>
        </w:rPr>
        <w:t>In the low-bitrate OSBA decoding mode</w:t>
      </w:r>
      <w:del w:id="643" w:author="Author">
        <w:r w:rsidRPr="00A57479" w:rsidDel="00A57479">
          <w:rPr>
            <w:rFonts w:ascii="TimesNewRomanPSMT" w:hAnsi="TimesNewRomanPSMT"/>
            <w:color w:val="000000"/>
            <w:lang w:val="en-US"/>
          </w:rPr>
          <w:delText xml:space="preserve"> (bitrates &lt; 256 kbps)</w:delText>
        </w:r>
      </w:del>
      <w:r w:rsidRPr="00A57479">
        <w:rPr>
          <w:rFonts w:ascii="TimesNewRomanPSMT" w:hAnsi="TimesNewRomanPSMT"/>
          <w:color w:val="000000"/>
          <w:lang w:val="en-US"/>
        </w:rPr>
        <w:t>, only the SBA decoder runs, and the audio contents of the object are pre-rendered into the SBA signal on the encoder side. Hence, the same processing is performed as in clause 6.4.11.</w:t>
      </w:r>
    </w:p>
    <w:p w14:paraId="79038DD0" w14:textId="77777777" w:rsidR="00D92A81" w:rsidRPr="00A57479" w:rsidRDefault="00D92A81" w:rsidP="00A57479">
      <w:pPr>
        <w:spacing w:after="0"/>
        <w:rPr>
          <w:rFonts w:ascii="TimesNewRomanPSMT" w:hAnsi="TimesNewRomanPSMT"/>
          <w:color w:val="000000"/>
          <w:lang w:val="en-US"/>
        </w:rPr>
      </w:pPr>
    </w:p>
    <w:p w14:paraId="0899ABF7" w14:textId="47935B02" w:rsidR="000546D9" w:rsidRPr="00B32C7F" w:rsidRDefault="00D92A81" w:rsidP="000546D9">
      <w:r w:rsidRPr="00A57479">
        <w:rPr>
          <w:rFonts w:ascii="TimesNewRomanPSMT" w:hAnsi="TimesNewRomanPSMT"/>
          <w:color w:val="000000"/>
          <w:lang w:val="en-US"/>
        </w:rPr>
        <w:t>In the high-bitrate OSBA decoding mode</w:t>
      </w:r>
      <w:del w:id="644" w:author="Author">
        <w:r w:rsidRPr="00A57479" w:rsidDel="00A57479">
          <w:rPr>
            <w:rFonts w:ascii="TimesNewRomanPSMT" w:hAnsi="TimesNewRomanPSMT"/>
            <w:color w:val="000000"/>
            <w:lang w:val="en-US"/>
          </w:rPr>
          <w:delText xml:space="preserve"> (bitrates ≥ 256 kbps)</w:delText>
        </w:r>
      </w:del>
      <w:r w:rsidRPr="00A57479">
        <w:rPr>
          <w:rFonts w:ascii="TimesNewRomanPSMT" w:hAnsi="TimesNewRomanPSMT"/>
          <w:color w:val="000000"/>
          <w:lang w:val="en-US"/>
        </w:rPr>
        <w:t>, the additional transport channels containing the object audio are decoded by MCT. These channels are additionally written to the transport channel buffer. Additionally, the ISM and SBA metadata are decoded. Specifically, the high-bitrate OSBA transport-channel decoding stage comprises</w:t>
      </w:r>
      <w:r w:rsidR="000546D9">
        <w:rPr>
          <w:rFonts w:ascii="TimesNewRomanPSMT" w:hAnsi="TimesNewRomanPSMT"/>
          <w:color w:val="000000"/>
          <w:lang w:val="en-US"/>
        </w:rPr>
        <w:t xml:space="preserve"> </w:t>
      </w:r>
      <w:r w:rsidR="000546D9" w:rsidRPr="00B32C7F">
        <w:t>the following steps:</w:t>
      </w:r>
    </w:p>
    <w:p w14:paraId="0A66E57F" w14:textId="77777777" w:rsidR="000546D9" w:rsidRPr="00B32C7F" w:rsidRDefault="000546D9" w:rsidP="000546D9">
      <w:pPr>
        <w:ind w:left="720" w:hanging="360"/>
      </w:pPr>
      <w:r w:rsidRPr="00B32C7F">
        <w:t>1.</w:t>
      </w:r>
      <w:r w:rsidRPr="00B32C7F">
        <w:tab/>
        <w:t>ISM metadata decoding (see clause 6.6.3)</w:t>
      </w:r>
    </w:p>
    <w:p w14:paraId="287EE68C" w14:textId="77777777" w:rsidR="000546D9" w:rsidRPr="00B32C7F" w:rsidRDefault="000546D9" w:rsidP="000546D9">
      <w:pPr>
        <w:ind w:left="720" w:hanging="360"/>
      </w:pPr>
      <w:r w:rsidRPr="00B32C7F">
        <w:t>2.</w:t>
      </w:r>
      <w:r w:rsidRPr="00B32C7F">
        <w:tab/>
        <w:t>SPAR MD decoding (see clause 6.4.3)</w:t>
      </w:r>
    </w:p>
    <w:p w14:paraId="275F3F2F" w14:textId="77777777" w:rsidR="000546D9" w:rsidRPr="00B32C7F" w:rsidRDefault="000546D9" w:rsidP="000546D9">
      <w:pPr>
        <w:ind w:left="720" w:hanging="360"/>
      </w:pPr>
      <w:r w:rsidRPr="00B32C7F">
        <w:t>3.</w:t>
      </w:r>
      <w:r w:rsidRPr="00B32C7F">
        <w:tab/>
      </w:r>
      <w:proofErr w:type="spellStart"/>
      <w:r w:rsidRPr="00B32C7F">
        <w:t>DirAC</w:t>
      </w:r>
      <w:proofErr w:type="spellEnd"/>
      <w:r w:rsidRPr="00B32C7F">
        <w:t xml:space="preserve"> MD decoding (see clause 6.4.2)</w:t>
      </w:r>
    </w:p>
    <w:p w14:paraId="0C07BC01" w14:textId="77777777" w:rsidR="000546D9" w:rsidRPr="00B32C7F" w:rsidRDefault="000546D9" w:rsidP="000546D9">
      <w:pPr>
        <w:ind w:left="720" w:hanging="360"/>
      </w:pPr>
      <w:r w:rsidRPr="00B32C7F">
        <w:t>4.</w:t>
      </w:r>
      <w:r w:rsidRPr="00B32C7F">
        <w:tab/>
        <w:t>Audio-channel decoding using SCE, CPE, or MCT</w:t>
      </w:r>
    </w:p>
    <w:p w14:paraId="1FC4223F" w14:textId="77777777" w:rsidR="000546D9" w:rsidRPr="00B32C7F" w:rsidRDefault="000546D9" w:rsidP="000546D9">
      <w:pPr>
        <w:ind w:left="720" w:hanging="360"/>
      </w:pPr>
      <w:r w:rsidRPr="00B32C7F">
        <w:t>5.</w:t>
      </w:r>
      <w:r w:rsidRPr="00B32C7F">
        <w:tab/>
        <w:t>If STEREO output is configured</w:t>
      </w:r>
    </w:p>
    <w:p w14:paraId="426280FC" w14:textId="77777777" w:rsidR="000546D9" w:rsidRPr="00B32C7F" w:rsidRDefault="000546D9" w:rsidP="000546D9">
      <w:pPr>
        <w:ind w:left="1440" w:hanging="360"/>
      </w:pPr>
      <w:r w:rsidRPr="00B32C7F">
        <w:t>a.</w:t>
      </w:r>
      <w:r w:rsidRPr="00B32C7F">
        <w:tab/>
        <w:t>AGC decoding (see clause 5.4.7)</w:t>
      </w:r>
    </w:p>
    <w:p w14:paraId="57FB22EE" w14:textId="77777777" w:rsidR="000546D9" w:rsidRPr="00B32C7F" w:rsidRDefault="000546D9" w:rsidP="000546D9">
      <w:pPr>
        <w:ind w:left="1440" w:hanging="360"/>
      </w:pPr>
      <w:r w:rsidRPr="00B32C7F">
        <w:t>b.</w:t>
      </w:r>
      <w:r w:rsidRPr="00B32C7F">
        <w:tab/>
        <w:t>PCA decoding (see clause 5.4.6)</w:t>
      </w:r>
    </w:p>
    <w:p w14:paraId="5877E711" w14:textId="02647FE5" w:rsidR="000546D9" w:rsidRPr="00B32C7F" w:rsidRDefault="000546D9" w:rsidP="000546D9">
      <w:pPr>
        <w:ind w:left="720" w:hanging="360"/>
      </w:pPr>
      <w:r w:rsidRPr="00B32C7F">
        <w:t>6.</w:t>
      </w:r>
      <w:r w:rsidRPr="00B32C7F">
        <w:tab/>
        <w:t xml:space="preserve">Calculation of the SPAR </w:t>
      </w:r>
      <w:proofErr w:type="spellStart"/>
      <w:r w:rsidRPr="00B32C7F">
        <w:t>upmix</w:t>
      </w:r>
      <w:proofErr w:type="spellEnd"/>
      <w:r w:rsidRPr="00B32C7F">
        <w:t xml:space="preserve"> matrix according to </w:t>
      </w:r>
      <w:ins w:id="645" w:author="Author">
        <w:r w:rsidR="00504548">
          <w:t xml:space="preserve">clause </w:t>
        </w:r>
      </w:ins>
      <w:r w:rsidRPr="00B32C7F">
        <w:t>6.4.5</w:t>
      </w:r>
    </w:p>
    <w:p w14:paraId="0AE85284" w14:textId="77777777" w:rsidR="000546D9" w:rsidRPr="00B32C7F" w:rsidRDefault="000546D9" w:rsidP="000546D9">
      <w:pPr>
        <w:ind w:left="1440" w:hanging="360"/>
      </w:pPr>
      <w:r w:rsidRPr="00B32C7F">
        <w:t>a.</w:t>
      </w:r>
      <w:r w:rsidRPr="00B32C7F">
        <w:tab/>
        <w:t>HP20 filtering of the transport channels</w:t>
      </w:r>
    </w:p>
    <w:p w14:paraId="0DB2558B" w14:textId="77777777" w:rsidR="000546D9" w:rsidRPr="00B32C7F" w:rsidRDefault="000546D9" w:rsidP="000546D9">
      <w:pPr>
        <w:ind w:left="720" w:hanging="360"/>
      </w:pPr>
      <w:r w:rsidRPr="00B32C7F">
        <w:t>7.</w:t>
      </w:r>
      <w:r w:rsidRPr="00B32C7F">
        <w:tab/>
        <w:t>If parametric binaural or binaural room rendering is configured</w:t>
      </w:r>
    </w:p>
    <w:p w14:paraId="0D8862D5" w14:textId="77777777" w:rsidR="000546D9" w:rsidRPr="00B32C7F" w:rsidRDefault="000546D9" w:rsidP="000546D9">
      <w:pPr>
        <w:ind w:left="1440" w:hanging="360"/>
      </w:pPr>
      <w:r w:rsidRPr="00B32C7F">
        <w:t>a.</w:t>
      </w:r>
      <w:r w:rsidRPr="00B32C7F">
        <w:tab/>
        <w:t>SBA to binaural mixing matrix is calculated (see clause 7.2.2.3)</w:t>
      </w:r>
    </w:p>
    <w:p w14:paraId="444434BC" w14:textId="77777777" w:rsidR="000546D9" w:rsidRPr="00B32C7F" w:rsidRDefault="000546D9" w:rsidP="000546D9">
      <w:pPr>
        <w:ind w:left="1440" w:hanging="360"/>
      </w:pPr>
      <w:r w:rsidRPr="00B32C7F">
        <w:t>b.</w:t>
      </w:r>
      <w:r w:rsidRPr="00B32C7F">
        <w:tab/>
        <w:t>Loudness correction is applied to the SBA TCs</w:t>
      </w:r>
    </w:p>
    <w:p w14:paraId="07A7E259" w14:textId="77777777" w:rsidR="000546D9" w:rsidRPr="00B32C7F" w:rsidRDefault="000546D9" w:rsidP="000546D9">
      <w:pPr>
        <w:ind w:left="720" w:hanging="360"/>
      </w:pPr>
      <w:r w:rsidRPr="00B32C7F">
        <w:t>8.</w:t>
      </w:r>
      <w:r w:rsidRPr="00B32C7F">
        <w:tab/>
        <w:t>If rendering is not disabled or configured to stereo</w:t>
      </w:r>
    </w:p>
    <w:p w14:paraId="4EA31FD6" w14:textId="2FEE3BE2" w:rsidR="000546D9" w:rsidRPr="00B32C7F" w:rsidRDefault="000546D9" w:rsidP="000546D9">
      <w:pPr>
        <w:ind w:left="1440" w:hanging="360"/>
      </w:pPr>
      <w:r w:rsidRPr="00B32C7F">
        <w:t>a.</w:t>
      </w:r>
      <w:r w:rsidRPr="00B32C7F">
        <w:tab/>
        <w:t>AGC and PCA are decoded (see clauses 5.4.7</w:t>
      </w:r>
      <w:ins w:id="646" w:author="Author">
        <w:r w:rsidR="00504548">
          <w:t xml:space="preserve"> </w:t>
        </w:r>
      </w:ins>
      <w:r w:rsidRPr="00B32C7F">
        <w:t>and 5.4.6)</w:t>
      </w:r>
    </w:p>
    <w:p w14:paraId="630934B9" w14:textId="77777777" w:rsidR="000546D9" w:rsidRPr="00B32C7F" w:rsidRDefault="000546D9" w:rsidP="000546D9">
      <w:pPr>
        <w:ind w:left="720" w:hanging="360"/>
      </w:pPr>
      <w:r w:rsidRPr="00B32C7F">
        <w:t>9.</w:t>
      </w:r>
      <w:r w:rsidRPr="00B32C7F">
        <w:tab/>
        <w:t>If mono output is configured</w:t>
      </w:r>
    </w:p>
    <w:p w14:paraId="73389131" w14:textId="77777777" w:rsidR="000546D9" w:rsidRPr="00B32C7F" w:rsidRDefault="000546D9" w:rsidP="000546D9">
      <w:pPr>
        <w:ind w:left="1440" w:hanging="360"/>
      </w:pPr>
      <w:r w:rsidRPr="00B32C7F">
        <w:t>a.</w:t>
      </w:r>
      <w:r w:rsidRPr="00B32C7F">
        <w:tab/>
        <w:t>The W channel is copied to the transport-channel buffer</w:t>
      </w:r>
    </w:p>
    <w:p w14:paraId="5C270BE5" w14:textId="77777777" w:rsidR="000546D9" w:rsidRPr="00B32C7F" w:rsidRDefault="000546D9" w:rsidP="000546D9">
      <w:pPr>
        <w:ind w:left="1440" w:hanging="360"/>
      </w:pPr>
      <w:r w:rsidRPr="00B32C7F">
        <w:t>b.</w:t>
      </w:r>
      <w:r w:rsidRPr="00B32C7F">
        <w:tab/>
        <w:t>ISMs are downmixed into a mono channel (see clause 6.6.7.2)</w:t>
      </w:r>
    </w:p>
    <w:p w14:paraId="61003D36" w14:textId="2AA0FF6B" w:rsidR="000546D9" w:rsidRPr="00B32C7F" w:rsidRDefault="000546D9" w:rsidP="000546D9">
      <w:r w:rsidRPr="00B32C7F">
        <w:t xml:space="preserve">After this decoding, the transport channels are processed by the </w:t>
      </w:r>
      <w:proofErr w:type="gramStart"/>
      <w:r w:rsidRPr="00B32C7F">
        <w:t>TSM</w:t>
      </w:r>
      <w:proofErr w:type="gramEnd"/>
      <w:r w:rsidRPr="00B32C7F">
        <w:t xml:space="preserve"> and the metadata are interpolated. The time-scale modified audio channels are stored in the transport channel buffer according to according to clause 6.2.7.2. Local subframes are calculated according to </w:t>
      </w:r>
      <w:ins w:id="647" w:author="Author">
        <w:r w:rsidR="00504548">
          <w:t xml:space="preserve">clause </w:t>
        </w:r>
      </w:ins>
      <w:r w:rsidRPr="00B32C7F">
        <w:t>6.2.7.4.3.1 and fed to the rendering stage.</w:t>
      </w:r>
    </w:p>
    <w:p w14:paraId="61392578" w14:textId="77777777" w:rsidR="000546D9" w:rsidRPr="00B32C7F" w:rsidRDefault="000546D9" w:rsidP="000546D9">
      <w:r w:rsidRPr="00B32C7F">
        <w:t xml:space="preserve">The metadata mapping </w:t>
      </w:r>
      <m:oMath>
        <m:sSub>
          <m:sSubPr>
            <m:ctrlPr>
              <w:rPr>
                <w:rFonts w:ascii="Cambria Math" w:hAnsi="Cambria Math"/>
                <w:i/>
              </w:rPr>
            </m:ctrlPr>
          </m:sSubPr>
          <m:e>
            <m:r>
              <w:rPr>
                <w:rFonts w:ascii="Cambria Math" w:hAnsi="Cambria Math"/>
              </w:rPr>
              <m:t>m</m:t>
            </m:r>
          </m:e>
          <m:sub>
            <m:r>
              <w:rPr>
                <w:rFonts w:ascii="Cambria Math" w:hAnsi="Cambria Math"/>
              </w:rPr>
              <m:t>ts,SPAR</m:t>
            </m:r>
          </m:sub>
        </m:sSub>
      </m:oMath>
      <w:r w:rsidRPr="00B32C7F">
        <w:t xml:space="preserve"> for the SPAR upmix parameters is determined according to clause 6.4.11. </w:t>
      </w:r>
      <w:proofErr w:type="gramStart"/>
      <w:r w:rsidRPr="00B32C7F">
        <w:t>Again</w:t>
      </w:r>
      <w:proofErr w:type="gramEnd"/>
      <w:r w:rsidRPr="00B32C7F">
        <w:t xml:space="preserve"> the mapping is different for the high- and low-order DirAC modes. The ISM metadata are interpolated according to clause 6.6.7.</w:t>
      </w:r>
    </w:p>
    <w:p w14:paraId="586EA534" w14:textId="77777777" w:rsidR="00D92A81" w:rsidRPr="00A57479" w:rsidRDefault="00D92A81" w:rsidP="00A57479">
      <w:pPr>
        <w:spacing w:after="0"/>
        <w:rPr>
          <w:rFonts w:ascii="TimesNewRomanPSMT" w:hAnsi="TimesNewRomanPSMT"/>
          <w:color w:val="000000"/>
          <w:lang w:val="en-US"/>
        </w:rPr>
      </w:pPr>
      <w:r w:rsidRPr="00A57479">
        <w:rPr>
          <w:rFonts w:ascii="TimesNewRomanPSMT" w:hAnsi="TimesNewRomanPSMT"/>
          <w:color w:val="000000"/>
          <w:lang w:val="en-US"/>
        </w:rPr>
        <w:t xml:space="preserve">Unlike in SBA format, the granularity in OSBA format is set </w:t>
      </w:r>
      <w:ins w:id="648" w:author="Author">
        <w:r>
          <w:rPr>
            <w:rFonts w:ascii="TimesNewRomanPSMT" w:hAnsi="TimesNewRomanPSMT"/>
            <w:color w:val="000000"/>
            <w:lang w:val="en-US"/>
          </w:rPr>
          <w:t xml:space="preserve">to </w:t>
        </w:r>
      </w:ins>
      <w:r w:rsidRPr="00A57479">
        <w:rPr>
          <w:rFonts w:ascii="TimesNewRomanPSMT" w:hAnsi="TimesNewRomanPSMT"/>
          <w:color w:val="000000"/>
          <w:lang w:val="en-US"/>
        </w:rPr>
        <w:t>5 ms as the ISMs are always processed with this time resolution and the lower resolution of both modes must be used.</w:t>
      </w:r>
    </w:p>
    <w:p w14:paraId="27C4998E" w14:textId="77777777" w:rsidR="00D92A81" w:rsidRDefault="00D92A81" w:rsidP="00A57479">
      <w:pPr>
        <w:spacing w:after="0"/>
        <w:rPr>
          <w:rFonts w:ascii="TimesNewRomanPSMT" w:hAnsi="TimesNewRomanPSMT"/>
          <w:color w:val="000000"/>
          <w:lang w:val="en-US"/>
        </w:rPr>
      </w:pPr>
    </w:p>
    <w:p w14:paraId="3C439203" w14:textId="7AAA4B96" w:rsidR="00D92A81" w:rsidRDefault="00D92A81" w:rsidP="00A57479">
      <w:pPr>
        <w:spacing w:after="0"/>
        <w:rPr>
          <w:rFonts w:ascii="TimesNewRomanPSMT" w:hAnsi="TimesNewRomanPSMT"/>
          <w:color w:val="000000"/>
          <w:lang w:val="en-US"/>
        </w:rPr>
      </w:pPr>
      <w:r w:rsidRPr="00A57479">
        <w:rPr>
          <w:rFonts w:ascii="TimesNewRomanPSMT" w:hAnsi="TimesNewRomanPSMT"/>
          <w:color w:val="000000"/>
          <w:lang w:val="en-US"/>
        </w:rPr>
        <w:t xml:space="preserve">The rendering stage is again equivalent to that of SBA </w:t>
      </w:r>
      <w:del w:id="649" w:author="Author">
        <w:r w:rsidRPr="00A57479" w:rsidDel="00A57479">
          <w:rPr>
            <w:rFonts w:ascii="TimesNewRomanPSMT" w:hAnsi="TimesNewRomanPSMT"/>
            <w:color w:val="000000"/>
            <w:lang w:val="en-US"/>
          </w:rPr>
          <w:delText>when the bitrate is &lt; 256 kbps</w:delText>
        </w:r>
      </w:del>
      <w:ins w:id="650" w:author="Author">
        <w:r>
          <w:rPr>
            <w:rFonts w:ascii="TimesNewRomanPSMT" w:hAnsi="TimesNewRomanPSMT"/>
            <w:color w:val="000000"/>
            <w:lang w:val="en-US"/>
          </w:rPr>
          <w:t xml:space="preserve">in </w:t>
        </w:r>
        <w:r w:rsidR="0053512D">
          <w:rPr>
            <w:rFonts w:ascii="TimesNewRomanPSMT" w:hAnsi="TimesNewRomanPSMT"/>
            <w:color w:val="000000"/>
            <w:lang w:val="en-US"/>
          </w:rPr>
          <w:t>OSBA</w:t>
        </w:r>
        <w:r>
          <w:rPr>
            <w:rFonts w:ascii="TimesNewRomanPSMT" w:hAnsi="TimesNewRomanPSMT"/>
            <w:color w:val="000000"/>
            <w:lang w:val="en-US"/>
          </w:rPr>
          <w:t xml:space="preserve"> pre-rendering mode</w:t>
        </w:r>
      </w:ins>
      <w:r w:rsidRPr="00A57479">
        <w:rPr>
          <w:rFonts w:ascii="TimesNewRomanPSMT" w:hAnsi="TimesNewRomanPSMT"/>
          <w:color w:val="000000"/>
          <w:lang w:val="en-US"/>
        </w:rPr>
        <w:t xml:space="preserve">. </w:t>
      </w:r>
      <w:del w:id="651" w:author="Author">
        <w:r w:rsidRPr="00A57479" w:rsidDel="00A57479">
          <w:rPr>
            <w:rFonts w:ascii="TimesNewRomanPSMT" w:hAnsi="TimesNewRomanPSMT"/>
            <w:color w:val="000000"/>
            <w:lang w:val="en-US"/>
          </w:rPr>
          <w:delText>For higher bitrates</w:delText>
        </w:r>
      </w:del>
      <w:ins w:id="652" w:author="Author">
        <w:r>
          <w:rPr>
            <w:rFonts w:ascii="TimesNewRomanPSMT" w:hAnsi="TimesNewRomanPSMT"/>
            <w:color w:val="000000"/>
            <w:lang w:val="en-US"/>
          </w:rPr>
          <w:t xml:space="preserve">In </w:t>
        </w:r>
        <w:r w:rsidR="0053512D">
          <w:rPr>
            <w:rFonts w:ascii="TimesNewRomanPSMT" w:hAnsi="TimesNewRomanPSMT"/>
            <w:color w:val="000000"/>
            <w:lang w:val="en-US"/>
          </w:rPr>
          <w:t>OSBA</w:t>
        </w:r>
        <w:r>
          <w:rPr>
            <w:rFonts w:ascii="TimesNewRomanPSMT" w:hAnsi="TimesNewRomanPSMT"/>
            <w:color w:val="000000"/>
            <w:lang w:val="en-US"/>
          </w:rPr>
          <w:t xml:space="preserve"> discrete mode</w:t>
        </w:r>
      </w:ins>
      <w:r w:rsidRPr="00A57479">
        <w:rPr>
          <w:rFonts w:ascii="TimesNewRomanPSMT" w:hAnsi="TimesNewRomanPSMT"/>
          <w:color w:val="000000"/>
          <w:lang w:val="en-US"/>
        </w:rPr>
        <w:t xml:space="preserve">, ISM rendering and SPAR and </w:t>
      </w:r>
      <w:proofErr w:type="spellStart"/>
      <w:r w:rsidRPr="00A57479">
        <w:rPr>
          <w:rFonts w:ascii="TimesNewRomanPSMT" w:hAnsi="TimesNewRomanPSMT"/>
          <w:color w:val="000000"/>
          <w:lang w:val="en-US"/>
        </w:rPr>
        <w:t>DirAC</w:t>
      </w:r>
      <w:proofErr w:type="spellEnd"/>
      <w:r w:rsidRPr="00A57479">
        <w:rPr>
          <w:rFonts w:ascii="TimesNewRomanPSMT" w:hAnsi="TimesNewRomanPSMT"/>
          <w:color w:val="000000"/>
          <w:lang w:val="en-US"/>
        </w:rPr>
        <w:t xml:space="preserve"> decoding run concurrently. This case involves the following steps for each 5 ms subframe.</w:t>
      </w:r>
    </w:p>
    <w:p w14:paraId="07454420" w14:textId="77777777" w:rsidR="00D92A81" w:rsidRPr="00A57479" w:rsidRDefault="00D92A81" w:rsidP="00A57479">
      <w:pPr>
        <w:spacing w:after="0"/>
        <w:rPr>
          <w:rFonts w:ascii="TimesNewRomanPSMT" w:hAnsi="TimesNewRomanPSMT"/>
          <w:color w:val="000000"/>
          <w:lang w:val="en-US"/>
        </w:rPr>
      </w:pPr>
    </w:p>
    <w:p w14:paraId="07533A99" w14:textId="77777777" w:rsidR="00D92A81" w:rsidRPr="00A57479" w:rsidRDefault="00D92A81" w:rsidP="000546D9">
      <w:pPr>
        <w:ind w:left="284"/>
        <w:rPr>
          <w:rFonts w:ascii="TimesNewRomanPSMT" w:hAnsi="TimesNewRomanPSMT"/>
          <w:color w:val="000000"/>
          <w:lang w:val="en-US"/>
        </w:rPr>
      </w:pPr>
      <w:r w:rsidRPr="00A57479">
        <w:rPr>
          <w:rFonts w:ascii="TimesNewRomanPSMT" w:hAnsi="TimesNewRomanPSMT"/>
          <w:color w:val="000000"/>
          <w:lang w:val="en-US"/>
        </w:rPr>
        <w:t>1. If BINAURAL output is configured</w:t>
      </w:r>
    </w:p>
    <w:p w14:paraId="1EFBB130" w14:textId="67CDD2EC" w:rsidR="00D92A81" w:rsidRPr="00A57479" w:rsidRDefault="00D92A81" w:rsidP="000546D9">
      <w:pPr>
        <w:ind w:left="568"/>
        <w:rPr>
          <w:rFonts w:ascii="TimesNewRomanPSMT" w:hAnsi="TimesNewRomanPSMT"/>
          <w:color w:val="000000"/>
          <w:lang w:val="en-US"/>
        </w:rPr>
      </w:pPr>
      <w:r w:rsidRPr="00A57479">
        <w:rPr>
          <w:rFonts w:ascii="TimesNewRomanPSMT" w:hAnsi="TimesNewRomanPSMT"/>
          <w:color w:val="000000"/>
          <w:lang w:val="en-US"/>
        </w:rPr>
        <w:t xml:space="preserve">a. </w:t>
      </w:r>
      <w:proofErr w:type="spellStart"/>
      <w:r w:rsidRPr="00A57479">
        <w:rPr>
          <w:rFonts w:ascii="TimesNewRomanPSMT" w:hAnsi="TimesNewRomanPSMT"/>
          <w:color w:val="000000"/>
          <w:lang w:val="en-US"/>
        </w:rPr>
        <w:t>DirAC</w:t>
      </w:r>
      <w:proofErr w:type="spellEnd"/>
      <w:r w:rsidRPr="00A57479">
        <w:rPr>
          <w:rFonts w:ascii="TimesNewRomanPSMT" w:hAnsi="TimesNewRomanPSMT"/>
          <w:color w:val="000000"/>
          <w:lang w:val="en-US"/>
        </w:rPr>
        <w:t xml:space="preserve"> decoding is applied according to </w:t>
      </w:r>
      <w:ins w:id="653" w:author="Author">
        <w:r w:rsidR="00504548">
          <w:rPr>
            <w:rFonts w:ascii="TimesNewRomanPSMT" w:hAnsi="TimesNewRomanPSMT"/>
            <w:color w:val="000000"/>
            <w:lang w:val="en-US"/>
          </w:rPr>
          <w:t xml:space="preserve">clause </w:t>
        </w:r>
      </w:ins>
      <w:r w:rsidRPr="00A57479">
        <w:rPr>
          <w:rFonts w:ascii="TimesNewRomanPSMT" w:hAnsi="TimesNewRomanPSMT"/>
          <w:color w:val="000000"/>
          <w:lang w:val="en-US"/>
        </w:rPr>
        <w:t>6.4.6.5.3 or 6.4.6.5.4</w:t>
      </w:r>
    </w:p>
    <w:p w14:paraId="38C93B5B" w14:textId="77777777" w:rsidR="00D92A81" w:rsidRPr="00A57479" w:rsidRDefault="00D92A81" w:rsidP="000546D9">
      <w:pPr>
        <w:ind w:left="568"/>
        <w:rPr>
          <w:rFonts w:ascii="TimesNewRomanPSMT" w:hAnsi="TimesNewRomanPSMT"/>
          <w:color w:val="000000"/>
          <w:lang w:val="en-US"/>
        </w:rPr>
      </w:pPr>
      <w:r w:rsidRPr="00A57479">
        <w:rPr>
          <w:rFonts w:ascii="TimesNewRomanPSMT" w:hAnsi="TimesNewRomanPSMT"/>
          <w:color w:val="000000"/>
          <w:lang w:val="en-US"/>
        </w:rPr>
        <w:lastRenderedPageBreak/>
        <w:t xml:space="preserve">b. Decoded HOA3 output is rendered binaurally using </w:t>
      </w:r>
      <w:proofErr w:type="spellStart"/>
      <w:r w:rsidRPr="00A57479">
        <w:rPr>
          <w:rFonts w:ascii="TimesNewRomanPSMT" w:hAnsi="TimesNewRomanPSMT"/>
          <w:color w:val="000000"/>
          <w:lang w:val="en-US"/>
        </w:rPr>
        <w:t>FastConv</w:t>
      </w:r>
      <w:proofErr w:type="spellEnd"/>
      <w:r w:rsidRPr="00A57479">
        <w:rPr>
          <w:rFonts w:ascii="TimesNewRomanPSMT" w:hAnsi="TimesNewRomanPSMT"/>
          <w:color w:val="000000"/>
          <w:lang w:val="en-US"/>
        </w:rPr>
        <w:t xml:space="preserve"> (see clause 7.2.2.4)</w:t>
      </w:r>
    </w:p>
    <w:p w14:paraId="1AF6DF63" w14:textId="77777777" w:rsidR="00D92A81" w:rsidRPr="00A57479" w:rsidRDefault="00D92A81" w:rsidP="000546D9">
      <w:pPr>
        <w:ind w:left="568"/>
        <w:rPr>
          <w:rFonts w:ascii="TimesNewRomanPSMT" w:hAnsi="TimesNewRomanPSMT"/>
          <w:color w:val="000000"/>
          <w:lang w:val="en-US"/>
        </w:rPr>
      </w:pPr>
      <w:r w:rsidRPr="00A57479">
        <w:rPr>
          <w:rFonts w:ascii="TimesNewRomanPSMT" w:hAnsi="TimesNewRomanPSMT"/>
          <w:color w:val="000000"/>
          <w:lang w:val="en-US"/>
        </w:rPr>
        <w:t>c. ISM objects are rendered to binaural using the TD renderer (see clause 7.2.2.2)</w:t>
      </w:r>
    </w:p>
    <w:p w14:paraId="0BE49DD4" w14:textId="77777777" w:rsidR="00D92A81" w:rsidRPr="00A57479" w:rsidRDefault="00D92A81" w:rsidP="000546D9">
      <w:pPr>
        <w:ind w:left="568"/>
        <w:rPr>
          <w:rFonts w:ascii="TimesNewRomanPSMT" w:hAnsi="TimesNewRomanPSMT"/>
          <w:color w:val="000000"/>
          <w:lang w:val="en-US"/>
        </w:rPr>
      </w:pPr>
      <w:r w:rsidRPr="00A57479">
        <w:rPr>
          <w:rFonts w:ascii="TimesNewRomanPSMT" w:hAnsi="TimesNewRomanPSMT"/>
          <w:color w:val="000000"/>
          <w:lang w:val="en-US"/>
        </w:rPr>
        <w:t>d. Rendered outputs are multiplied by 0.5 and added up</w:t>
      </w:r>
    </w:p>
    <w:p w14:paraId="5C877EB8" w14:textId="77777777" w:rsidR="00D92A81" w:rsidRPr="00A57479" w:rsidRDefault="00D92A81" w:rsidP="000546D9">
      <w:pPr>
        <w:ind w:left="284"/>
        <w:rPr>
          <w:rFonts w:ascii="TimesNewRomanPSMT" w:hAnsi="TimesNewRomanPSMT"/>
          <w:color w:val="000000"/>
          <w:lang w:val="en-US"/>
        </w:rPr>
      </w:pPr>
      <w:r w:rsidRPr="00A57479">
        <w:rPr>
          <w:rFonts w:ascii="TimesNewRomanPSMT" w:hAnsi="TimesNewRomanPSMT"/>
          <w:color w:val="000000"/>
          <w:lang w:val="en-US"/>
        </w:rPr>
        <w:t>2. If STEREO output is configured</w:t>
      </w:r>
    </w:p>
    <w:p w14:paraId="5515353B" w14:textId="77777777" w:rsidR="00D92A81" w:rsidRPr="00A57479" w:rsidRDefault="00D92A81" w:rsidP="000546D9">
      <w:pPr>
        <w:ind w:left="568"/>
        <w:rPr>
          <w:rFonts w:ascii="TimesNewRomanPSMT" w:hAnsi="TimesNewRomanPSMT"/>
          <w:color w:val="000000"/>
          <w:lang w:val="en-US"/>
        </w:rPr>
      </w:pPr>
      <w:r w:rsidRPr="00A57479">
        <w:rPr>
          <w:rFonts w:ascii="TimesNewRomanPSMT" w:hAnsi="TimesNewRomanPSMT"/>
          <w:color w:val="000000"/>
          <w:lang w:val="en-US"/>
        </w:rPr>
        <w:t>a. ISM objects are rendered to stereo (see clause 6.6.7)</w:t>
      </w:r>
    </w:p>
    <w:p w14:paraId="29A7F0DA" w14:textId="77777777" w:rsidR="00D92A81" w:rsidRPr="00A57479" w:rsidRDefault="00D92A81" w:rsidP="000546D9">
      <w:pPr>
        <w:ind w:left="568"/>
        <w:rPr>
          <w:rFonts w:ascii="TimesNewRomanPSMT" w:hAnsi="TimesNewRomanPSMT"/>
          <w:color w:val="000000"/>
          <w:lang w:val="en-US"/>
        </w:rPr>
      </w:pPr>
      <w:r w:rsidRPr="00A57479">
        <w:rPr>
          <w:rFonts w:ascii="TimesNewRomanPSMT" w:hAnsi="TimesNewRomanPSMT"/>
          <w:color w:val="000000"/>
          <w:lang w:val="en-US"/>
        </w:rPr>
        <w:t>b. The SBA stereo stream generated in the TC decoding phase is loaded from the TC buffer</w:t>
      </w:r>
    </w:p>
    <w:p w14:paraId="2ACF9B8F" w14:textId="77777777" w:rsidR="00D92A81" w:rsidRPr="00A57479" w:rsidRDefault="00D92A81" w:rsidP="000546D9">
      <w:pPr>
        <w:ind w:left="568"/>
        <w:rPr>
          <w:rFonts w:ascii="TimesNewRomanPSMT" w:hAnsi="TimesNewRomanPSMT"/>
          <w:color w:val="000000"/>
          <w:lang w:val="en-US"/>
        </w:rPr>
      </w:pPr>
      <w:r w:rsidRPr="00A57479">
        <w:rPr>
          <w:rFonts w:ascii="TimesNewRomanPSMT" w:hAnsi="TimesNewRomanPSMT"/>
          <w:color w:val="000000"/>
          <w:lang w:val="en-US"/>
        </w:rPr>
        <w:t>c. These two outputs are added up</w:t>
      </w:r>
    </w:p>
    <w:p w14:paraId="798F97E9" w14:textId="77777777" w:rsidR="00D92A81" w:rsidRPr="00A57479" w:rsidRDefault="00D92A81" w:rsidP="000546D9">
      <w:pPr>
        <w:ind w:left="284"/>
        <w:rPr>
          <w:rFonts w:ascii="TimesNewRomanPSMT" w:hAnsi="TimesNewRomanPSMT"/>
          <w:color w:val="000000"/>
          <w:lang w:val="en-US"/>
        </w:rPr>
      </w:pPr>
      <w:r w:rsidRPr="00A57479">
        <w:rPr>
          <w:rFonts w:ascii="TimesNewRomanPSMT" w:hAnsi="TimesNewRomanPSMT"/>
          <w:color w:val="000000"/>
          <w:lang w:val="en-US"/>
        </w:rPr>
        <w:t>3. If MONO is configured</w:t>
      </w:r>
    </w:p>
    <w:p w14:paraId="14C3B31E" w14:textId="77777777" w:rsidR="00D92A81" w:rsidRPr="00A57479" w:rsidRDefault="00D92A81" w:rsidP="000546D9">
      <w:pPr>
        <w:ind w:left="284" w:firstLine="284"/>
        <w:rPr>
          <w:rFonts w:ascii="TimesNewRomanPSMT" w:hAnsi="TimesNewRomanPSMT"/>
          <w:color w:val="000000"/>
          <w:lang w:val="en-US"/>
        </w:rPr>
      </w:pPr>
      <w:r w:rsidRPr="00A57479">
        <w:rPr>
          <w:rFonts w:ascii="TimesNewRomanPSMT" w:hAnsi="TimesNewRomanPSMT"/>
          <w:color w:val="000000"/>
          <w:lang w:val="en-US"/>
        </w:rPr>
        <w:t>a. No further processing is required as the output is already in the TC buffer</w:t>
      </w:r>
    </w:p>
    <w:p w14:paraId="32BB47E9" w14:textId="77777777" w:rsidR="00D92A81" w:rsidRPr="00A57479" w:rsidRDefault="00D92A81" w:rsidP="000546D9">
      <w:pPr>
        <w:ind w:left="284"/>
        <w:rPr>
          <w:rFonts w:ascii="TimesNewRomanPSMT" w:hAnsi="TimesNewRomanPSMT"/>
          <w:color w:val="000000"/>
          <w:lang w:val="en-US"/>
        </w:rPr>
      </w:pPr>
      <w:r w:rsidRPr="00A57479">
        <w:rPr>
          <w:rFonts w:ascii="TimesNewRomanPSMT" w:hAnsi="TimesNewRomanPSMT"/>
          <w:color w:val="000000"/>
          <w:lang w:val="en-US"/>
        </w:rPr>
        <w:t>4. If FOA/HOA or MC output is configured</w:t>
      </w:r>
    </w:p>
    <w:p w14:paraId="55C29075" w14:textId="77777777" w:rsidR="00D92A81" w:rsidRPr="00A57479" w:rsidRDefault="00D92A81" w:rsidP="000546D9">
      <w:pPr>
        <w:ind w:left="568"/>
        <w:rPr>
          <w:rFonts w:ascii="TimesNewRomanPSMT" w:hAnsi="TimesNewRomanPSMT"/>
          <w:color w:val="000000"/>
          <w:lang w:val="en-US"/>
        </w:rPr>
      </w:pPr>
      <w:r w:rsidRPr="00A57479">
        <w:rPr>
          <w:rFonts w:ascii="TimesNewRomanPSMT" w:hAnsi="TimesNewRomanPSMT"/>
          <w:color w:val="000000"/>
          <w:lang w:val="en-US"/>
        </w:rPr>
        <w:t>a. SBA and ISM are rendered to the configured output format MC (see clauses 6.4.10 and 6.6.7)</w:t>
      </w:r>
    </w:p>
    <w:p w14:paraId="242CB80A" w14:textId="431AF00D" w:rsidR="00D92A81" w:rsidRPr="00A57479" w:rsidRDefault="004F01E9" w:rsidP="004F01E9">
      <w:pPr>
        <w:ind w:left="284"/>
        <w:rPr>
          <w:rFonts w:ascii="TimesNewRomanPSMT" w:hAnsi="TimesNewRomanPSMT"/>
          <w:color w:val="000000"/>
          <w:lang w:val="en-US"/>
        </w:rPr>
      </w:pPr>
      <w:ins w:id="654" w:author="Author">
        <w:r>
          <w:rPr>
            <w:rFonts w:ascii="TimesNewRomanPSMT" w:hAnsi="TimesNewRomanPSMT"/>
            <w:color w:val="000000"/>
            <w:lang w:val="en-US"/>
          </w:rPr>
          <w:t>5</w:t>
        </w:r>
      </w:ins>
      <w:del w:id="655" w:author="Author">
        <w:r w:rsidR="00D92A81" w:rsidRPr="00A57479" w:rsidDel="004F01E9">
          <w:rPr>
            <w:rFonts w:ascii="TimesNewRomanPSMT" w:hAnsi="TimesNewRomanPSMT"/>
            <w:color w:val="000000"/>
            <w:lang w:val="en-US"/>
          </w:rPr>
          <w:delText>b</w:delText>
        </w:r>
      </w:del>
      <w:r w:rsidR="00D92A81" w:rsidRPr="00A57479">
        <w:rPr>
          <w:rFonts w:ascii="TimesNewRomanPSMT" w:hAnsi="TimesNewRomanPSMT"/>
          <w:color w:val="000000"/>
          <w:lang w:val="en-US"/>
        </w:rPr>
        <w:t>. If BINAURAL_ROOM</w:t>
      </w:r>
      <w:ins w:id="656" w:author="Author">
        <w:r w:rsidR="00D92A81">
          <w:rPr>
            <w:rFonts w:ascii="TimesNewRomanPSMT" w:hAnsi="TimesNewRomanPSMT"/>
            <w:color w:val="000000"/>
            <w:lang w:val="en-US"/>
          </w:rPr>
          <w:t>_IR</w:t>
        </w:r>
        <w:r w:rsidR="00520F0E">
          <w:rPr>
            <w:rFonts w:ascii="TimesNewRomanPSMT" w:hAnsi="TimesNewRomanPSMT"/>
            <w:color w:val="000000"/>
            <w:lang w:val="en-US"/>
          </w:rPr>
          <w:t>/BINAURAL_ROOM_REVERB</w:t>
        </w:r>
      </w:ins>
      <w:r w:rsidR="00D92A81" w:rsidRPr="00A57479">
        <w:rPr>
          <w:rFonts w:ascii="TimesNewRomanPSMT" w:hAnsi="TimesNewRomanPSMT"/>
          <w:color w:val="000000"/>
          <w:lang w:val="en-US"/>
        </w:rPr>
        <w:t xml:space="preserve"> output is configured</w:t>
      </w:r>
    </w:p>
    <w:p w14:paraId="629D21CF" w14:textId="72C74842" w:rsidR="00D92A81" w:rsidRPr="00A57479" w:rsidRDefault="004F01E9" w:rsidP="004F01E9">
      <w:pPr>
        <w:ind w:left="284" w:firstLine="284"/>
        <w:rPr>
          <w:sz w:val="24"/>
          <w:szCs w:val="24"/>
          <w:lang w:val="en-US"/>
        </w:rPr>
      </w:pPr>
      <w:ins w:id="657" w:author="Author">
        <w:r>
          <w:rPr>
            <w:rFonts w:ascii="TimesNewRomanPSMT" w:hAnsi="TimesNewRomanPSMT"/>
            <w:color w:val="000000"/>
            <w:lang w:val="en-US"/>
          </w:rPr>
          <w:t>a</w:t>
        </w:r>
      </w:ins>
      <w:del w:id="658" w:author="Author">
        <w:r w:rsidR="00D92A81" w:rsidRPr="00A57479" w:rsidDel="004F01E9">
          <w:rPr>
            <w:rFonts w:ascii="TimesNewRomanPSMT" w:hAnsi="TimesNewRomanPSMT"/>
            <w:color w:val="000000"/>
            <w:lang w:val="en-US"/>
          </w:rPr>
          <w:delText>i</w:delText>
        </w:r>
      </w:del>
      <w:r w:rsidR="00D92A81" w:rsidRPr="00A57479">
        <w:rPr>
          <w:rFonts w:ascii="TimesNewRomanPSMT" w:hAnsi="TimesNewRomanPSMT"/>
          <w:color w:val="000000"/>
          <w:lang w:val="en-US"/>
        </w:rPr>
        <w:t xml:space="preserve">. SBA and ISM are rendered to MC </w:t>
      </w:r>
      <w:r w:rsidR="00CE2E66" w:rsidRPr="00B32C7F">
        <w:t xml:space="preserve">(see clauses </w:t>
      </w:r>
      <w:del w:id="659" w:author="Author">
        <w:r w:rsidR="00CE2E66" w:rsidRPr="00B32C7F" w:rsidDel="00CE2E66">
          <w:delText xml:space="preserve"> </w:delText>
        </w:r>
      </w:del>
      <w:r w:rsidR="00CE2E66" w:rsidRPr="00B32C7F">
        <w:t>6.4.10 and</w:t>
      </w:r>
      <w:r w:rsidR="00CE2E66" w:rsidRPr="00B32C7F">
        <w:rPr>
          <w:lang w:val="en-US"/>
        </w:rPr>
        <w:t xml:space="preserve"> </w:t>
      </w:r>
      <w:r w:rsidR="00CE2E66" w:rsidRPr="00B32C7F">
        <w:t>6.6.7)</w:t>
      </w:r>
    </w:p>
    <w:p w14:paraId="4126FBA9" w14:textId="1A21C38E" w:rsidR="00D92A81" w:rsidRPr="00A57479" w:rsidDel="00520F0E" w:rsidRDefault="004F01E9" w:rsidP="00520F0E">
      <w:pPr>
        <w:ind w:left="1136"/>
        <w:rPr>
          <w:del w:id="660" w:author="Author"/>
          <w:rFonts w:ascii="TimesNewRomanPSMT" w:hAnsi="TimesNewRomanPSMT"/>
          <w:color w:val="000000"/>
          <w:lang w:val="en-US"/>
        </w:rPr>
      </w:pPr>
      <w:ins w:id="661" w:author="Author">
        <w:r>
          <w:rPr>
            <w:rFonts w:ascii="TimesNewRomanPSMT" w:hAnsi="TimesNewRomanPSMT"/>
            <w:color w:val="000000"/>
            <w:lang w:val="en-US"/>
          </w:rPr>
          <w:t>b</w:t>
        </w:r>
      </w:ins>
      <w:del w:id="662" w:author="Author">
        <w:r w:rsidR="00D92A81" w:rsidRPr="00A57479" w:rsidDel="004F01E9">
          <w:rPr>
            <w:rFonts w:ascii="TimesNewRomanPSMT" w:hAnsi="TimesNewRomanPSMT"/>
            <w:color w:val="000000"/>
            <w:lang w:val="en-US"/>
          </w:rPr>
          <w:delText>c</w:delText>
        </w:r>
      </w:del>
      <w:r w:rsidR="00D92A81" w:rsidRPr="00A57479">
        <w:rPr>
          <w:rFonts w:ascii="TimesNewRomanPSMT" w:hAnsi="TimesNewRomanPSMT"/>
          <w:color w:val="000000"/>
          <w:lang w:val="en-US"/>
        </w:rPr>
        <w:t xml:space="preserve">. MC is </w:t>
      </w:r>
      <w:proofErr w:type="spellStart"/>
      <w:r w:rsidR="00D92A81" w:rsidRPr="00A57479">
        <w:rPr>
          <w:rFonts w:ascii="TimesNewRomanPSMT" w:hAnsi="TimesNewRomanPSMT"/>
          <w:color w:val="000000"/>
          <w:lang w:val="en-US"/>
        </w:rPr>
        <w:t>binauralized</w:t>
      </w:r>
      <w:proofErr w:type="spellEnd"/>
      <w:r w:rsidR="00D92A81" w:rsidRPr="00A57479">
        <w:rPr>
          <w:rFonts w:ascii="TimesNewRomanPSMT" w:hAnsi="TimesNewRomanPSMT"/>
          <w:color w:val="000000"/>
          <w:lang w:val="en-US"/>
        </w:rPr>
        <w:t xml:space="preserve"> using the </w:t>
      </w:r>
      <w:proofErr w:type="spellStart"/>
      <w:r w:rsidR="00D92A81" w:rsidRPr="00A57479">
        <w:rPr>
          <w:rFonts w:ascii="TimesNewRomanPSMT" w:hAnsi="TimesNewRomanPSMT"/>
          <w:color w:val="000000"/>
          <w:lang w:val="en-US"/>
        </w:rPr>
        <w:t>FastConv</w:t>
      </w:r>
      <w:proofErr w:type="spellEnd"/>
      <w:r w:rsidR="00D92A81" w:rsidRPr="00A57479">
        <w:rPr>
          <w:rFonts w:ascii="TimesNewRomanPSMT" w:hAnsi="TimesNewRomanPSMT"/>
          <w:color w:val="000000"/>
          <w:lang w:val="en-US"/>
        </w:rPr>
        <w:t xml:space="preserve"> renderer (see clause 7.2.2.4)</w:t>
      </w:r>
    </w:p>
    <w:p w14:paraId="5CA3A02E" w14:textId="77777777" w:rsidR="00520F0E" w:rsidRDefault="00520F0E" w:rsidP="00520F0E">
      <w:pPr>
        <w:ind w:left="568"/>
        <w:rPr>
          <w:ins w:id="663" w:author="Author"/>
          <w:rFonts w:ascii="TimesNewRomanPSMT" w:hAnsi="TimesNewRomanPSMT"/>
          <w:color w:val="000000"/>
          <w:lang w:val="en-US"/>
        </w:rPr>
      </w:pPr>
    </w:p>
    <w:p w14:paraId="0F9146BB" w14:textId="4471CBC8" w:rsidR="00D92A81" w:rsidRPr="00A57479" w:rsidRDefault="004F01E9" w:rsidP="000546D9">
      <w:pPr>
        <w:ind w:left="284"/>
        <w:rPr>
          <w:rFonts w:ascii="TimesNewRomanPSMT" w:hAnsi="TimesNewRomanPSMT"/>
          <w:color w:val="000000"/>
          <w:lang w:val="en-US"/>
        </w:rPr>
      </w:pPr>
      <w:ins w:id="664" w:author="Author">
        <w:r>
          <w:rPr>
            <w:rFonts w:ascii="TimesNewRomanPSMT" w:hAnsi="TimesNewRomanPSMT"/>
            <w:color w:val="000000"/>
            <w:lang w:val="en-US"/>
          </w:rPr>
          <w:t>6</w:t>
        </w:r>
      </w:ins>
      <w:del w:id="665" w:author="Author">
        <w:r w:rsidR="00D92A81" w:rsidRPr="00A57479" w:rsidDel="004F01E9">
          <w:rPr>
            <w:rFonts w:ascii="TimesNewRomanPSMT" w:hAnsi="TimesNewRomanPSMT"/>
            <w:color w:val="000000"/>
            <w:lang w:val="en-US"/>
          </w:rPr>
          <w:delText>5</w:delText>
        </w:r>
      </w:del>
      <w:r w:rsidR="00D92A81" w:rsidRPr="00A57479">
        <w:rPr>
          <w:rFonts w:ascii="TimesNewRomanPSMT" w:hAnsi="TimesNewRomanPSMT"/>
          <w:color w:val="000000"/>
          <w:lang w:val="en-US"/>
        </w:rPr>
        <w:t>. If EXT output is configured</w:t>
      </w:r>
    </w:p>
    <w:p w14:paraId="53534096" w14:textId="77777777" w:rsidR="00D92A81" w:rsidRPr="00A57479" w:rsidRDefault="00D92A81" w:rsidP="000546D9">
      <w:pPr>
        <w:ind w:left="284" w:firstLine="284"/>
        <w:rPr>
          <w:rFonts w:ascii="TimesNewRomanPSMT" w:hAnsi="TimesNewRomanPSMT"/>
          <w:color w:val="000000"/>
          <w:lang w:val="en-US"/>
        </w:rPr>
      </w:pPr>
      <w:r w:rsidRPr="00A57479">
        <w:rPr>
          <w:rFonts w:ascii="TimesNewRomanPSMT" w:hAnsi="TimesNewRomanPSMT"/>
          <w:color w:val="000000"/>
          <w:lang w:val="en-US"/>
        </w:rPr>
        <w:t xml:space="preserve">a. SBA is rendered to </w:t>
      </w:r>
      <w:del w:id="666" w:author="Author">
        <w:r w:rsidRPr="00A57479" w:rsidDel="00A57479">
          <w:rPr>
            <w:rFonts w:ascii="TimesNewRomanPSMT" w:hAnsi="TimesNewRomanPSMT"/>
            <w:color w:val="000000"/>
            <w:lang w:val="en-US"/>
          </w:rPr>
          <w:delText xml:space="preserve">HOA3 </w:delText>
        </w:r>
      </w:del>
      <w:ins w:id="667" w:author="Author">
        <w:r>
          <w:rPr>
            <w:rFonts w:ascii="TimesNewRomanPSMT" w:hAnsi="TimesNewRomanPSMT"/>
            <w:color w:val="000000"/>
            <w:lang w:val="en-US"/>
          </w:rPr>
          <w:t>SBA output with the ambisonics order corresponding to the input ambisonics order</w:t>
        </w:r>
        <w:r w:rsidRPr="00A57479">
          <w:rPr>
            <w:rFonts w:ascii="TimesNewRomanPSMT" w:hAnsi="TimesNewRomanPSMT"/>
            <w:color w:val="000000"/>
            <w:lang w:val="en-US"/>
          </w:rPr>
          <w:t xml:space="preserve"> </w:t>
        </w:r>
        <w:r>
          <w:rPr>
            <w:rFonts w:ascii="TimesNewRomanPSMT" w:hAnsi="TimesNewRomanPSMT"/>
            <w:color w:val="000000"/>
            <w:lang w:val="en-US"/>
          </w:rPr>
          <w:t xml:space="preserve">present at the encoder input </w:t>
        </w:r>
      </w:ins>
      <w:r w:rsidRPr="00A57479">
        <w:rPr>
          <w:rFonts w:ascii="TimesNewRomanPSMT" w:hAnsi="TimesNewRomanPSMT"/>
          <w:color w:val="000000"/>
          <w:lang w:val="en-US"/>
        </w:rPr>
        <w:t>(see clauses 6.4.6.5.3 or 6.4.6.5.4)</w:t>
      </w:r>
    </w:p>
    <w:p w14:paraId="3BE18D5D" w14:textId="77777777" w:rsidR="00D92A81" w:rsidRDefault="00D92A81" w:rsidP="000546D9">
      <w:pPr>
        <w:ind w:left="284" w:firstLine="284"/>
        <w:rPr>
          <w:noProof/>
        </w:rPr>
      </w:pPr>
      <w:r w:rsidRPr="00A57479">
        <w:rPr>
          <w:rFonts w:ascii="TimesNewRomanPSMT" w:hAnsi="TimesNewRomanPSMT"/>
          <w:color w:val="000000"/>
          <w:lang w:val="en-US"/>
        </w:rPr>
        <w:t>b. Object audio channels are copied from the transport-channel buffer to the output buffe</w:t>
      </w:r>
      <w:r>
        <w:rPr>
          <w:rFonts w:ascii="TimesNewRomanPSMT" w:hAnsi="TimesNewRomanPSMT"/>
          <w:color w:val="000000"/>
          <w:lang w:val="en-US"/>
        </w:rPr>
        <w:t>r.</w:t>
      </w:r>
    </w:p>
    <w:p w14:paraId="56F8FE94" w14:textId="77777777" w:rsidR="00D92A81" w:rsidRDefault="00D92A81" w:rsidP="000A259F"/>
    <w:p w14:paraId="294B4CC8" w14:textId="73CDAA4B" w:rsidR="00D92A81" w:rsidRDefault="00D92A81" w:rsidP="00CD7788">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48</w:t>
      </w:r>
      <w:r>
        <w:rPr>
          <w:noProof/>
        </w:rPr>
        <w:fldChar w:fldCharType="end"/>
      </w:r>
    </w:p>
    <w:p w14:paraId="48CD6667" w14:textId="5F007216" w:rsidR="00D92A81" w:rsidRPr="00B32C7F" w:rsidRDefault="00D92A81" w:rsidP="00CD7788">
      <w:pPr>
        <w:pStyle w:val="Heading4"/>
        <w:rPr>
          <w:ins w:id="668" w:author="Author"/>
        </w:rPr>
      </w:pPr>
      <w:ins w:id="669" w:author="Author">
        <w:r>
          <w:t xml:space="preserve">6.9.7.5 </w:t>
        </w:r>
        <w:r>
          <w:tab/>
        </w:r>
        <w:r w:rsidRPr="00B32C7F">
          <w:t>Output for external processing</w:t>
        </w:r>
      </w:ins>
    </w:p>
    <w:p w14:paraId="0ADE5DC8" w14:textId="77777777" w:rsidR="00D92A81" w:rsidRDefault="00D92A81" w:rsidP="00CD7788">
      <w:pPr>
        <w:rPr>
          <w:ins w:id="670" w:author="Author"/>
        </w:rPr>
      </w:pPr>
      <w:ins w:id="671" w:author="Author">
        <w:r>
          <w:t>See clause 6.9.11.</w:t>
        </w:r>
      </w:ins>
    </w:p>
    <w:p w14:paraId="0FC06566" w14:textId="77777777" w:rsidR="00D92A81" w:rsidRPr="003C39FF" w:rsidRDefault="00D92A81" w:rsidP="000A259F"/>
    <w:p w14:paraId="62FEC62E" w14:textId="214ABABE" w:rsidR="00D92A81" w:rsidRDefault="00D92A81" w:rsidP="000A259F">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49</w:t>
      </w:r>
      <w:r>
        <w:rPr>
          <w:noProof/>
        </w:rPr>
        <w:fldChar w:fldCharType="end"/>
      </w:r>
    </w:p>
    <w:p w14:paraId="6305C187" w14:textId="77777777" w:rsidR="00D92A81" w:rsidRDefault="00D92A81" w:rsidP="00CD7788">
      <w:pPr>
        <w:pStyle w:val="Heading3"/>
        <w:rPr>
          <w:noProof/>
        </w:rPr>
      </w:pPr>
      <w:r>
        <w:t>6.9.11</w:t>
      </w:r>
      <w:r>
        <w:tab/>
      </w:r>
      <w:r>
        <w:tab/>
      </w:r>
      <w:r w:rsidRPr="00D3233D">
        <w:t>OMASA decoding to original combined input format</w:t>
      </w:r>
      <w:ins w:id="672" w:author="Author">
        <w:r>
          <w:t xml:space="preserve"> (EXT output)</w:t>
        </w:r>
      </w:ins>
    </w:p>
    <w:p w14:paraId="6EDE4AAE" w14:textId="77777777" w:rsidR="00D92A81" w:rsidRDefault="00D92A81" w:rsidP="000A259F">
      <w:pPr>
        <w:rPr>
          <w:lang w:val="en-US"/>
        </w:rPr>
      </w:pPr>
    </w:p>
    <w:p w14:paraId="60E3F1F7" w14:textId="2B449E8B" w:rsidR="00D92A81" w:rsidRDefault="00D92A81" w:rsidP="000D3F4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50</w:t>
      </w:r>
      <w:r>
        <w:rPr>
          <w:noProof/>
        </w:rPr>
        <w:fldChar w:fldCharType="end"/>
      </w:r>
    </w:p>
    <w:p w14:paraId="23C67B35" w14:textId="77777777" w:rsidR="00D92A81" w:rsidRPr="000D3F4B" w:rsidRDefault="00D92A81" w:rsidP="000D3F4B">
      <w:pPr>
        <w:pStyle w:val="Heading2"/>
        <w:rPr>
          <w:lang w:val="en-US"/>
        </w:rPr>
      </w:pPr>
      <w:r w:rsidRPr="000D3F4B">
        <w:rPr>
          <w:lang w:val="en-US"/>
        </w:rPr>
        <w:t xml:space="preserve">7.1 </w:t>
      </w:r>
      <w:r>
        <w:rPr>
          <w:lang w:val="en-US"/>
        </w:rPr>
        <w:tab/>
      </w:r>
      <w:r w:rsidRPr="000D3F4B">
        <w:rPr>
          <w:lang w:val="en-US"/>
        </w:rPr>
        <w:t>Rendering overview</w:t>
      </w:r>
    </w:p>
    <w:p w14:paraId="10715801" w14:textId="5EACCC97" w:rsidR="00D92A81" w:rsidRDefault="00D92A81" w:rsidP="000D3F4B">
      <w:pPr>
        <w:rPr>
          <w:ins w:id="673" w:author="Author"/>
          <w:lang w:val="en-US"/>
        </w:rPr>
      </w:pPr>
      <w:r w:rsidRPr="000D3F4B">
        <w:rPr>
          <w:lang w:val="en-US"/>
        </w:rPr>
        <w:t>The general rendering overview is provided in clause 4.5. This clause discusses on rendering modes for loudspeakers and headphones reproduction (clause 7.2), room acoustics rendering (clause 7.3), rendering control (clause 7.4), and pre-rendering (clause 7.5)</w:t>
      </w:r>
      <w:r>
        <w:rPr>
          <w:lang w:val="en-US"/>
        </w:rPr>
        <w:t>.</w:t>
      </w:r>
      <w:ins w:id="674" w:author="Author">
        <w:r>
          <w:rPr>
            <w:lang w:val="en-US"/>
          </w:rPr>
          <w:t xml:space="preserve"> Finally, binaural s</w:t>
        </w:r>
        <w:r w:rsidR="0073620B">
          <w:rPr>
            <w:lang w:val="en-US"/>
          </w:rPr>
          <w:t>p</w:t>
        </w:r>
        <w:r>
          <w:rPr>
            <w:lang w:val="en-US"/>
          </w:rPr>
          <w:t>lit rendering feature is discussed in clause 7.6.</w:t>
        </w:r>
      </w:ins>
    </w:p>
    <w:p w14:paraId="6749D73B" w14:textId="30CA0994" w:rsidR="00D92A81" w:rsidRDefault="00D92A81" w:rsidP="000D3F4B">
      <w:pPr>
        <w:rPr>
          <w:lang w:val="en-US"/>
        </w:rPr>
      </w:pPr>
      <w:ins w:id="675" w:author="Author">
        <w:r>
          <w:rPr>
            <w:lang w:val="en-US"/>
          </w:rPr>
          <w:t xml:space="preserve">The IVAS renderer (both the internal one and the external one) processes audio signals in time segments of 5 </w:t>
        </w:r>
        <w:proofErr w:type="spellStart"/>
        <w:r>
          <w:rPr>
            <w:lang w:val="en-US"/>
          </w:rPr>
          <w:t>ms.</w:t>
        </w:r>
        <w:proofErr w:type="spellEnd"/>
        <w:r>
          <w:rPr>
            <w:lang w:val="en-US"/>
          </w:rPr>
          <w:t xml:space="preserve"> The </w:t>
        </w:r>
        <w:r w:rsidRPr="000D3F4B">
          <w:rPr>
            <w:lang w:val="en-US"/>
          </w:rPr>
          <w:t>render</w:t>
        </w:r>
        <w:r>
          <w:rPr>
            <w:lang w:val="en-US"/>
          </w:rPr>
          <w:t>er</w:t>
        </w:r>
        <w:r w:rsidRPr="000D3F4B">
          <w:rPr>
            <w:lang w:val="en-US"/>
          </w:rPr>
          <w:t xml:space="preserve"> frame size </w:t>
        </w:r>
        <w:r>
          <w:rPr>
            <w:lang w:val="en-US"/>
          </w:rPr>
          <w:t xml:space="preserve">can be set to </w:t>
        </w:r>
        <w:r w:rsidRPr="000D3F4B">
          <w:rPr>
            <w:lang w:val="en-US"/>
          </w:rPr>
          <w:t>5,</w:t>
        </w:r>
        <w:r>
          <w:rPr>
            <w:lang w:val="en-US"/>
          </w:rPr>
          <w:t xml:space="preserve"> </w:t>
        </w:r>
        <w:r w:rsidRPr="000D3F4B">
          <w:rPr>
            <w:lang w:val="en-US"/>
          </w:rPr>
          <w:t>10,</w:t>
        </w:r>
        <w:r>
          <w:rPr>
            <w:lang w:val="en-US"/>
          </w:rPr>
          <w:t xml:space="preserve"> or </w:t>
        </w:r>
        <w:r w:rsidRPr="000D3F4B">
          <w:rPr>
            <w:lang w:val="en-US"/>
          </w:rPr>
          <w:t>20</w:t>
        </w:r>
        <w:r>
          <w:rPr>
            <w:lang w:val="en-US"/>
          </w:rPr>
          <w:t xml:space="preserve"> (</w:t>
        </w:r>
        <w:r w:rsidRPr="000D3F4B">
          <w:rPr>
            <w:lang w:val="en-US"/>
          </w:rPr>
          <w:t>default</w:t>
        </w:r>
        <w:r>
          <w:rPr>
            <w:lang w:val="en-US"/>
          </w:rPr>
          <w:t xml:space="preserve">) </w:t>
        </w:r>
        <w:proofErr w:type="spellStart"/>
        <w:r>
          <w:rPr>
            <w:lang w:val="en-US"/>
          </w:rPr>
          <w:t>ms.</w:t>
        </w:r>
      </w:ins>
      <w:proofErr w:type="spellEnd"/>
    </w:p>
    <w:p w14:paraId="3313213C" w14:textId="445CE25E" w:rsidR="00D92A81" w:rsidRDefault="00D92A81" w:rsidP="00D60F82">
      <w:pPr>
        <w:rPr>
          <w:lang w:val="en-US"/>
        </w:rPr>
      </w:pPr>
    </w:p>
    <w:p w14:paraId="7FEEC965" w14:textId="77AD700F" w:rsidR="00D92A81" w:rsidRDefault="00D92A81" w:rsidP="00D60F8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sidR="0038680B">
        <w:rPr>
          <w:noProof/>
        </w:rPr>
        <w:t>51</w:t>
      </w:r>
      <w:r>
        <w:rPr>
          <w:noProof/>
        </w:rPr>
        <w:fldChar w:fldCharType="end"/>
      </w:r>
    </w:p>
    <w:p w14:paraId="06B1164A" w14:textId="77777777" w:rsidR="00D92A81" w:rsidRPr="00D60F82" w:rsidRDefault="00D92A81" w:rsidP="00CD7788">
      <w:pPr>
        <w:pStyle w:val="Heading3"/>
      </w:pPr>
      <w:r w:rsidRPr="00D60F82">
        <w:t xml:space="preserve">7.5.3 </w:t>
      </w:r>
      <w:r>
        <w:tab/>
      </w:r>
      <w:bookmarkStart w:id="676" w:name="_Hlk173744601"/>
      <w:r w:rsidRPr="00D60F82">
        <w:t>Pre-rendering into MASA format</w:t>
      </w:r>
      <w:bookmarkEnd w:id="676"/>
    </w:p>
    <w:p w14:paraId="52B0CC41" w14:textId="77777777" w:rsidR="00D92A81" w:rsidRPr="00D60F82" w:rsidRDefault="00D92A81" w:rsidP="00CD7788">
      <w:pPr>
        <w:pStyle w:val="Heading4"/>
      </w:pPr>
      <w:bookmarkStart w:id="677" w:name="_Hlk173744590"/>
      <w:r>
        <w:t xml:space="preserve">7.5.3.1 </w:t>
      </w:r>
      <w:r>
        <w:tab/>
        <w:t>Overview</w:t>
      </w:r>
      <w:bookmarkEnd w:id="677"/>
    </w:p>
    <w:p w14:paraId="08AE860C" w14:textId="5862BF5F" w:rsidR="00D92A81" w:rsidRPr="0056134F" w:rsidRDefault="546C644F">
      <w:pPr>
        <w:rPr>
          <w:ins w:id="678" w:author="Author"/>
          <w:lang w:val="en-US"/>
        </w:rPr>
      </w:pPr>
      <w:ins w:id="679" w:author="Author">
        <w:r w:rsidRPr="4F77B812">
          <w:rPr>
            <w:lang w:val="en-US"/>
          </w:rPr>
          <w:t xml:space="preserve">When at least one of the audio inputs to the pre-rendering is a MASA format input, IVAS pre-rendering is always performed into MASA format. This is because rendering from MASA to another format generally results in a rendering delay of 5 </w:t>
        </w:r>
        <w:proofErr w:type="spellStart"/>
        <w:r w:rsidRPr="4F77B812">
          <w:rPr>
            <w:lang w:val="en-US"/>
          </w:rPr>
          <w:t>ms.</w:t>
        </w:r>
        <w:proofErr w:type="spellEnd"/>
        <w:r w:rsidRPr="4F77B812">
          <w:rPr>
            <w:lang w:val="en-US"/>
          </w:rPr>
          <w:t xml:space="preserve"> This rendering delay can also be seen in Table 4.4-1. On the other hand, generating a MASA format signal from another spatial audio format signal does not require any additional delay.</w:t>
        </w:r>
      </w:ins>
    </w:p>
    <w:p w14:paraId="757F4B6B" w14:textId="29FDBF5F" w:rsidR="00D92A81" w:rsidRPr="0056134F" w:rsidRDefault="546C644F" w:rsidP="4F77B812">
      <w:ins w:id="680" w:author="Author">
        <w:r w:rsidRPr="4F77B812">
          <w:rPr>
            <w:lang w:val="en-US"/>
          </w:rPr>
          <w:t>Pre-rendering into MASA format is performed as detailed in the following.</w:t>
        </w:r>
      </w:ins>
    </w:p>
    <w:p w14:paraId="6AF93541" w14:textId="3A524F19" w:rsidR="4F77B812" w:rsidRDefault="4F77B812" w:rsidP="4F77B812">
      <w:pPr>
        <w:rPr>
          <w:lang w:val="en-US"/>
        </w:rPr>
      </w:pPr>
    </w:p>
    <w:p w14:paraId="1701C4DE" w14:textId="4725D410" w:rsidR="00434CAE" w:rsidRDefault="00434CAE" w:rsidP="00434CA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52</w:t>
      </w:r>
      <w:r>
        <w:rPr>
          <w:noProof/>
        </w:rPr>
        <w:fldChar w:fldCharType="end"/>
      </w:r>
    </w:p>
    <w:p w14:paraId="3701F20A" w14:textId="77777777" w:rsidR="00434CAE" w:rsidRDefault="00434CAE" w:rsidP="00434CAE">
      <w:pPr>
        <w:pStyle w:val="Heading2"/>
      </w:pPr>
      <w:bookmarkStart w:id="681" w:name="_Toc166433975"/>
      <w:bookmarkStart w:id="682" w:name="_Toc170389700"/>
      <w:r>
        <w:t>7.6</w:t>
      </w:r>
      <w:r>
        <w:tab/>
      </w:r>
      <w:r w:rsidRPr="00C5521B">
        <w:t>Split</w:t>
      </w:r>
      <w:r>
        <w:t xml:space="preserve"> rendering</w:t>
      </w:r>
      <w:bookmarkEnd w:id="681"/>
      <w:bookmarkEnd w:id="682"/>
    </w:p>
    <w:p w14:paraId="60AF3143" w14:textId="77777777" w:rsidR="00434CAE" w:rsidRPr="00C5521B" w:rsidRDefault="00434CAE" w:rsidP="00434CAE">
      <w:pPr>
        <w:pStyle w:val="Heading3"/>
      </w:pPr>
      <w:bookmarkStart w:id="683" w:name="_Toc166433976"/>
      <w:bookmarkStart w:id="684" w:name="_Toc170389701"/>
      <w:r w:rsidRPr="00C5521B">
        <w:t>7.6.1</w:t>
      </w:r>
      <w:r w:rsidRPr="00C5521B">
        <w:tab/>
        <w:t>Overview</w:t>
      </w:r>
      <w:bookmarkEnd w:id="683"/>
      <w:bookmarkEnd w:id="684"/>
    </w:p>
    <w:p w14:paraId="67B718C7" w14:textId="77777777" w:rsidR="00434CAE" w:rsidRDefault="00434CAE" w:rsidP="00434CAE">
      <w:r>
        <w:t xml:space="preserve">IVAS supports split rendering wherein the process of binaural rendering and headtracking is split between a main device (pre-renderer) and a light-weight head-worn device (post-renderer). The split-rendering architecture in IVAS is such that the complexity at the post-renderer is substantially less than the complexity of the IVAS decoder and renderer. </w:t>
      </w:r>
    </w:p>
    <w:p w14:paraId="763E798F" w14:textId="77777777" w:rsidR="00434CAE" w:rsidRDefault="00434CAE" w:rsidP="00434CAE">
      <w:r>
        <w:t>There are two architectures of split rendering supported in IVAS. The first architecture, described in Figure 7.6-1, extends IVAS decoder and internal renderer to perform the pre-rendering part of split renderer, whereas the post rendering is done using a separate post-renderer. In the second architecture, described in Figure 7.6-2, the IVAS decoder runs in pass-through mode and the IVAS external renderer is extended to perform the pre-rendering part of split renderer.</w:t>
      </w:r>
    </w:p>
    <w:p w14:paraId="55CA5909" w14:textId="1C5104A9" w:rsidR="00434CAE" w:rsidRDefault="00434CAE" w:rsidP="00434CAE">
      <w:r>
        <w:t>Split rendering in IVAS is supported with all immersive input formats and 48</w:t>
      </w:r>
      <w:ins w:id="685" w:author="Author">
        <w:r w:rsidR="00D35524">
          <w:t xml:space="preserve"> </w:t>
        </w:r>
      </w:ins>
      <w:r>
        <w:t>kHz sampling rate.</w:t>
      </w:r>
      <w:r w:rsidRPr="009F7F88">
        <w:t xml:space="preserve"> </w:t>
      </w:r>
      <w:r>
        <w:t xml:space="preserve">For configuration of split rendering, a degree of freedom (DOF) may be specified at the main device (pre-renderer), which determines the rotation axes for which pose correction can be performed at the light-weight device (post-renderer). The DOF value specifies the number of axes compensated, and a special value of 0 DOF means no pose correction capability is available at the post-renderer. The pre-rendering configuration is further described in </w:t>
      </w:r>
      <w:ins w:id="686" w:author="Author">
        <w:r w:rsidR="00D35524">
          <w:t xml:space="preserve">clause </w:t>
        </w:r>
      </w:ins>
      <w:r>
        <w:t>7.6.2.</w:t>
      </w:r>
    </w:p>
    <w:p w14:paraId="4EC6924C" w14:textId="77777777" w:rsidR="00434CAE" w:rsidRDefault="00C9057A" w:rsidP="00434CAE">
      <w:pPr>
        <w:pStyle w:val="TH"/>
      </w:pPr>
      <w:r>
        <w:rPr>
          <w:noProof/>
        </w:rPr>
        <w:object w:dxaOrig="13410" w:dyaOrig="4545" w14:anchorId="28476577">
          <v:shape id="_x0000_i1026" type="#_x0000_t75" alt="" style="width:463pt;height:155pt;mso-width-percent:0;mso-height-percent:0;mso-width-percent:0;mso-height-percent:0" o:ole="">
            <v:imagedata r:id="rId28" o:title=""/>
          </v:shape>
          <o:OLEObject Type="Embed" ProgID="Visio.Drawing.15" ShapeID="_x0000_i1026" DrawAspect="Content" ObjectID="_1785583957" r:id="rId29"/>
        </w:object>
      </w:r>
    </w:p>
    <w:p w14:paraId="32E75A42" w14:textId="77777777" w:rsidR="00434CAE" w:rsidRPr="00681BE6" w:rsidRDefault="00434CAE" w:rsidP="00434CAE">
      <w:pPr>
        <w:pStyle w:val="TF"/>
        <w:rPr>
          <w:rFonts w:eastAsiaTheme="minorEastAsia"/>
        </w:rPr>
      </w:pPr>
      <w:r w:rsidRPr="00681BE6">
        <w:rPr>
          <w:rFonts w:eastAsiaTheme="minorEastAsia"/>
        </w:rPr>
        <w:t xml:space="preserve">Figure </w:t>
      </w:r>
      <w:r>
        <w:rPr>
          <w:rFonts w:eastAsiaTheme="minorEastAsia"/>
          <w:noProof/>
        </w:rPr>
        <w:t>7</w:t>
      </w:r>
      <w:r w:rsidRPr="00681BE6">
        <w:rPr>
          <w:rFonts w:eastAsiaTheme="minorEastAsia"/>
          <w:noProof/>
        </w:rPr>
        <w:t>.</w:t>
      </w:r>
      <w:r>
        <w:rPr>
          <w:rFonts w:eastAsiaTheme="minorEastAsia"/>
          <w:noProof/>
        </w:rPr>
        <w:t>6</w:t>
      </w:r>
      <w:r w:rsidRPr="00681BE6">
        <w:rPr>
          <w:rFonts w:eastAsiaTheme="minorEastAsia"/>
        </w:rPr>
        <w:noBreakHyphen/>
      </w:r>
      <w:r w:rsidRPr="00681BE6">
        <w:rPr>
          <w:rFonts w:eastAsiaTheme="minorEastAsia"/>
          <w:noProof/>
        </w:rPr>
        <w:t>1</w:t>
      </w:r>
      <w:r w:rsidRPr="00681BE6">
        <w:rPr>
          <w:rFonts w:eastAsiaTheme="minorEastAsia"/>
        </w:rPr>
        <w:t xml:space="preserve">: </w:t>
      </w:r>
      <w:r>
        <w:rPr>
          <w:rFonts w:eastAsiaTheme="minorEastAsia"/>
        </w:rPr>
        <w:t>Split rendering</w:t>
      </w:r>
      <w:r w:rsidRPr="00681BE6">
        <w:rPr>
          <w:rFonts w:eastAsiaTheme="minorEastAsia"/>
        </w:rPr>
        <w:t xml:space="preserve"> architecture </w:t>
      </w:r>
      <w:r>
        <w:rPr>
          <w:rFonts w:eastAsiaTheme="minorEastAsia"/>
        </w:rPr>
        <w:t>with</w:t>
      </w:r>
      <w:r w:rsidRPr="00681BE6">
        <w:rPr>
          <w:rFonts w:eastAsiaTheme="minorEastAsia"/>
        </w:rPr>
        <w:t xml:space="preserve"> IVAS</w:t>
      </w:r>
      <w:r>
        <w:rPr>
          <w:rFonts w:eastAsiaTheme="minorEastAsia"/>
        </w:rPr>
        <w:t xml:space="preserve"> decoder </w:t>
      </w:r>
    </w:p>
    <w:p w14:paraId="707E57FC" w14:textId="77777777" w:rsidR="00434CAE" w:rsidRPr="00681BE6" w:rsidRDefault="00434CAE" w:rsidP="00434CAE">
      <w:pPr>
        <w:keepLines/>
        <w:spacing w:after="240"/>
        <w:jc w:val="center"/>
        <w:rPr>
          <w:rFonts w:ascii="Arial" w:eastAsiaTheme="minorEastAsia" w:hAnsi="Arial"/>
          <w:b/>
        </w:rPr>
      </w:pPr>
    </w:p>
    <w:bookmarkStart w:id="687" w:name="_Hlk161849866"/>
    <w:p w14:paraId="3A025FB9" w14:textId="77777777" w:rsidR="00434CAE" w:rsidRDefault="00C9057A" w:rsidP="00434CAE">
      <w:pPr>
        <w:pStyle w:val="TH"/>
      </w:pPr>
      <w:r>
        <w:rPr>
          <w:noProof/>
        </w:rPr>
        <w:object w:dxaOrig="16981" w:dyaOrig="5160" w14:anchorId="488DC1E4">
          <v:shape id="_x0000_i1025" type="#_x0000_t75" alt="" style="width:535pt;height:166pt;mso-width-percent:0;mso-height-percent:0;mso-width-percent:0;mso-height-percent:0" o:ole="">
            <v:imagedata r:id="rId30" o:title=""/>
          </v:shape>
          <o:OLEObject Type="Embed" ProgID="Visio.Drawing.15" ShapeID="_x0000_i1025" DrawAspect="Content" ObjectID="_1785583958" r:id="rId31"/>
        </w:object>
      </w:r>
      <w:bookmarkEnd w:id="687"/>
    </w:p>
    <w:p w14:paraId="081F1BBF" w14:textId="77777777" w:rsidR="00434CAE" w:rsidRDefault="00434CAE" w:rsidP="00434CAE">
      <w:pPr>
        <w:pStyle w:val="TF"/>
        <w:rPr>
          <w:rFonts w:eastAsiaTheme="minorEastAsia"/>
        </w:rPr>
      </w:pPr>
      <w:r w:rsidRPr="00681BE6">
        <w:rPr>
          <w:rFonts w:eastAsiaTheme="minorEastAsia"/>
        </w:rPr>
        <w:t xml:space="preserve">Figure </w:t>
      </w:r>
      <w:r>
        <w:rPr>
          <w:rFonts w:eastAsiaTheme="minorEastAsia"/>
          <w:noProof/>
        </w:rPr>
        <w:t>7</w:t>
      </w:r>
      <w:r w:rsidRPr="00681BE6">
        <w:rPr>
          <w:rFonts w:eastAsiaTheme="minorEastAsia"/>
          <w:noProof/>
        </w:rPr>
        <w:t>.</w:t>
      </w:r>
      <w:r>
        <w:rPr>
          <w:rFonts w:eastAsiaTheme="minorEastAsia"/>
          <w:noProof/>
        </w:rPr>
        <w:t>6</w:t>
      </w:r>
      <w:r w:rsidRPr="00681BE6">
        <w:rPr>
          <w:rFonts w:eastAsiaTheme="minorEastAsia"/>
        </w:rPr>
        <w:noBreakHyphen/>
      </w:r>
      <w:r>
        <w:rPr>
          <w:rFonts w:eastAsiaTheme="minorEastAsia"/>
          <w:noProof/>
        </w:rPr>
        <w:t>2</w:t>
      </w:r>
      <w:r w:rsidRPr="00681BE6">
        <w:rPr>
          <w:rFonts w:eastAsiaTheme="minorEastAsia"/>
        </w:rPr>
        <w:t xml:space="preserve">: </w:t>
      </w:r>
      <w:r>
        <w:rPr>
          <w:rFonts w:eastAsiaTheme="minorEastAsia"/>
        </w:rPr>
        <w:t>Split rendering</w:t>
      </w:r>
      <w:r w:rsidRPr="00681BE6">
        <w:rPr>
          <w:rFonts w:eastAsiaTheme="minorEastAsia"/>
        </w:rPr>
        <w:t xml:space="preserve"> architecture </w:t>
      </w:r>
      <w:r>
        <w:rPr>
          <w:rFonts w:eastAsiaTheme="minorEastAsia"/>
        </w:rPr>
        <w:t>with</w:t>
      </w:r>
      <w:r w:rsidRPr="00681BE6">
        <w:rPr>
          <w:rFonts w:eastAsiaTheme="minorEastAsia"/>
        </w:rPr>
        <w:t xml:space="preserve"> IVAS</w:t>
      </w:r>
      <w:r>
        <w:rPr>
          <w:rFonts w:eastAsiaTheme="minorEastAsia"/>
        </w:rPr>
        <w:t xml:space="preserve"> external </w:t>
      </w:r>
      <w:ins w:id="688" w:author="Author">
        <w:r>
          <w:rPr>
            <w:rFonts w:eastAsiaTheme="minorEastAsia"/>
          </w:rPr>
          <w:t>renderer</w:t>
        </w:r>
      </w:ins>
    </w:p>
    <w:p w14:paraId="6D0B1589" w14:textId="77777777" w:rsidR="0060715D" w:rsidRDefault="0060715D" w:rsidP="008C0DAA"/>
    <w:p w14:paraId="78CBC0A5" w14:textId="294F8EB2" w:rsidR="00C03CF0" w:rsidRDefault="00C03CF0" w:rsidP="00C03CF0">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53</w:t>
      </w:r>
      <w:r>
        <w:rPr>
          <w:noProof/>
        </w:rPr>
        <w:fldChar w:fldCharType="end"/>
      </w:r>
    </w:p>
    <w:p w14:paraId="3BAA7EB7" w14:textId="77777777" w:rsidR="00C03CF0" w:rsidRDefault="00C03CF0" w:rsidP="00C03CF0">
      <w:pPr>
        <w:pStyle w:val="Heading6"/>
        <w:rPr>
          <w:color w:val="000000" w:themeColor="text1"/>
        </w:rPr>
      </w:pPr>
      <w:bookmarkStart w:id="689" w:name="_Toc166434007"/>
      <w:bookmarkStart w:id="690" w:name="_Toc170389732"/>
      <w:bookmarkStart w:id="691" w:name="_Hlk174097018"/>
      <w:r w:rsidRPr="4738C530">
        <w:rPr>
          <w:color w:val="000000" w:themeColor="text1"/>
        </w:rPr>
        <w:t>7.6.4.2.</w:t>
      </w:r>
      <w:r>
        <w:rPr>
          <w:color w:val="000000" w:themeColor="text1"/>
        </w:rPr>
        <w:t>3.3</w:t>
      </w:r>
      <w:r>
        <w:rPr>
          <w:color w:val="000000" w:themeColor="text1"/>
        </w:rPr>
        <w:tab/>
      </w:r>
      <w:r>
        <w:t>Parameter Computation and Quantization</w:t>
      </w:r>
      <w:bookmarkEnd w:id="689"/>
      <w:bookmarkEnd w:id="690"/>
    </w:p>
    <w:p w14:paraId="16CC073A" w14:textId="77777777" w:rsidR="00C03CF0" w:rsidRDefault="00C03CF0" w:rsidP="00C03CF0">
      <w:r>
        <w:t xml:space="preserve">The phase alignment and prediction parameters are computed based on signal energies and (complex-valued) left/right covariance. Phase alignment is only considered if the left/right cross-correlation coefficient exceeds a threshold of </w:t>
      </w:r>
      <m:oMath>
        <m:rad>
          <m:radPr>
            <m:degHide m:val="1"/>
            <m:ctrlPr>
              <w:rPr>
                <w:rFonts w:ascii="Cambria Math" w:hAnsi="Cambria Math"/>
              </w:rPr>
            </m:ctrlPr>
          </m:radPr>
          <m:deg/>
          <m:e>
            <m:r>
              <w:rPr>
                <w:rFonts w:ascii="Cambria Math" w:hAnsi="Cambria Math"/>
              </w:rPr>
              <m:t>0.5</m:t>
            </m:r>
          </m:e>
        </m:rad>
      </m:oMath>
      <w:r>
        <w:t xml:space="preserve">, otherwise the phase parameter it is set to 0. </w:t>
      </w:r>
    </w:p>
    <w:p w14:paraId="2C3E0042" w14:textId="77777777" w:rsidR="00C03CF0" w:rsidRDefault="00C03CF0" w:rsidP="00C03CF0">
      <w:r>
        <w:t>The left and right signal energies are computed as</w:t>
      </w:r>
    </w:p>
    <w:p w14:paraId="619CA2B1" w14:textId="77777777" w:rsidR="00C03CF0" w:rsidRDefault="00C03CF0" w:rsidP="00C03CF0">
      <w:pPr>
        <w:pStyle w:val="EQ"/>
      </w:pPr>
      <w:r>
        <w:tab/>
      </w:r>
      <m:oMath>
        <m:sSubSup>
          <m:sSubSupPr>
            <m:ctrlPr>
              <w:rPr>
                <w:rFonts w:ascii="Cambria Math" w:hAnsi="Cambria Math"/>
              </w:rPr>
            </m:ctrlPr>
          </m:sSubSupPr>
          <m:e>
            <m:r>
              <w:rPr>
                <w:rFonts w:ascii="Cambria Math" w:hAnsi="Cambria Math"/>
              </w:rPr>
              <m:t>E</m:t>
            </m:r>
          </m:e>
          <m:sub>
            <m:r>
              <w:rPr>
                <w:rFonts w:ascii="Cambria Math" w:hAnsi="Cambria Math"/>
              </w:rPr>
              <m:t>k</m:t>
            </m:r>
          </m:sub>
          <m:sup>
            <m:r>
              <w:rPr>
                <w:rFonts w:ascii="Cambria Math" w:hAnsi="Cambria Math"/>
              </w:rPr>
              <m:t>L</m:t>
            </m:r>
          </m:sup>
        </m:sSubSup>
        <m:r>
          <m:rPr>
            <m:sty m:val="p"/>
          </m:rPr>
          <w:rPr>
            <w:rFonts w:ascii="Cambria Math" w:hAnsi="Cambria Math"/>
          </w:rPr>
          <m:t>=</m:t>
        </m:r>
        <m:nary>
          <m:naryPr>
            <m:chr m:val="∑"/>
            <m:ctrlPr>
              <w:rPr>
                <w:rFonts w:ascii="Cambria Math" w:hAnsi="Cambria Math"/>
              </w:rPr>
            </m:ctrlPr>
          </m:naryPr>
          <m:sub>
            <m:r>
              <w:rPr>
                <w:rFonts w:ascii="Cambria Math" w:hAnsi="Cambria Math"/>
              </w:rPr>
              <m:t>n</m:t>
            </m:r>
            <m:r>
              <m:rPr>
                <m:sty m:val="p"/>
              </m:rPr>
              <w:rPr>
                <w:rFonts w:ascii="Cambria Math" w:hAnsi="Cambria Math"/>
              </w:rPr>
              <m:t>=0</m:t>
            </m:r>
          </m:sub>
          <m:sup>
            <m:sSub>
              <m:sSubPr>
                <m:ctrlPr>
                  <w:rPr>
                    <w:rFonts w:ascii="Cambria Math" w:hAnsi="Cambria Math"/>
                  </w:rPr>
                </m:ctrlPr>
              </m:sSubPr>
              <m:e>
                <m:r>
                  <w:rPr>
                    <w:rFonts w:ascii="Cambria Math" w:hAnsi="Cambria Math"/>
                  </w:rPr>
                  <m:t>N</m:t>
                </m:r>
              </m:e>
              <m:sub>
                <m:r>
                  <w:rPr>
                    <w:rFonts w:ascii="Cambria Math" w:hAnsi="Cambria Math"/>
                  </w:rPr>
                  <m:t>Frame</m:t>
                </m:r>
              </m:sub>
            </m:sSub>
            <m:r>
              <m:rPr>
                <m:sty m:val="p"/>
              </m:rPr>
              <w:rPr>
                <w:rFonts w:ascii="Cambria Math" w:hAnsi="Cambria Math"/>
              </w:rPr>
              <m:t>-1</m:t>
            </m:r>
          </m:sup>
          <m:e>
            <m:nary>
              <m:naryPr>
                <m:chr m:val="∑"/>
                <m:ctrlPr>
                  <w:rPr>
                    <w:rFonts w:ascii="Cambria Math" w:hAnsi="Cambria Math"/>
                  </w:rPr>
                </m:ctrlPr>
              </m:naryPr>
              <m:sub>
                <m:r>
                  <w:rPr>
                    <w:rFonts w:ascii="Cambria Math" w:hAnsi="Cambria Math"/>
                  </w:rPr>
                  <m:t>b</m:t>
                </m:r>
                <m:r>
                  <m:rPr>
                    <m:sty m:val="p"/>
                  </m:rPr>
                  <w:rPr>
                    <w:rFonts w:ascii="Cambria Math" w:hAnsi="Cambria Math"/>
                  </w:rPr>
                  <m:t>∈</m:t>
                </m:r>
                <m:r>
                  <w:rPr>
                    <w:rFonts w:ascii="Cambria Math" w:hAnsi="Cambria Math"/>
                  </w:rPr>
                  <m:t>k</m:t>
                </m:r>
              </m:sub>
              <m:sup>
                <m:r>
                  <m:rPr>
                    <m:sty m:val="p"/>
                  </m:rPr>
                  <w:rPr>
                    <w:rFonts w:ascii="Cambria Math" w:hAnsi="Cambria Math"/>
                  </w:rPr>
                  <m:t> </m:t>
                </m:r>
              </m:sup>
              <m:e>
                <m:sSup>
                  <m:sSupPr>
                    <m:ctrlPr>
                      <w:rPr>
                        <w:rFonts w:ascii="Cambria Math" w:hAnsi="Cambria Math"/>
                      </w:rPr>
                    </m:ctrlPr>
                  </m:sSupPr>
                  <m:e>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X</m:t>
                            </m:r>
                          </m:e>
                          <m:sub>
                            <m:r>
                              <w:rPr>
                                <w:rFonts w:ascii="Cambria Math" w:hAnsi="Cambria Math"/>
                              </w:rPr>
                              <m:t>b</m:t>
                            </m:r>
                            <m:r>
                              <m:rPr>
                                <m:sty m:val="p"/>
                              </m:rPr>
                              <w:rPr>
                                <w:rFonts w:ascii="Cambria Math" w:hAnsi="Cambria Math"/>
                              </w:rPr>
                              <m:t>,</m:t>
                            </m:r>
                            <m:r>
                              <w:rPr>
                                <w:rFonts w:ascii="Cambria Math" w:hAnsi="Cambria Math"/>
                              </w:rPr>
                              <m:t>n</m:t>
                            </m:r>
                          </m:sub>
                          <m:sup>
                            <m:r>
                              <w:rPr>
                                <w:rFonts w:ascii="Cambria Math" w:hAnsi="Cambria Math"/>
                              </w:rPr>
                              <m:t>L</m:t>
                            </m:r>
                          </m:sup>
                        </m:sSubSup>
                      </m:e>
                    </m:d>
                  </m:e>
                  <m:sup>
                    <m:r>
                      <m:rPr>
                        <m:sty m:val="p"/>
                      </m:rPr>
                      <w:rPr>
                        <w:rFonts w:ascii="Cambria Math" w:hAnsi="Cambria Math"/>
                      </w:rPr>
                      <m:t>2</m:t>
                    </m:r>
                  </m:sup>
                </m:sSup>
              </m:e>
            </m:nary>
          </m:e>
        </m:nary>
      </m:oMath>
      <w:r>
        <w:t xml:space="preserve"> ,</w:t>
      </w:r>
    </w:p>
    <w:p w14:paraId="511A3B6A" w14:textId="77777777" w:rsidR="00C03CF0" w:rsidRDefault="00C03CF0" w:rsidP="00C03CF0">
      <w:pPr>
        <w:pStyle w:val="EQ"/>
      </w:pPr>
      <w:r>
        <w:tab/>
      </w:r>
      <m:oMath>
        <m:sSubSup>
          <m:sSubSupPr>
            <m:ctrlPr>
              <w:rPr>
                <w:rFonts w:ascii="Cambria Math" w:hAnsi="Cambria Math"/>
              </w:rPr>
            </m:ctrlPr>
          </m:sSubSupPr>
          <m:e>
            <m:r>
              <w:rPr>
                <w:rFonts w:ascii="Cambria Math" w:hAnsi="Cambria Math"/>
              </w:rPr>
              <m:t>E</m:t>
            </m:r>
          </m:e>
          <m:sub>
            <m:r>
              <w:rPr>
                <w:rFonts w:ascii="Cambria Math" w:hAnsi="Cambria Math"/>
              </w:rPr>
              <m:t>k</m:t>
            </m:r>
          </m:sub>
          <m:sup>
            <m:r>
              <w:rPr>
                <w:rFonts w:ascii="Cambria Math" w:hAnsi="Cambria Math"/>
              </w:rPr>
              <m:t>R</m:t>
            </m:r>
          </m:sup>
        </m:sSubSup>
        <m:r>
          <m:rPr>
            <m:sty m:val="p"/>
          </m:rPr>
          <w:rPr>
            <w:rFonts w:ascii="Cambria Math" w:hAnsi="Cambria Math"/>
          </w:rPr>
          <m:t>=</m:t>
        </m:r>
        <m:nary>
          <m:naryPr>
            <m:chr m:val="∑"/>
            <m:ctrlPr>
              <w:rPr>
                <w:rFonts w:ascii="Cambria Math" w:hAnsi="Cambria Math"/>
              </w:rPr>
            </m:ctrlPr>
          </m:naryPr>
          <m:sub>
            <m:r>
              <w:rPr>
                <w:rFonts w:ascii="Cambria Math" w:hAnsi="Cambria Math"/>
              </w:rPr>
              <m:t>n</m:t>
            </m:r>
            <m:r>
              <m:rPr>
                <m:sty m:val="p"/>
              </m:rPr>
              <w:rPr>
                <w:rFonts w:ascii="Cambria Math" w:hAnsi="Cambria Math"/>
              </w:rPr>
              <m:t>=0</m:t>
            </m:r>
          </m:sub>
          <m:sup>
            <m:sSub>
              <m:sSubPr>
                <m:ctrlPr>
                  <w:rPr>
                    <w:rFonts w:ascii="Cambria Math" w:hAnsi="Cambria Math"/>
                  </w:rPr>
                </m:ctrlPr>
              </m:sSubPr>
              <m:e>
                <m:r>
                  <w:rPr>
                    <w:rFonts w:ascii="Cambria Math" w:hAnsi="Cambria Math"/>
                  </w:rPr>
                  <m:t>N</m:t>
                </m:r>
              </m:e>
              <m:sub>
                <m:r>
                  <w:rPr>
                    <w:rFonts w:ascii="Cambria Math" w:hAnsi="Cambria Math"/>
                  </w:rPr>
                  <m:t>Frame</m:t>
                </m:r>
              </m:sub>
            </m:sSub>
            <m:r>
              <m:rPr>
                <m:sty m:val="p"/>
              </m:rPr>
              <w:rPr>
                <w:rFonts w:ascii="Cambria Math" w:hAnsi="Cambria Math"/>
              </w:rPr>
              <m:t>-1</m:t>
            </m:r>
          </m:sup>
          <m:e>
            <m:nary>
              <m:naryPr>
                <m:chr m:val="∑"/>
                <m:ctrlPr>
                  <w:rPr>
                    <w:rFonts w:ascii="Cambria Math" w:hAnsi="Cambria Math"/>
                  </w:rPr>
                </m:ctrlPr>
              </m:naryPr>
              <m:sub>
                <m:r>
                  <w:rPr>
                    <w:rFonts w:ascii="Cambria Math" w:hAnsi="Cambria Math"/>
                  </w:rPr>
                  <m:t>b</m:t>
                </m:r>
                <m:r>
                  <m:rPr>
                    <m:sty m:val="p"/>
                  </m:rPr>
                  <w:rPr>
                    <w:rFonts w:ascii="Cambria Math" w:hAnsi="Cambria Math"/>
                  </w:rPr>
                  <m:t>∈</m:t>
                </m:r>
                <m:r>
                  <w:rPr>
                    <w:rFonts w:ascii="Cambria Math" w:hAnsi="Cambria Math"/>
                  </w:rPr>
                  <m:t>k</m:t>
                </m:r>
              </m:sub>
              <m:sup>
                <m:r>
                  <m:rPr>
                    <m:sty m:val="p"/>
                  </m:rPr>
                  <w:rPr>
                    <w:rFonts w:ascii="Cambria Math" w:hAnsi="Cambria Math"/>
                  </w:rPr>
                  <m:t> </m:t>
                </m:r>
              </m:sup>
              <m:e>
                <m:sSup>
                  <m:sSupPr>
                    <m:ctrlPr>
                      <w:rPr>
                        <w:rFonts w:ascii="Cambria Math" w:hAnsi="Cambria Math"/>
                      </w:rPr>
                    </m:ctrlPr>
                  </m:sSupPr>
                  <m:e>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X</m:t>
                            </m:r>
                          </m:e>
                          <m:sub>
                            <m:r>
                              <w:rPr>
                                <w:rFonts w:ascii="Cambria Math" w:hAnsi="Cambria Math"/>
                              </w:rPr>
                              <m:t>b</m:t>
                            </m:r>
                            <m:r>
                              <m:rPr>
                                <m:sty m:val="p"/>
                              </m:rPr>
                              <w:rPr>
                                <w:rFonts w:ascii="Cambria Math" w:hAnsi="Cambria Math"/>
                              </w:rPr>
                              <m:t>,</m:t>
                            </m:r>
                            <m:r>
                              <w:rPr>
                                <w:rFonts w:ascii="Cambria Math" w:hAnsi="Cambria Math"/>
                              </w:rPr>
                              <m:t>n</m:t>
                            </m:r>
                          </m:sub>
                          <m:sup>
                            <m:r>
                              <w:rPr>
                                <w:rFonts w:ascii="Cambria Math" w:hAnsi="Cambria Math"/>
                              </w:rPr>
                              <m:t>R</m:t>
                            </m:r>
                          </m:sup>
                        </m:sSubSup>
                      </m:e>
                    </m:d>
                  </m:e>
                  <m:sup>
                    <m:r>
                      <m:rPr>
                        <m:sty m:val="p"/>
                      </m:rPr>
                      <w:rPr>
                        <w:rFonts w:ascii="Cambria Math" w:hAnsi="Cambria Math"/>
                      </w:rPr>
                      <m:t>2</m:t>
                    </m:r>
                  </m:sup>
                </m:sSup>
              </m:e>
            </m:nary>
          </m:e>
        </m:nary>
      </m:oMath>
      <w:r>
        <w:t xml:space="preserve"> ,</w:t>
      </w:r>
    </w:p>
    <w:p w14:paraId="7666268C" w14:textId="77777777" w:rsidR="00C03CF0" w:rsidRDefault="00C03CF0" w:rsidP="00C03CF0">
      <w:r>
        <w:t xml:space="preserve">Where </w:t>
      </w:r>
      <m:oMath>
        <m:sSubSup>
          <m:sSubSupPr>
            <m:ctrlPr>
              <w:rPr>
                <w:rFonts w:ascii="Cambria Math" w:hAnsi="Cambria Math"/>
              </w:rPr>
            </m:ctrlPr>
          </m:sSubSupPr>
          <m:e>
            <m:r>
              <w:rPr>
                <w:rFonts w:ascii="Cambria Math" w:hAnsi="Cambria Math"/>
              </w:rPr>
              <m:t>X</m:t>
            </m:r>
          </m:e>
          <m:sub>
            <m:r>
              <w:rPr>
                <w:rFonts w:ascii="Cambria Math" w:hAnsi="Cambria Math"/>
              </w:rPr>
              <m:t>b,n</m:t>
            </m:r>
          </m:sub>
          <m:sup>
            <m:r>
              <w:rPr>
                <w:rFonts w:ascii="Cambria Math" w:hAnsi="Cambria Math"/>
              </w:rPr>
              <m:t>L</m:t>
            </m:r>
          </m:sup>
        </m:sSubSup>
      </m:oMath>
      <w:r>
        <w:t xml:space="preserve"> and </w:t>
      </w:r>
      <m:oMath>
        <m:sSubSup>
          <m:sSubSupPr>
            <m:ctrlPr>
              <w:rPr>
                <w:rFonts w:ascii="Cambria Math" w:hAnsi="Cambria Math"/>
              </w:rPr>
            </m:ctrlPr>
          </m:sSubSupPr>
          <m:e>
            <m:r>
              <w:rPr>
                <w:rFonts w:ascii="Cambria Math" w:hAnsi="Cambria Math"/>
              </w:rPr>
              <m:t>X</m:t>
            </m:r>
          </m:e>
          <m:sub>
            <m:r>
              <w:rPr>
                <w:rFonts w:ascii="Cambria Math" w:hAnsi="Cambria Math"/>
              </w:rPr>
              <m:t>b,n</m:t>
            </m:r>
          </m:sub>
          <m:sup>
            <m:r>
              <w:rPr>
                <w:rFonts w:ascii="Cambria Math" w:hAnsi="Cambria Math"/>
              </w:rPr>
              <m:t>R</m:t>
            </m:r>
          </m:sup>
        </m:sSubSup>
      </m:oMath>
      <w:r>
        <w:t xml:space="preserve">is the complex left and right input sample respectively and time index n, b is the LCLD band belonging to the perceptual band k and </w:t>
      </w:r>
      <m:oMath>
        <m:sSub>
          <m:sSubPr>
            <m:ctrlPr>
              <w:rPr>
                <w:rFonts w:ascii="Cambria Math" w:hAnsi="Cambria Math"/>
              </w:rPr>
            </m:ctrlPr>
          </m:sSubPr>
          <m:e>
            <m:r>
              <w:rPr>
                <w:rFonts w:ascii="Cambria Math" w:hAnsi="Cambria Math"/>
              </w:rPr>
              <m:t>N</m:t>
            </m:r>
          </m:e>
          <m:sub>
            <m:r>
              <w:rPr>
                <w:rFonts w:ascii="Cambria Math" w:hAnsi="Cambria Math"/>
              </w:rPr>
              <m:t>Frame</m:t>
            </m:r>
          </m:sub>
        </m:sSub>
      </m:oMath>
      <w:r>
        <w:t xml:space="preserve"> is the number of samples per frame and LCLD band. The left/right covariance is computed as  </w:t>
      </w:r>
    </w:p>
    <w:p w14:paraId="47E1CF48" w14:textId="77777777" w:rsidR="00C03CF0" w:rsidRDefault="00C03CF0" w:rsidP="00C03CF0">
      <w:pPr>
        <w:pStyle w:val="EQ"/>
      </w:pPr>
      <w:r>
        <w:tab/>
      </w:r>
      <m:oMath>
        <m:sSubSup>
          <m:sSubSupPr>
            <m:ctrlPr>
              <w:rPr>
                <w:rFonts w:ascii="Cambria Math" w:hAnsi="Cambria Math"/>
              </w:rPr>
            </m:ctrlPr>
          </m:sSubSupPr>
          <m:e>
            <m:r>
              <w:rPr>
                <w:rFonts w:ascii="Cambria Math" w:hAnsi="Cambria Math"/>
              </w:rPr>
              <m:t>C</m:t>
            </m:r>
          </m:e>
          <m:sub>
            <m:r>
              <w:rPr>
                <w:rFonts w:ascii="Cambria Math" w:hAnsi="Cambria Math"/>
              </w:rPr>
              <m:t>k</m:t>
            </m:r>
          </m:sub>
          <m:sup>
            <m:r>
              <w:rPr>
                <w:rFonts w:ascii="Cambria Math" w:hAnsi="Cambria Math"/>
              </w:rPr>
              <m:t>LR</m:t>
            </m:r>
          </m:sup>
        </m:sSubSup>
        <m:r>
          <m:rPr>
            <m:sty m:val="p"/>
          </m:rPr>
          <w:rPr>
            <w:rFonts w:ascii="Cambria Math" w:hAnsi="Cambria Math"/>
          </w:rPr>
          <m:t>=</m:t>
        </m:r>
        <m:nary>
          <m:naryPr>
            <m:chr m:val="∑"/>
            <m:ctrlPr>
              <w:rPr>
                <w:rFonts w:ascii="Cambria Math" w:hAnsi="Cambria Math"/>
              </w:rPr>
            </m:ctrlPr>
          </m:naryPr>
          <m:sub>
            <m:r>
              <w:rPr>
                <w:rFonts w:ascii="Cambria Math" w:hAnsi="Cambria Math"/>
              </w:rPr>
              <m:t>n</m:t>
            </m:r>
            <m:r>
              <m:rPr>
                <m:sty m:val="p"/>
              </m:rPr>
              <w:rPr>
                <w:rFonts w:ascii="Cambria Math" w:hAnsi="Cambria Math"/>
              </w:rPr>
              <m:t>=0</m:t>
            </m:r>
          </m:sub>
          <m:sup>
            <m:sSub>
              <m:sSubPr>
                <m:ctrlPr>
                  <w:rPr>
                    <w:rFonts w:ascii="Cambria Math" w:hAnsi="Cambria Math"/>
                  </w:rPr>
                </m:ctrlPr>
              </m:sSubPr>
              <m:e>
                <m:r>
                  <w:rPr>
                    <w:rFonts w:ascii="Cambria Math" w:hAnsi="Cambria Math"/>
                  </w:rPr>
                  <m:t>N</m:t>
                </m:r>
              </m:e>
              <m:sub>
                <m:r>
                  <w:rPr>
                    <w:rFonts w:ascii="Cambria Math" w:hAnsi="Cambria Math"/>
                  </w:rPr>
                  <m:t>Frame</m:t>
                </m:r>
              </m:sub>
            </m:sSub>
            <m:r>
              <m:rPr>
                <m:sty m:val="p"/>
              </m:rPr>
              <w:rPr>
                <w:rFonts w:ascii="Cambria Math" w:hAnsi="Cambria Math"/>
              </w:rPr>
              <m:t>-1</m:t>
            </m:r>
          </m:sup>
          <m:e>
            <m:nary>
              <m:naryPr>
                <m:chr m:val="∑"/>
                <m:ctrlPr>
                  <w:rPr>
                    <w:rFonts w:ascii="Cambria Math" w:hAnsi="Cambria Math"/>
                  </w:rPr>
                </m:ctrlPr>
              </m:naryPr>
              <m:sub>
                <m:r>
                  <w:rPr>
                    <w:rFonts w:ascii="Cambria Math" w:hAnsi="Cambria Math"/>
                  </w:rPr>
                  <m:t>b</m:t>
                </m:r>
                <m:r>
                  <m:rPr>
                    <m:sty m:val="p"/>
                  </m:rPr>
                  <w:rPr>
                    <w:rFonts w:ascii="Cambria Math" w:hAnsi="Cambria Math"/>
                  </w:rPr>
                  <m:t>∈</m:t>
                </m:r>
                <m:r>
                  <w:rPr>
                    <w:rFonts w:ascii="Cambria Math" w:hAnsi="Cambria Math"/>
                  </w:rPr>
                  <m:t>k</m:t>
                </m:r>
              </m:sub>
              <m:sup>
                <m:r>
                  <m:rPr>
                    <m:sty m:val="p"/>
                  </m:rPr>
                  <w:rPr>
                    <w:rFonts w:ascii="Cambria Math" w:hAnsi="Cambria Math"/>
                  </w:rPr>
                  <m:t> </m:t>
                </m:r>
              </m:sup>
              <m:e>
                <m:sSubSup>
                  <m:sSubSupPr>
                    <m:ctrlPr>
                      <w:rPr>
                        <w:rFonts w:ascii="Cambria Math" w:hAnsi="Cambria Math"/>
                      </w:rPr>
                    </m:ctrlPr>
                  </m:sSubSupPr>
                  <m:e>
                    <m:r>
                      <w:rPr>
                        <w:rFonts w:ascii="Cambria Math" w:hAnsi="Cambria Math"/>
                      </w:rPr>
                      <m:t>X</m:t>
                    </m:r>
                  </m:e>
                  <m:sub>
                    <m:r>
                      <w:rPr>
                        <w:rFonts w:ascii="Cambria Math" w:hAnsi="Cambria Math"/>
                      </w:rPr>
                      <m:t>b</m:t>
                    </m:r>
                    <m:r>
                      <m:rPr>
                        <m:sty m:val="p"/>
                      </m:rPr>
                      <w:rPr>
                        <w:rFonts w:ascii="Cambria Math" w:hAnsi="Cambria Math"/>
                      </w:rPr>
                      <m:t>,</m:t>
                    </m:r>
                    <m:r>
                      <w:rPr>
                        <w:rFonts w:ascii="Cambria Math" w:hAnsi="Cambria Math"/>
                      </w:rPr>
                      <m:t>n</m:t>
                    </m:r>
                  </m:sub>
                  <m:sup>
                    <m:r>
                      <w:rPr>
                        <w:rFonts w:ascii="Cambria Math" w:hAnsi="Cambria Math"/>
                      </w:rPr>
                      <m:t>L</m:t>
                    </m:r>
                  </m:sup>
                </m:sSubSup>
              </m:e>
            </m:nary>
          </m:e>
        </m:nary>
        <m:sSubSup>
          <m:sSubSupPr>
            <m:ctrlPr>
              <w:rPr>
                <w:rFonts w:ascii="Cambria Math" w:hAnsi="Cambria Math"/>
              </w:rPr>
            </m:ctrlPr>
          </m:sSubSupPr>
          <m:e>
            <m:r>
              <w:rPr>
                <w:rFonts w:ascii="Cambria Math" w:hAnsi="Cambria Math"/>
              </w:rPr>
              <m:t>X</m:t>
            </m:r>
          </m:e>
          <m:sub>
            <m:r>
              <w:rPr>
                <w:rFonts w:ascii="Cambria Math" w:hAnsi="Cambria Math"/>
              </w:rPr>
              <m:t>b</m:t>
            </m:r>
            <m:r>
              <m:rPr>
                <m:sty m:val="p"/>
              </m:rPr>
              <w:rPr>
                <w:rFonts w:ascii="Cambria Math" w:hAnsi="Cambria Math"/>
              </w:rPr>
              <m:t>,</m:t>
            </m:r>
            <m:r>
              <w:rPr>
                <w:rFonts w:ascii="Cambria Math" w:hAnsi="Cambria Math"/>
              </w:rPr>
              <m:t>n</m:t>
            </m:r>
          </m:sub>
          <m:sup>
            <m:r>
              <m:rPr>
                <m:sty m:val="p"/>
              </m:rPr>
              <w:rPr>
                <w:rFonts w:ascii="Cambria Math" w:hAnsi="Cambria Math"/>
              </w:rPr>
              <m:t>*</m:t>
            </m:r>
            <m:r>
              <w:rPr>
                <w:rFonts w:ascii="Cambria Math" w:hAnsi="Cambria Math"/>
              </w:rPr>
              <m:t>R</m:t>
            </m:r>
          </m:sup>
        </m:sSubSup>
      </m:oMath>
      <w:r>
        <w:t xml:space="preserve"> ,</w:t>
      </w:r>
    </w:p>
    <w:p w14:paraId="3CD9D1E7" w14:textId="77777777" w:rsidR="00C03CF0" w:rsidRDefault="00C03CF0" w:rsidP="00C03CF0">
      <w:r>
        <w:t>where the * indicates complex conjugate. The inter-channel phase difference is computed from the covariance as</w:t>
      </w:r>
    </w:p>
    <w:p w14:paraId="0B564F1B" w14:textId="77777777" w:rsidR="00C03CF0" w:rsidRDefault="00C03CF0" w:rsidP="00C03CF0">
      <w:pPr>
        <w:pStyle w:val="EQ"/>
      </w:pPr>
      <w:r>
        <w:tab/>
      </w:r>
      <m:oMath>
        <m:sSub>
          <m:sSubPr>
            <m:ctrlPr>
              <w:rPr>
                <w:rFonts w:ascii="Cambria Math" w:hAnsi="Cambria Math"/>
              </w:rPr>
            </m:ctrlPr>
          </m:sSubPr>
          <m:e>
            <m:r>
              <w:rPr>
                <w:rFonts w:ascii="Cambria Math" w:hAnsi="Cambria Math"/>
              </w:rPr>
              <m:t>φ</m:t>
            </m:r>
          </m:e>
          <m:sub>
            <m:r>
              <w:rPr>
                <w:rFonts w:ascii="Cambria Math" w:hAnsi="Cambria Math"/>
              </w:rPr>
              <m:t>k</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arctan</m:t>
            </m:r>
          </m:fName>
          <m:e>
            <m:r>
              <m:rPr>
                <m:sty m:val="p"/>
              </m:rPr>
              <w:rPr>
                <w:rFonts w:ascii="Cambria Math" w:hAnsi="Cambria Math"/>
              </w:rPr>
              <m:t>2</m:t>
            </m:r>
          </m:e>
        </m:func>
        <m:d>
          <m:dPr>
            <m:ctrlPr>
              <w:rPr>
                <w:rFonts w:ascii="Cambria Math" w:hAnsi="Cambria Math"/>
              </w:rPr>
            </m:ctrlPr>
          </m:dPr>
          <m:e>
            <m:f>
              <m:fPr>
                <m:ctrlPr>
                  <w:rPr>
                    <w:rFonts w:ascii="Cambria Math" w:hAnsi="Cambria Math"/>
                  </w:rPr>
                </m:ctrlPr>
              </m:fPr>
              <m:num>
                <m:r>
                  <w:rPr>
                    <w:rFonts w:ascii="Cambria Math" w:hAnsi="Cambria Math"/>
                  </w:rPr>
                  <m:t>real</m:t>
                </m:r>
                <m:d>
                  <m:dPr>
                    <m:ctrlPr>
                      <w:rPr>
                        <w:rFonts w:ascii="Cambria Math" w:hAnsi="Cambria Math"/>
                      </w:rPr>
                    </m:ctrlPr>
                  </m:dPr>
                  <m:e>
                    <m:sSubSup>
                      <m:sSubSupPr>
                        <m:ctrlPr>
                          <w:rPr>
                            <w:rFonts w:ascii="Cambria Math" w:hAnsi="Cambria Math"/>
                          </w:rPr>
                        </m:ctrlPr>
                      </m:sSubSupPr>
                      <m:e>
                        <m:r>
                          <w:rPr>
                            <w:rFonts w:ascii="Cambria Math" w:hAnsi="Cambria Math"/>
                          </w:rPr>
                          <m:t>C</m:t>
                        </m:r>
                      </m:e>
                      <m:sub>
                        <m:r>
                          <w:rPr>
                            <w:rFonts w:ascii="Cambria Math" w:hAnsi="Cambria Math"/>
                          </w:rPr>
                          <m:t>k</m:t>
                        </m:r>
                      </m:sub>
                      <m:sup>
                        <m:r>
                          <w:rPr>
                            <w:rFonts w:ascii="Cambria Math" w:hAnsi="Cambria Math"/>
                          </w:rPr>
                          <m:t>LR</m:t>
                        </m:r>
                      </m:sup>
                    </m:sSubSup>
                  </m:e>
                </m:d>
              </m:num>
              <m:den>
                <m:r>
                  <w:rPr>
                    <w:rFonts w:ascii="Cambria Math" w:hAnsi="Cambria Math"/>
                  </w:rPr>
                  <m:t>imag</m:t>
                </m:r>
                <m:d>
                  <m:dPr>
                    <m:ctrlPr>
                      <w:rPr>
                        <w:rFonts w:ascii="Cambria Math" w:hAnsi="Cambria Math"/>
                      </w:rPr>
                    </m:ctrlPr>
                  </m:dPr>
                  <m:e>
                    <m:sSubSup>
                      <m:sSubSupPr>
                        <m:ctrlPr>
                          <w:rPr>
                            <w:rFonts w:ascii="Cambria Math" w:hAnsi="Cambria Math"/>
                          </w:rPr>
                        </m:ctrlPr>
                      </m:sSubSupPr>
                      <m:e>
                        <m:r>
                          <w:rPr>
                            <w:rFonts w:ascii="Cambria Math" w:hAnsi="Cambria Math"/>
                          </w:rPr>
                          <m:t>C</m:t>
                        </m:r>
                      </m:e>
                      <m:sub>
                        <m:r>
                          <w:rPr>
                            <w:rFonts w:ascii="Cambria Math" w:hAnsi="Cambria Math"/>
                          </w:rPr>
                          <m:t>k</m:t>
                        </m:r>
                      </m:sub>
                      <m:sup>
                        <m:r>
                          <w:rPr>
                            <w:rFonts w:ascii="Cambria Math" w:hAnsi="Cambria Math"/>
                          </w:rPr>
                          <m:t>LR</m:t>
                        </m:r>
                      </m:sup>
                    </m:sSubSup>
                  </m:e>
                </m:d>
              </m:den>
            </m:f>
          </m:e>
        </m:d>
      </m:oMath>
      <w:r>
        <w:t xml:space="preserve"> if </w:t>
      </w:r>
      <m:oMath>
        <m:sSup>
          <m:sSupPr>
            <m:ctrlPr>
              <w:rPr>
                <w:rFonts w:ascii="Cambria Math" w:hAnsi="Cambria Math"/>
              </w:rPr>
            </m:ctrlPr>
          </m:sSupPr>
          <m:e>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C</m:t>
                    </m:r>
                  </m:e>
                  <m:sub>
                    <m:r>
                      <w:rPr>
                        <w:rFonts w:ascii="Cambria Math" w:hAnsi="Cambria Math"/>
                      </w:rPr>
                      <m:t>k</m:t>
                    </m:r>
                  </m:sub>
                  <m:sup>
                    <m:r>
                      <w:rPr>
                        <w:rFonts w:ascii="Cambria Math" w:hAnsi="Cambria Math"/>
                      </w:rPr>
                      <m:t>LR</m:t>
                    </m:r>
                  </m:sup>
                </m:sSubSup>
              </m:e>
            </m:d>
          </m:e>
          <m:sup>
            <m:r>
              <m:rPr>
                <m:sty m:val="p"/>
              </m:rPr>
              <w:rPr>
                <w:rFonts w:ascii="Cambria Math" w:hAnsi="Cambria Math"/>
              </w:rPr>
              <m:t>2</m:t>
            </m:r>
          </m:sup>
        </m:sSup>
        <m:r>
          <m:rPr>
            <m:sty m:val="p"/>
          </m:rPr>
          <w:rPr>
            <w:rFonts w:ascii="Cambria Math" w:hAnsi="Cambria Math"/>
          </w:rPr>
          <m:t>&gt;0.5⋅</m:t>
        </m:r>
        <m:sSubSup>
          <m:sSubSupPr>
            <m:ctrlPr>
              <w:rPr>
                <w:rFonts w:ascii="Cambria Math" w:hAnsi="Cambria Math"/>
              </w:rPr>
            </m:ctrlPr>
          </m:sSubSupPr>
          <m:e>
            <m:r>
              <w:rPr>
                <w:rFonts w:ascii="Cambria Math" w:hAnsi="Cambria Math"/>
              </w:rPr>
              <m:t>E</m:t>
            </m:r>
          </m:e>
          <m:sub>
            <m:r>
              <w:rPr>
                <w:rFonts w:ascii="Cambria Math" w:hAnsi="Cambria Math"/>
              </w:rPr>
              <m:t>k</m:t>
            </m:r>
          </m:sub>
          <m:sup>
            <m:r>
              <w:rPr>
                <w:rFonts w:ascii="Cambria Math" w:hAnsi="Cambria Math"/>
              </w:rPr>
              <m:t>L</m:t>
            </m:r>
          </m:sup>
        </m:sSubSup>
        <m:sSubSup>
          <m:sSubSupPr>
            <m:ctrlPr>
              <w:rPr>
                <w:rFonts w:ascii="Cambria Math" w:hAnsi="Cambria Math"/>
              </w:rPr>
            </m:ctrlPr>
          </m:sSubSupPr>
          <m:e>
            <m:r>
              <w:rPr>
                <w:rFonts w:ascii="Cambria Math" w:hAnsi="Cambria Math"/>
              </w:rPr>
              <m:t>E</m:t>
            </m:r>
          </m:e>
          <m:sub>
            <m:r>
              <w:rPr>
                <w:rFonts w:ascii="Cambria Math" w:hAnsi="Cambria Math"/>
              </w:rPr>
              <m:t>k</m:t>
            </m:r>
          </m:sub>
          <m:sup>
            <m:r>
              <w:rPr>
                <w:rFonts w:ascii="Cambria Math" w:hAnsi="Cambria Math"/>
              </w:rPr>
              <m:t>R</m:t>
            </m:r>
          </m:sup>
        </m:sSubSup>
      </m:oMath>
      <w:r>
        <w:t xml:space="preserve"> .</w:t>
      </w:r>
    </w:p>
    <w:p w14:paraId="09257D87" w14:textId="77777777" w:rsidR="00C03CF0" w:rsidRDefault="00C03CF0" w:rsidP="00C03CF0">
      <w:r>
        <w:t xml:space="preserve">Otherwise </w:t>
      </w:r>
      <m:oMath>
        <m:sSub>
          <m:sSubPr>
            <m:ctrlPr>
              <w:rPr>
                <w:rFonts w:ascii="Cambria Math" w:hAnsi="Cambria Math"/>
              </w:rPr>
            </m:ctrlPr>
          </m:sSubPr>
          <m:e>
            <m:r>
              <w:rPr>
                <w:rFonts w:ascii="Cambria Math" w:hAnsi="Cambria Math"/>
              </w:rPr>
              <m:t>φ</m:t>
            </m:r>
          </m:e>
          <m:sub>
            <m:r>
              <w:rPr>
                <w:rFonts w:ascii="Cambria Math" w:hAnsi="Cambria Math"/>
              </w:rPr>
              <m:t>k</m:t>
            </m:r>
          </m:sub>
        </m:sSub>
        <m:r>
          <w:rPr>
            <w:rFonts w:ascii="Cambria Math" w:hAnsi="Cambria Math"/>
          </w:rPr>
          <m:t>=0</m:t>
        </m:r>
      </m:oMath>
      <w:r>
        <w:t>.</w:t>
      </w:r>
    </w:p>
    <w:p w14:paraId="7E4D58CA" w14:textId="77777777" w:rsidR="00C03CF0" w:rsidRDefault="00C03CF0" w:rsidP="00C03CF0">
      <w:r>
        <w:t xml:space="preserve">The phase quantization index is given as </w:t>
      </w:r>
      <m:oMath>
        <m:sSubSup>
          <m:sSubSupPr>
            <m:ctrlPr>
              <w:rPr>
                <w:rFonts w:ascii="Cambria Math" w:hAnsi="Cambria Math"/>
              </w:rPr>
            </m:ctrlPr>
          </m:sSubSupPr>
          <m:e>
            <m:r>
              <w:rPr>
                <w:rFonts w:ascii="Cambria Math" w:hAnsi="Cambria Math"/>
              </w:rPr>
              <m:t>φ</m:t>
            </m:r>
          </m:e>
          <m:sub>
            <m:r>
              <w:rPr>
                <w:rFonts w:ascii="Cambria Math" w:hAnsi="Cambria Math"/>
              </w:rPr>
              <m:t>k</m:t>
            </m:r>
          </m:sub>
          <m:sup>
            <m:r>
              <w:rPr>
                <w:rFonts w:ascii="Cambria Math" w:hAnsi="Cambria Math"/>
              </w:rPr>
              <m:t>idx</m:t>
            </m:r>
          </m:sup>
        </m:sSubSup>
        <m:r>
          <w:rPr>
            <w:rFonts w:ascii="Cambria Math" w:hAnsi="Cambria Math"/>
          </w:rPr>
          <m:t>=round</m:t>
        </m:r>
        <m:d>
          <m:dPr>
            <m:ctrlPr>
              <w:rPr>
                <w:rFonts w:ascii="Cambria Math" w:hAnsi="Cambria Math"/>
              </w:rPr>
            </m:ctrlPr>
          </m:dPr>
          <m:e>
            <m:sSub>
              <m:sSubPr>
                <m:ctrlPr>
                  <w:rPr>
                    <w:rFonts w:ascii="Cambria Math" w:hAnsi="Cambria Math"/>
                  </w:rPr>
                </m:ctrlPr>
              </m:sSubPr>
              <m:e>
                <m:r>
                  <w:rPr>
                    <w:rFonts w:ascii="Cambria Math" w:hAnsi="Cambria Math"/>
                  </w:rPr>
                  <m:t>φ</m:t>
                </m:r>
              </m:e>
              <m:sub>
                <m:r>
                  <w:rPr>
                    <w:rFonts w:ascii="Cambria Math" w:hAnsi="Cambria Math"/>
                  </w:rPr>
                  <m:t>k</m:t>
                </m:r>
              </m:sub>
            </m:sSub>
            <m:r>
              <w:rPr>
                <w:rFonts w:ascii="Cambria Math" w:hAnsi="Cambria Math"/>
              </w:rPr>
              <m:t>⋅</m:t>
            </m:r>
            <m:f>
              <m:fPr>
                <m:ctrlPr>
                  <w:rPr>
                    <w:rFonts w:ascii="Cambria Math" w:hAnsi="Cambria Math"/>
                  </w:rPr>
                </m:ctrlPr>
              </m:fPr>
              <m:num>
                <m:r>
                  <w:rPr>
                    <w:rFonts w:ascii="Cambria Math" w:hAnsi="Cambria Math"/>
                  </w:rPr>
                  <m:t>12</m:t>
                </m:r>
              </m:num>
              <m:den>
                <m:r>
                  <w:rPr>
                    <w:rFonts w:ascii="Cambria Math" w:hAnsi="Cambria Math"/>
                  </w:rPr>
                  <m:t>π</m:t>
                </m:r>
              </m:den>
            </m:f>
          </m:e>
        </m:d>
      </m:oMath>
      <w:r>
        <w:t xml:space="preserve">. If </w:t>
      </w:r>
      <m:oMath>
        <m:sSubSup>
          <m:sSubSupPr>
            <m:ctrlPr>
              <w:rPr>
                <w:rFonts w:ascii="Cambria Math" w:hAnsi="Cambria Math"/>
              </w:rPr>
            </m:ctrlPr>
          </m:sSubSupPr>
          <m:e>
            <m:r>
              <w:rPr>
                <w:rFonts w:ascii="Cambria Math" w:hAnsi="Cambria Math"/>
              </w:rPr>
              <m:t>φ</m:t>
            </m:r>
          </m:e>
          <m:sub>
            <m:r>
              <w:rPr>
                <w:rFonts w:ascii="Cambria Math" w:hAnsi="Cambria Math"/>
              </w:rPr>
              <m:t>k</m:t>
            </m:r>
          </m:sub>
          <m:sup>
            <m:r>
              <w:rPr>
                <w:rFonts w:ascii="Cambria Math" w:hAnsi="Cambria Math"/>
              </w:rPr>
              <m:t>idx</m:t>
            </m:r>
          </m:sup>
        </m:sSubSup>
      </m:oMath>
      <w:r>
        <w:t xml:space="preserve">equals 12 then </w:t>
      </w:r>
      <m:oMath>
        <m:sSubSup>
          <m:sSubSupPr>
            <m:ctrlPr>
              <w:rPr>
                <w:rFonts w:ascii="Cambria Math" w:hAnsi="Cambria Math"/>
              </w:rPr>
            </m:ctrlPr>
          </m:sSubSupPr>
          <m:e>
            <m:r>
              <w:rPr>
                <w:rFonts w:ascii="Cambria Math" w:hAnsi="Cambria Math"/>
              </w:rPr>
              <m:t>φ</m:t>
            </m:r>
          </m:e>
          <m:sub>
            <m:r>
              <w:rPr>
                <w:rFonts w:ascii="Cambria Math" w:hAnsi="Cambria Math"/>
              </w:rPr>
              <m:t>k</m:t>
            </m:r>
          </m:sub>
          <m:sup>
            <m:r>
              <w:rPr>
                <w:rFonts w:ascii="Cambria Math" w:hAnsi="Cambria Math"/>
              </w:rPr>
              <m:t>idx</m:t>
            </m:r>
          </m:sup>
        </m:sSubSup>
      </m:oMath>
      <w:r>
        <w:t>is set to 0.</w:t>
      </w:r>
    </w:p>
    <w:p w14:paraId="785438C9" w14:textId="77777777" w:rsidR="00C03CF0" w:rsidRDefault="00C03CF0" w:rsidP="00C03CF0">
      <w:r>
        <w:t xml:space="preserve">And the quantized phase is </w:t>
      </w:r>
    </w:p>
    <w:p w14:paraId="52137D84" w14:textId="77777777" w:rsidR="00C03CF0" w:rsidRDefault="00C03CF0" w:rsidP="00C03CF0">
      <w:pPr>
        <w:pStyle w:val="EQ"/>
      </w:pPr>
      <w:r>
        <w:tab/>
      </w:r>
      <m:oMath>
        <m:sSubSup>
          <m:sSubSupPr>
            <m:ctrlPr>
              <w:rPr>
                <w:rFonts w:ascii="Cambria Math" w:hAnsi="Cambria Math"/>
              </w:rPr>
            </m:ctrlPr>
          </m:sSubSupPr>
          <m:e>
            <m:r>
              <w:rPr>
                <w:rFonts w:ascii="Cambria Math" w:hAnsi="Cambria Math"/>
              </w:rPr>
              <m:t>φ</m:t>
            </m:r>
          </m:e>
          <m:sub>
            <m:r>
              <w:rPr>
                <w:rFonts w:ascii="Cambria Math" w:hAnsi="Cambria Math"/>
              </w:rPr>
              <m:t>k</m:t>
            </m:r>
          </m:sub>
          <m:sup>
            <m:r>
              <w:rPr>
                <w:rFonts w:ascii="Cambria Math" w:hAnsi="Cambria Math"/>
              </w:rPr>
              <m:t>Q</m:t>
            </m:r>
          </m:sup>
        </m:sSubSup>
        <m:r>
          <m:rPr>
            <m:sty m:val="p"/>
          </m:rP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k</m:t>
            </m:r>
          </m:sub>
          <m:sup>
            <m:r>
              <w:rPr>
                <w:rFonts w:ascii="Cambria Math" w:hAnsi="Cambria Math"/>
              </w:rPr>
              <m:t>idx</m:t>
            </m:r>
          </m:sup>
        </m:sSubSup>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12</m:t>
            </m:r>
          </m:den>
        </m:f>
      </m:oMath>
      <w:r>
        <w:t xml:space="preserve"> .</w:t>
      </w:r>
    </w:p>
    <w:p w14:paraId="50C30C97" w14:textId="77777777" w:rsidR="00C03CF0" w:rsidRDefault="00C03CF0" w:rsidP="00C03CF0">
      <w:r>
        <w:t xml:space="preserve">In the case of left/right phase alignment using the quantized phase, the modified covariance is given as </w:t>
      </w:r>
    </w:p>
    <w:p w14:paraId="65C6DC50" w14:textId="77777777" w:rsidR="00C03CF0" w:rsidRDefault="00C03CF0" w:rsidP="00C03CF0">
      <w:pPr>
        <w:pStyle w:val="EQ"/>
      </w:pPr>
      <w:r>
        <w:tab/>
      </w:r>
      <m:oMath>
        <m:sSubSup>
          <m:sSubSupPr>
            <m:ctrlPr>
              <w:rPr>
                <w:rFonts w:ascii="Cambria Math" w:hAnsi="Cambria Math"/>
              </w:rPr>
            </m:ctrlPr>
          </m:sSubSup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φ</m:t>
            </m:r>
          </m:sub>
          <m:sup>
            <m:r>
              <w:rPr>
                <w:rFonts w:ascii="Cambria Math" w:hAnsi="Cambria Math"/>
              </w:rPr>
              <m:t>LR</m:t>
            </m:r>
          </m:sup>
        </m:sSubSup>
        <m:r>
          <m:rPr>
            <m:sty m:val="p"/>
          </m:rPr>
          <w:rPr>
            <w:rFonts w:ascii="Cambria Math" w:hAnsi="Cambria Math"/>
          </w:rPr>
          <m:t>=</m:t>
        </m:r>
        <m:sSubSup>
          <m:sSubSupPr>
            <m:ctrlPr>
              <w:rPr>
                <w:rFonts w:ascii="Cambria Math" w:hAnsi="Cambria Math"/>
              </w:rPr>
            </m:ctrlPr>
          </m:sSubSupPr>
          <m:e>
            <m:r>
              <w:rPr>
                <w:rFonts w:ascii="Cambria Math" w:hAnsi="Cambria Math"/>
              </w:rPr>
              <m:t>C</m:t>
            </m:r>
          </m:e>
          <m:sub>
            <m:r>
              <w:rPr>
                <w:rFonts w:ascii="Cambria Math" w:hAnsi="Cambria Math"/>
              </w:rPr>
              <m:t>k</m:t>
            </m:r>
          </m:sub>
          <m:sup>
            <m:r>
              <w:rPr>
                <w:rFonts w:ascii="Cambria Math" w:hAnsi="Cambria Math"/>
              </w:rPr>
              <m:t>LR</m:t>
            </m:r>
          </m:sup>
        </m:sSubSup>
        <m:r>
          <m:rPr>
            <m:sty m:val="p"/>
          </m:rP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j</m:t>
            </m:r>
            <m:sSubSup>
              <m:sSubSupPr>
                <m:ctrlPr>
                  <w:rPr>
                    <w:rFonts w:ascii="Cambria Math" w:hAnsi="Cambria Math"/>
                  </w:rPr>
                </m:ctrlPr>
              </m:sSubSupPr>
              <m:e>
                <m:r>
                  <w:rPr>
                    <w:rFonts w:ascii="Cambria Math" w:hAnsi="Cambria Math"/>
                  </w:rPr>
                  <m:t>φ</m:t>
                </m:r>
              </m:e>
              <m:sub>
                <m:r>
                  <w:rPr>
                    <w:rFonts w:ascii="Cambria Math" w:hAnsi="Cambria Math"/>
                  </w:rPr>
                  <m:t>k</m:t>
                </m:r>
              </m:sub>
              <m:sup>
                <m:r>
                  <w:rPr>
                    <w:rFonts w:ascii="Cambria Math" w:hAnsi="Cambria Math"/>
                  </w:rPr>
                  <m:t>Q</m:t>
                </m:r>
                <m:r>
                  <m:rPr>
                    <m:sty m:val="p"/>
                  </m:rPr>
                  <w:rPr>
                    <w:rFonts w:ascii="Cambria Math" w:hAnsi="Cambria Math"/>
                  </w:rPr>
                  <m:t>*</m:t>
                </m:r>
              </m:sup>
            </m:sSubSup>
          </m:sup>
        </m:sSup>
      </m:oMath>
      <w:r>
        <w:t xml:space="preserve"> .</w:t>
      </w:r>
    </w:p>
    <w:p w14:paraId="18FED2A4" w14:textId="77777777" w:rsidR="00C03CF0" w:rsidRDefault="00C03CF0" w:rsidP="00C03CF0">
      <w:bookmarkStart w:id="692" w:name="_Hlk174015044"/>
      <w:r>
        <w:t xml:space="preserve">The mid and side signal energies </w:t>
      </w:r>
      <w:bookmarkEnd w:id="692"/>
      <w:r>
        <w:t>are computed from original or phase-modified covariance as</w:t>
      </w:r>
    </w:p>
    <w:p w14:paraId="02E38E6F" w14:textId="77777777" w:rsidR="00C03CF0" w:rsidRDefault="00C03CF0" w:rsidP="00C03CF0">
      <w:pPr>
        <w:pStyle w:val="EQ"/>
      </w:pPr>
      <w:r>
        <w:tab/>
      </w:r>
      <m:oMath>
        <m:sSubSup>
          <m:sSubSupPr>
            <m:ctrlPr>
              <w:rPr>
                <w:rFonts w:ascii="Cambria Math" w:hAnsi="Cambria Math"/>
              </w:rPr>
            </m:ctrlPr>
          </m:sSubSupPr>
          <m:e>
            <m:r>
              <w:rPr>
                <w:rFonts w:ascii="Cambria Math" w:hAnsi="Cambria Math"/>
              </w:rPr>
              <m:t>E</m:t>
            </m:r>
          </m:e>
          <m:sub>
            <m:r>
              <w:rPr>
                <w:rFonts w:ascii="Cambria Math" w:hAnsi="Cambria Math"/>
              </w:rPr>
              <m:t>k</m:t>
            </m:r>
            <m:r>
              <m:rPr>
                <m:sty m:val="p"/>
              </m:rPr>
              <w:rPr>
                <w:rFonts w:ascii="Cambria Math" w:hAnsi="Cambria Math"/>
              </w:rPr>
              <m:t>,</m:t>
            </m:r>
            <m:r>
              <w:rPr>
                <w:rFonts w:ascii="Cambria Math" w:hAnsi="Cambria Math"/>
              </w:rPr>
              <m:t>φ</m:t>
            </m:r>
          </m:sub>
          <m:sup>
            <m:r>
              <w:rPr>
                <w:rFonts w:ascii="Cambria Math" w:hAnsi="Cambria Math"/>
              </w:rPr>
              <m:t>M</m:t>
            </m:r>
          </m:sup>
        </m:sSubSup>
        <m:r>
          <m:rPr>
            <m:sty m:val="p"/>
          </m:rPr>
          <w:rPr>
            <w:rFonts w:ascii="Cambria Math" w:hAnsi="Cambria Math"/>
          </w:rPr>
          <m:t>=0.25⋅</m:t>
        </m:r>
        <m:d>
          <m:dPr>
            <m:ctrlPr>
              <w:rPr>
                <w:rFonts w:ascii="Cambria Math" w:hAnsi="Cambria Math"/>
              </w:rPr>
            </m:ctrlPr>
          </m:dPr>
          <m:e>
            <m:sSubSup>
              <m:sSubSupPr>
                <m:ctrlPr>
                  <w:rPr>
                    <w:rFonts w:ascii="Cambria Math" w:hAnsi="Cambria Math"/>
                  </w:rPr>
                </m:ctrlPr>
              </m:sSubSupPr>
              <m:e>
                <m:r>
                  <w:rPr>
                    <w:rFonts w:ascii="Cambria Math" w:hAnsi="Cambria Math"/>
                  </w:rPr>
                  <m:t>E</m:t>
                </m:r>
              </m:e>
              <m:sub>
                <m:r>
                  <w:rPr>
                    <w:rFonts w:ascii="Cambria Math" w:hAnsi="Cambria Math"/>
                  </w:rPr>
                  <m:t>k</m:t>
                </m:r>
              </m:sub>
              <m:sup>
                <m:r>
                  <w:rPr>
                    <w:rFonts w:ascii="Cambria Math" w:hAnsi="Cambria Math"/>
                  </w:rPr>
                  <m:t>L</m:t>
                </m:r>
              </m:sup>
            </m:sSubSup>
            <m:r>
              <m:rPr>
                <m:sty m:val="p"/>
              </m:rPr>
              <w:rPr>
                <w:rFonts w:ascii="Cambria Math" w:hAnsi="Cambria Math"/>
              </w:rPr>
              <m:t>+</m:t>
            </m:r>
            <m:sSubSup>
              <m:sSubSupPr>
                <m:ctrlPr>
                  <w:rPr>
                    <w:rFonts w:ascii="Cambria Math" w:hAnsi="Cambria Math"/>
                  </w:rPr>
                </m:ctrlPr>
              </m:sSubSupPr>
              <m:e>
                <m:r>
                  <w:rPr>
                    <w:rFonts w:ascii="Cambria Math" w:hAnsi="Cambria Math"/>
                  </w:rPr>
                  <m:t>E</m:t>
                </m:r>
              </m:e>
              <m:sub>
                <m:r>
                  <w:rPr>
                    <w:rFonts w:ascii="Cambria Math" w:hAnsi="Cambria Math"/>
                  </w:rPr>
                  <m:t>k</m:t>
                </m:r>
              </m:sub>
              <m:sup>
                <m:r>
                  <w:rPr>
                    <w:rFonts w:ascii="Cambria Math" w:hAnsi="Cambria Math"/>
                  </w:rPr>
                  <m:t>R</m:t>
                </m:r>
              </m:sup>
            </m:sSubSup>
            <m:r>
              <m:rPr>
                <m:sty m:val="p"/>
              </m:rPr>
              <w:rPr>
                <w:rFonts w:ascii="Cambria Math" w:hAnsi="Cambria Math"/>
              </w:rPr>
              <m:t>+2⋅</m:t>
            </m:r>
            <m:r>
              <w:rPr>
                <w:rFonts w:ascii="Cambria Math" w:hAnsi="Cambria Math"/>
              </w:rPr>
              <m:t>real</m:t>
            </m:r>
            <m:d>
              <m:dPr>
                <m:ctrlPr>
                  <w:rPr>
                    <w:rFonts w:ascii="Cambria Math" w:hAnsi="Cambria Math"/>
                  </w:rPr>
                </m:ctrlPr>
              </m:dPr>
              <m:e>
                <m:sSubSup>
                  <m:sSubSupPr>
                    <m:ctrlPr>
                      <w:rPr>
                        <w:rFonts w:ascii="Cambria Math" w:hAnsi="Cambria Math"/>
                      </w:rPr>
                    </m:ctrlPr>
                  </m:sSubSup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φ</m:t>
                    </m:r>
                  </m:sub>
                  <m:sup>
                    <m:r>
                      <w:rPr>
                        <w:rFonts w:ascii="Cambria Math" w:hAnsi="Cambria Math"/>
                      </w:rPr>
                      <m:t>LR</m:t>
                    </m:r>
                  </m:sup>
                </m:sSubSup>
              </m:e>
            </m:d>
          </m:e>
        </m:d>
      </m:oMath>
      <w:r>
        <w:t xml:space="preserve"> ,</w:t>
      </w:r>
    </w:p>
    <w:p w14:paraId="6EDBFC48" w14:textId="77777777" w:rsidR="00C03CF0" w:rsidRDefault="00C03CF0" w:rsidP="00C03CF0">
      <w:pPr>
        <w:pStyle w:val="EQ"/>
      </w:pPr>
      <w:r>
        <w:tab/>
      </w:r>
      <m:oMath>
        <m:sSubSup>
          <m:sSubSupPr>
            <m:ctrlPr>
              <w:rPr>
                <w:rFonts w:ascii="Cambria Math" w:hAnsi="Cambria Math"/>
              </w:rPr>
            </m:ctrlPr>
          </m:sSubSupPr>
          <m:e>
            <m:r>
              <w:rPr>
                <w:rFonts w:ascii="Cambria Math" w:hAnsi="Cambria Math"/>
              </w:rPr>
              <m:t>E</m:t>
            </m:r>
          </m:e>
          <m:sub>
            <m:r>
              <w:rPr>
                <w:rFonts w:ascii="Cambria Math" w:hAnsi="Cambria Math"/>
              </w:rPr>
              <m:t>k</m:t>
            </m:r>
            <m:r>
              <m:rPr>
                <m:sty m:val="p"/>
              </m:rPr>
              <w:rPr>
                <w:rFonts w:ascii="Cambria Math" w:hAnsi="Cambria Math"/>
              </w:rPr>
              <m:t>,</m:t>
            </m:r>
            <m:r>
              <w:rPr>
                <w:rFonts w:ascii="Cambria Math" w:hAnsi="Cambria Math"/>
              </w:rPr>
              <m:t>φ</m:t>
            </m:r>
          </m:sub>
          <m:sup>
            <m:r>
              <w:rPr>
                <w:rFonts w:ascii="Cambria Math" w:hAnsi="Cambria Math"/>
              </w:rPr>
              <m:t>S</m:t>
            </m:r>
          </m:sup>
        </m:sSubSup>
        <m:r>
          <m:rPr>
            <m:sty m:val="p"/>
          </m:rPr>
          <w:rPr>
            <w:rFonts w:ascii="Cambria Math" w:hAnsi="Cambria Math"/>
          </w:rPr>
          <m:t>=0.25⋅</m:t>
        </m:r>
        <m:d>
          <m:dPr>
            <m:ctrlPr>
              <w:rPr>
                <w:rFonts w:ascii="Cambria Math" w:hAnsi="Cambria Math"/>
              </w:rPr>
            </m:ctrlPr>
          </m:dPr>
          <m:e>
            <m:sSubSup>
              <m:sSubSupPr>
                <m:ctrlPr>
                  <w:rPr>
                    <w:rFonts w:ascii="Cambria Math" w:hAnsi="Cambria Math"/>
                  </w:rPr>
                </m:ctrlPr>
              </m:sSubSupPr>
              <m:e>
                <m:r>
                  <w:rPr>
                    <w:rFonts w:ascii="Cambria Math" w:hAnsi="Cambria Math"/>
                  </w:rPr>
                  <m:t>E</m:t>
                </m:r>
              </m:e>
              <m:sub>
                <m:r>
                  <w:rPr>
                    <w:rFonts w:ascii="Cambria Math" w:hAnsi="Cambria Math"/>
                  </w:rPr>
                  <m:t>k</m:t>
                </m:r>
              </m:sub>
              <m:sup>
                <m:r>
                  <w:rPr>
                    <w:rFonts w:ascii="Cambria Math" w:hAnsi="Cambria Math"/>
                  </w:rPr>
                  <m:t>L</m:t>
                </m:r>
              </m:sup>
            </m:sSubSup>
            <m:r>
              <m:rPr>
                <m:sty m:val="p"/>
              </m:rPr>
              <w:rPr>
                <w:rFonts w:ascii="Cambria Math" w:hAnsi="Cambria Math"/>
              </w:rPr>
              <m:t>+</m:t>
            </m:r>
            <m:sSubSup>
              <m:sSubSupPr>
                <m:ctrlPr>
                  <w:rPr>
                    <w:rFonts w:ascii="Cambria Math" w:hAnsi="Cambria Math"/>
                  </w:rPr>
                </m:ctrlPr>
              </m:sSubSupPr>
              <m:e>
                <m:r>
                  <w:rPr>
                    <w:rFonts w:ascii="Cambria Math" w:hAnsi="Cambria Math"/>
                  </w:rPr>
                  <m:t>E</m:t>
                </m:r>
              </m:e>
              <m:sub>
                <m:r>
                  <w:rPr>
                    <w:rFonts w:ascii="Cambria Math" w:hAnsi="Cambria Math"/>
                  </w:rPr>
                  <m:t>k</m:t>
                </m:r>
              </m:sub>
              <m:sup>
                <m:r>
                  <w:rPr>
                    <w:rFonts w:ascii="Cambria Math" w:hAnsi="Cambria Math"/>
                  </w:rPr>
                  <m:t>R</m:t>
                </m:r>
              </m:sup>
            </m:sSubSup>
            <m:r>
              <m:rPr>
                <m:sty m:val="p"/>
              </m:rPr>
              <w:rPr>
                <w:rFonts w:ascii="Cambria Math" w:hAnsi="Cambria Math"/>
              </w:rPr>
              <m:t>-2⋅</m:t>
            </m:r>
            <m:r>
              <w:rPr>
                <w:rFonts w:ascii="Cambria Math" w:hAnsi="Cambria Math"/>
              </w:rPr>
              <m:t>real</m:t>
            </m:r>
            <m:d>
              <m:dPr>
                <m:ctrlPr>
                  <w:rPr>
                    <w:rFonts w:ascii="Cambria Math" w:hAnsi="Cambria Math"/>
                  </w:rPr>
                </m:ctrlPr>
              </m:dPr>
              <m:e>
                <m:sSubSup>
                  <m:sSubSupPr>
                    <m:ctrlPr>
                      <w:rPr>
                        <w:rFonts w:ascii="Cambria Math" w:hAnsi="Cambria Math"/>
                      </w:rPr>
                    </m:ctrlPr>
                  </m:sSubSup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φ</m:t>
                    </m:r>
                  </m:sub>
                  <m:sup>
                    <m:r>
                      <w:rPr>
                        <w:rFonts w:ascii="Cambria Math" w:hAnsi="Cambria Math"/>
                      </w:rPr>
                      <m:t>LR</m:t>
                    </m:r>
                  </m:sup>
                </m:sSubSup>
              </m:e>
            </m:d>
          </m:e>
        </m:d>
      </m:oMath>
      <w:r>
        <w:t xml:space="preserve"> .</w:t>
      </w:r>
    </w:p>
    <w:p w14:paraId="086A4CB3" w14:textId="77777777" w:rsidR="00C03CF0" w:rsidRDefault="00C03CF0" w:rsidP="00C03CF0">
      <w:r>
        <w:lastRenderedPageBreak/>
        <w:t>The real-valued side prediction parameter which minimizes the side signal energy is computed as</w:t>
      </w:r>
    </w:p>
    <w:p w14:paraId="710D20DA" w14:textId="77777777" w:rsidR="00C03CF0" w:rsidRDefault="00C03CF0" w:rsidP="00C03CF0">
      <w:pPr>
        <w:pStyle w:val="EQ"/>
      </w:pPr>
      <w:r>
        <w:tab/>
      </w:r>
      <m:oMath>
        <m:sSub>
          <m:sSubPr>
            <m:ctrlPr>
              <w:rPr>
                <w:rFonts w:ascii="Cambria Math" w:hAnsi="Cambria Math"/>
              </w:rPr>
            </m:ctrlPr>
          </m:sSubPr>
          <m:e>
            <m:r>
              <w:rPr>
                <w:rFonts w:ascii="Cambria Math" w:hAnsi="Cambria Math"/>
              </w:rPr>
              <m:t>p</m:t>
            </m:r>
          </m:e>
          <m:sub>
            <m:r>
              <w:rPr>
                <w:rFonts w:ascii="Cambria Math" w:hAnsi="Cambria Math"/>
              </w:rPr>
              <m:t>k</m:t>
            </m:r>
          </m:sub>
        </m:sSub>
        <m:r>
          <m:rPr>
            <m:sty m:val="p"/>
          </m:rPr>
          <w:rPr>
            <w:rFonts w:ascii="Cambria Math" w:hAnsi="Cambria Math"/>
          </w:rPr>
          <m:t>=0.25⋅</m:t>
        </m:r>
        <m:f>
          <m:fPr>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E</m:t>
                    </m:r>
                  </m:e>
                  <m:sub>
                    <m:r>
                      <w:rPr>
                        <w:rFonts w:ascii="Cambria Math" w:hAnsi="Cambria Math"/>
                      </w:rPr>
                      <m:t>k</m:t>
                    </m:r>
                  </m:sub>
                  <m:sup>
                    <m:r>
                      <w:rPr>
                        <w:rFonts w:ascii="Cambria Math" w:hAnsi="Cambria Math"/>
                      </w:rPr>
                      <m:t>L</m:t>
                    </m:r>
                  </m:sup>
                </m:sSubSup>
                <m:r>
                  <m:rPr>
                    <m:sty m:val="p"/>
                  </m:rPr>
                  <w:rPr>
                    <w:rFonts w:ascii="Cambria Math" w:hAnsi="Cambria Math"/>
                  </w:rPr>
                  <m:t>-</m:t>
                </m:r>
                <m:sSubSup>
                  <m:sSubSupPr>
                    <m:ctrlPr>
                      <w:rPr>
                        <w:rFonts w:ascii="Cambria Math" w:hAnsi="Cambria Math"/>
                      </w:rPr>
                    </m:ctrlPr>
                  </m:sSubSupPr>
                  <m:e>
                    <m:r>
                      <w:rPr>
                        <w:rFonts w:ascii="Cambria Math" w:hAnsi="Cambria Math"/>
                      </w:rPr>
                      <m:t>E</m:t>
                    </m:r>
                  </m:e>
                  <m:sub>
                    <m:r>
                      <w:rPr>
                        <w:rFonts w:ascii="Cambria Math" w:hAnsi="Cambria Math"/>
                      </w:rPr>
                      <m:t>k</m:t>
                    </m:r>
                  </m:sub>
                  <m:sup>
                    <m:r>
                      <w:rPr>
                        <w:rFonts w:ascii="Cambria Math" w:hAnsi="Cambria Math"/>
                      </w:rPr>
                      <m:t>R</m:t>
                    </m:r>
                  </m:sup>
                </m:sSubSup>
              </m:e>
            </m:d>
          </m:num>
          <m:den>
            <m:sSubSup>
              <m:sSubSupPr>
                <m:ctrlPr>
                  <w:rPr>
                    <w:rFonts w:ascii="Cambria Math" w:hAnsi="Cambria Math"/>
                  </w:rPr>
                </m:ctrlPr>
              </m:sSubSupPr>
              <m:e>
                <m:r>
                  <w:rPr>
                    <w:rFonts w:ascii="Cambria Math" w:hAnsi="Cambria Math"/>
                  </w:rPr>
                  <m:t>E</m:t>
                </m:r>
              </m:e>
              <m:sub>
                <m:r>
                  <w:rPr>
                    <w:rFonts w:ascii="Cambria Math" w:hAnsi="Cambria Math"/>
                  </w:rPr>
                  <m:t>k</m:t>
                </m:r>
                <m:r>
                  <m:rPr>
                    <m:sty m:val="p"/>
                  </m:rPr>
                  <w:rPr>
                    <w:rFonts w:ascii="Cambria Math" w:hAnsi="Cambria Math"/>
                  </w:rPr>
                  <m:t>,</m:t>
                </m:r>
                <m:r>
                  <w:rPr>
                    <w:rFonts w:ascii="Cambria Math" w:hAnsi="Cambria Math"/>
                  </w:rPr>
                  <m:t>φ</m:t>
                </m:r>
              </m:sub>
              <m:sup>
                <m:r>
                  <w:rPr>
                    <w:rFonts w:ascii="Cambria Math" w:hAnsi="Cambria Math"/>
                  </w:rPr>
                  <m:t>M</m:t>
                </m:r>
              </m:sup>
            </m:sSubSup>
          </m:den>
        </m:f>
      </m:oMath>
      <w:r>
        <w:t xml:space="preserve">  .</w:t>
      </w:r>
    </w:p>
    <w:p w14:paraId="1FB24362" w14:textId="77777777" w:rsidR="00C03CF0" w:rsidRDefault="00C03CF0" w:rsidP="00C03CF0">
      <w:r>
        <w:t xml:space="preserve">The quantized prediction coefficient is computed as </w:t>
      </w:r>
    </w:p>
    <w:p w14:paraId="14CFC791" w14:textId="77777777" w:rsidR="00C03CF0" w:rsidRDefault="00C03CF0" w:rsidP="00C03CF0">
      <w:pPr>
        <w:pStyle w:val="EQ"/>
      </w:pPr>
      <w:r>
        <w:tab/>
      </w:r>
      <m:oMath>
        <m:sSubSup>
          <m:sSubSupPr>
            <m:ctrlPr>
              <w:rPr>
                <w:rFonts w:ascii="Cambria Math" w:hAnsi="Cambria Math"/>
              </w:rPr>
            </m:ctrlPr>
          </m:sSubSupPr>
          <m:e>
            <m:r>
              <w:rPr>
                <w:rFonts w:ascii="Cambria Math" w:hAnsi="Cambria Math"/>
              </w:rPr>
              <m:t>p</m:t>
            </m:r>
          </m:e>
          <m:sub>
            <m:r>
              <w:rPr>
                <w:rFonts w:ascii="Cambria Math" w:hAnsi="Cambria Math"/>
              </w:rPr>
              <m:t>k</m:t>
            </m:r>
          </m:sub>
          <m:sup>
            <m:r>
              <w:rPr>
                <w:rFonts w:ascii="Cambria Math" w:hAnsi="Cambria Math"/>
              </w:rPr>
              <m:t>Q</m:t>
            </m:r>
          </m:sup>
        </m:sSubSup>
        <m:r>
          <m:rPr>
            <m:sty m:val="p"/>
          </m:rPr>
          <w:rPr>
            <w:rFonts w:ascii="Cambria Math" w:hAnsi="Cambria Math"/>
          </w:rPr>
          <m:t>=</m:t>
        </m:r>
        <m:f>
          <m:fPr>
            <m:ctrlPr>
              <w:rPr>
                <w:rFonts w:ascii="Cambria Math" w:hAnsi="Cambria Math"/>
              </w:rPr>
            </m:ctrlPr>
          </m:fPr>
          <m:num>
            <m:func>
              <m:funcPr>
                <m:ctrlPr>
                  <w:rPr>
                    <w:rFonts w:ascii="Cambria Math" w:hAnsi="Cambria Math"/>
                  </w:rPr>
                </m:ctrlPr>
              </m:funcPr>
              <m:fName>
                <m:r>
                  <m:rPr>
                    <m:sty m:val="p"/>
                  </m:rPr>
                  <w:rPr>
                    <w:rFonts w:ascii="Cambria Math" w:hAnsi="Cambria Math"/>
                  </w:rPr>
                  <m:t>max</m:t>
                </m:r>
              </m:fName>
              <m:e>
                <m:d>
                  <m:dPr>
                    <m:begChr m:val="{"/>
                    <m:endChr m:val="}"/>
                    <m:ctrlPr>
                      <w:rPr>
                        <w:rFonts w:ascii="Cambria Math" w:hAnsi="Cambria Math"/>
                      </w:rPr>
                    </m:ctrlPr>
                  </m:dPr>
                  <m:e>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r>
                              <w:rPr>
                                <w:rFonts w:ascii="Cambria Math" w:hAnsi="Cambria Math"/>
                              </w:rPr>
                              <m:t>round</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k</m:t>
                                    </m:r>
                                  </m:sub>
                                </m:sSub>
                                <m:r>
                                  <m:rPr>
                                    <m:sty m:val="p"/>
                                  </m:rPr>
                                  <w:rPr>
                                    <w:rFonts w:ascii="Cambria Math" w:hAnsi="Cambria Math"/>
                                  </w:rPr>
                                  <m:t>⋅12</m:t>
                                </m:r>
                              </m:e>
                            </m:d>
                            <m:r>
                              <m:rPr>
                                <m:sty m:val="p"/>
                              </m:rPr>
                              <w:rPr>
                                <w:rFonts w:ascii="Cambria Math" w:hAnsi="Cambria Math"/>
                              </w:rPr>
                              <m:t>,12</m:t>
                            </m:r>
                          </m:e>
                        </m:d>
                      </m:e>
                    </m:func>
                    <m:r>
                      <m:rPr>
                        <m:sty m:val="p"/>
                      </m:rPr>
                      <w:rPr>
                        <w:rFonts w:ascii="Cambria Math" w:hAnsi="Cambria Math"/>
                      </w:rPr>
                      <m:t>,-12</m:t>
                    </m:r>
                  </m:e>
                </m:d>
              </m:e>
            </m:func>
          </m:num>
          <m:den>
            <m:r>
              <m:rPr>
                <m:sty m:val="p"/>
              </m:rPr>
              <w:rPr>
                <w:rFonts w:ascii="Cambria Math" w:hAnsi="Cambria Math"/>
              </w:rPr>
              <m:t>12</m:t>
            </m:r>
          </m:den>
        </m:f>
      </m:oMath>
      <w:r>
        <w:t xml:space="preserve"> .</w:t>
      </w:r>
    </w:p>
    <w:p w14:paraId="0227CBAA" w14:textId="77777777" w:rsidR="00C03CF0" w:rsidRDefault="00C03CF0" w:rsidP="00C03CF0">
      <w:r>
        <w:t>Finally, the side signal (residual) energy, dependent on application of phase alignment and/or side prediction is computed as</w:t>
      </w:r>
    </w:p>
    <w:p w14:paraId="4BBCDEE5" w14:textId="77777777" w:rsidR="00C03CF0" w:rsidRDefault="00C03CF0" w:rsidP="00C03CF0">
      <w:pPr>
        <w:pStyle w:val="EQ"/>
      </w:pPr>
      <w:r>
        <w:tab/>
      </w:r>
      <m:oMath>
        <m:sSubSup>
          <m:sSubSupPr>
            <m:ctrlPr>
              <w:rPr>
                <w:rFonts w:ascii="Cambria Math" w:hAnsi="Cambria Math"/>
              </w:rPr>
            </m:ctrlPr>
          </m:sSubSupPr>
          <m:e>
            <m:r>
              <w:rPr>
                <w:rFonts w:ascii="Cambria Math" w:hAnsi="Cambria Math"/>
              </w:rPr>
              <m:t>E</m:t>
            </m:r>
          </m:e>
          <m:sub>
            <m:r>
              <w:rPr>
                <w:rFonts w:ascii="Cambria Math" w:hAnsi="Cambria Math"/>
              </w:rPr>
              <m:t>k</m:t>
            </m:r>
            <m:r>
              <m:rPr>
                <m:sty m:val="p"/>
              </m:rPr>
              <w:rPr>
                <w:rFonts w:ascii="Cambria Math" w:hAnsi="Cambria Math"/>
              </w:rPr>
              <m:t>,</m:t>
            </m:r>
            <m:r>
              <w:rPr>
                <w:rFonts w:ascii="Cambria Math" w:hAnsi="Cambria Math"/>
              </w:rPr>
              <m:t>φ</m:t>
            </m:r>
            <m:r>
              <m:rPr>
                <m:sty m:val="p"/>
              </m:rPr>
              <w:rPr>
                <w:rFonts w:ascii="Cambria Math" w:hAnsi="Cambria Math"/>
              </w:rPr>
              <m:t>,</m:t>
            </m:r>
            <m:r>
              <w:rPr>
                <w:rFonts w:ascii="Cambria Math" w:hAnsi="Cambria Math"/>
              </w:rPr>
              <m:t>p</m:t>
            </m:r>
          </m:sub>
          <m:sup>
            <m:r>
              <w:rPr>
                <w:rFonts w:ascii="Cambria Math" w:hAnsi="Cambria Math"/>
              </w:rPr>
              <m:t>S</m:t>
            </m:r>
          </m:sup>
        </m:sSubSup>
        <m:r>
          <m:rPr>
            <m:sty m:val="p"/>
          </m:rPr>
          <w:rPr>
            <w:rFonts w:ascii="Cambria Math" w:hAnsi="Cambria Math"/>
          </w:rPr>
          <m:t>=</m:t>
        </m:r>
        <m:sSubSup>
          <m:sSubSupPr>
            <m:ctrlPr>
              <w:rPr>
                <w:rFonts w:ascii="Cambria Math" w:hAnsi="Cambria Math"/>
              </w:rPr>
            </m:ctrlPr>
          </m:sSubSupPr>
          <m:e>
            <m:r>
              <w:rPr>
                <w:rFonts w:ascii="Cambria Math" w:hAnsi="Cambria Math"/>
              </w:rPr>
              <m:t>E</m:t>
            </m:r>
          </m:e>
          <m:sub>
            <m:r>
              <w:rPr>
                <w:rFonts w:ascii="Cambria Math" w:hAnsi="Cambria Math"/>
              </w:rPr>
              <m:t>k</m:t>
            </m:r>
            <m:r>
              <m:rPr>
                <m:sty m:val="p"/>
              </m:rPr>
              <w:rPr>
                <w:rFonts w:ascii="Cambria Math" w:hAnsi="Cambria Math"/>
              </w:rPr>
              <m:t>,</m:t>
            </m:r>
            <m:r>
              <w:rPr>
                <w:rFonts w:ascii="Cambria Math" w:hAnsi="Cambria Math"/>
              </w:rPr>
              <m:t>φ</m:t>
            </m:r>
          </m:sub>
          <m:sup>
            <m:r>
              <w:rPr>
                <w:rFonts w:ascii="Cambria Math" w:hAnsi="Cambria Math"/>
              </w:rPr>
              <m:t>S</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Sup>
                  <m:sSubSupPr>
                    <m:ctrlPr>
                      <w:rPr>
                        <w:rFonts w:ascii="Cambria Math" w:hAnsi="Cambria Math"/>
                      </w:rPr>
                    </m:ctrlPr>
                  </m:sSubSupPr>
                  <m:e>
                    <m:r>
                      <w:rPr>
                        <w:rFonts w:ascii="Cambria Math" w:hAnsi="Cambria Math"/>
                      </w:rPr>
                      <m:t>p</m:t>
                    </m:r>
                  </m:e>
                  <m:sub>
                    <m:r>
                      <w:rPr>
                        <w:rFonts w:ascii="Cambria Math" w:hAnsi="Cambria Math"/>
                      </w:rPr>
                      <m:t>k</m:t>
                    </m:r>
                  </m:sub>
                  <m:sup>
                    <m:r>
                      <w:rPr>
                        <w:rFonts w:ascii="Cambria Math" w:hAnsi="Cambria Math"/>
                      </w:rPr>
                      <m:t>Q</m:t>
                    </m:r>
                  </m:sup>
                </m:sSubSup>
              </m:e>
            </m:d>
          </m:e>
          <m:sup>
            <m:r>
              <m:rPr>
                <m:sty m:val="p"/>
              </m:rPr>
              <w:rPr>
                <w:rFonts w:ascii="Cambria Math" w:hAnsi="Cambria Math"/>
              </w:rPr>
              <m:t>2</m:t>
            </m:r>
          </m:sup>
        </m:sSup>
        <m:sSubSup>
          <m:sSubSupPr>
            <m:ctrlPr>
              <w:rPr>
                <w:rFonts w:ascii="Cambria Math" w:hAnsi="Cambria Math"/>
              </w:rPr>
            </m:ctrlPr>
          </m:sSubSupPr>
          <m:e>
            <m:r>
              <w:rPr>
                <w:rFonts w:ascii="Cambria Math" w:hAnsi="Cambria Math"/>
              </w:rPr>
              <m:t>E</m:t>
            </m:r>
          </m:e>
          <m:sub>
            <m:r>
              <w:rPr>
                <w:rFonts w:ascii="Cambria Math" w:hAnsi="Cambria Math"/>
              </w:rPr>
              <m:t>k</m:t>
            </m:r>
            <m:r>
              <m:rPr>
                <m:sty m:val="p"/>
              </m:rPr>
              <w:rPr>
                <w:rFonts w:ascii="Cambria Math" w:hAnsi="Cambria Math"/>
              </w:rPr>
              <m:t>,</m:t>
            </m:r>
            <m:r>
              <w:rPr>
                <w:rFonts w:ascii="Cambria Math" w:hAnsi="Cambria Math"/>
              </w:rPr>
              <m:t>φ</m:t>
            </m:r>
          </m:sub>
          <m:sup>
            <m:r>
              <w:rPr>
                <w:rFonts w:ascii="Cambria Math" w:hAnsi="Cambria Math"/>
              </w:rPr>
              <m:t>M</m:t>
            </m:r>
          </m:sup>
        </m:sSubSup>
        <m:r>
          <m:rPr>
            <m:sty m:val="p"/>
          </m:rPr>
          <w:rPr>
            <w:rFonts w:ascii="Cambria Math" w:hAnsi="Cambria Math"/>
          </w:rPr>
          <m:t>-0.5⋅</m:t>
        </m:r>
        <m:sSubSup>
          <m:sSubSupPr>
            <m:ctrlPr>
              <w:rPr>
                <w:rFonts w:ascii="Cambria Math" w:hAnsi="Cambria Math"/>
              </w:rPr>
            </m:ctrlPr>
          </m:sSubSupPr>
          <m:e>
            <m:r>
              <w:rPr>
                <w:rFonts w:ascii="Cambria Math" w:hAnsi="Cambria Math"/>
              </w:rPr>
              <m:t>p</m:t>
            </m:r>
          </m:e>
          <m:sub>
            <m:r>
              <w:rPr>
                <w:rFonts w:ascii="Cambria Math" w:hAnsi="Cambria Math"/>
              </w:rPr>
              <m:t>k</m:t>
            </m:r>
          </m:sub>
          <m:sup>
            <m:r>
              <w:rPr>
                <w:rFonts w:ascii="Cambria Math" w:hAnsi="Cambria Math"/>
              </w:rPr>
              <m:t>Q</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E</m:t>
                </m:r>
              </m:e>
              <m:sub>
                <m:r>
                  <w:rPr>
                    <w:rFonts w:ascii="Cambria Math" w:hAnsi="Cambria Math"/>
                  </w:rPr>
                  <m:t>k</m:t>
                </m:r>
              </m:sub>
              <m:sup>
                <m:r>
                  <w:rPr>
                    <w:rFonts w:ascii="Cambria Math" w:hAnsi="Cambria Math"/>
                  </w:rPr>
                  <m:t>L</m:t>
                </m:r>
              </m:sup>
            </m:sSubSup>
            <m:r>
              <m:rPr>
                <m:sty m:val="p"/>
              </m:rPr>
              <w:rPr>
                <w:rFonts w:ascii="Cambria Math" w:hAnsi="Cambria Math"/>
              </w:rPr>
              <m:t>-</m:t>
            </m:r>
            <m:sSubSup>
              <m:sSubSupPr>
                <m:ctrlPr>
                  <w:rPr>
                    <w:rFonts w:ascii="Cambria Math" w:hAnsi="Cambria Math"/>
                  </w:rPr>
                </m:ctrlPr>
              </m:sSubSupPr>
              <m:e>
                <m:r>
                  <w:rPr>
                    <w:rFonts w:ascii="Cambria Math" w:hAnsi="Cambria Math"/>
                  </w:rPr>
                  <m:t>E</m:t>
                </m:r>
              </m:e>
              <m:sub>
                <m:r>
                  <w:rPr>
                    <w:rFonts w:ascii="Cambria Math" w:hAnsi="Cambria Math"/>
                  </w:rPr>
                  <m:t>k</m:t>
                </m:r>
              </m:sub>
              <m:sup>
                <m:r>
                  <w:rPr>
                    <w:rFonts w:ascii="Cambria Math" w:hAnsi="Cambria Math"/>
                  </w:rPr>
                  <m:t>R</m:t>
                </m:r>
              </m:sup>
            </m:sSubSup>
          </m:e>
        </m:d>
      </m:oMath>
      <w:r>
        <w:t xml:space="preserve"> .</w:t>
      </w:r>
    </w:p>
    <w:p w14:paraId="27BFE27E" w14:textId="77777777" w:rsidR="00C03CF0" w:rsidRDefault="00C03CF0" w:rsidP="00C03CF0">
      <w:pPr>
        <w:rPr>
          <w:ins w:id="693" w:author="Author"/>
        </w:rPr>
      </w:pPr>
      <w:r w:rsidRPr="006904C2">
        <w:t xml:space="preserve">The mid and side signal energies can also be expressed in terms of the stereo coding type t </w:t>
      </w:r>
      <w:del w:id="694" w:author="Author">
        <w:r w:rsidRPr="006904C2" w:rsidDel="00FC672E">
          <w:delText>as shown in table Joint Stereo Coding Types</w:delText>
        </w:r>
      </w:del>
      <w:ins w:id="695" w:author="Author">
        <w:r>
          <w:t>defined in Table 7.6-10. They are</w:t>
        </w:r>
      </w:ins>
      <w:r w:rsidRPr="006904C2">
        <w:t xml:space="preserve"> </w:t>
      </w:r>
      <w:ins w:id="696" w:author="Author">
        <w:r>
          <w:t>provided</w:t>
        </w:r>
      </w:ins>
      <w:del w:id="697" w:author="Author">
        <w:r w:rsidRPr="006904C2" w:rsidDel="00FC672E">
          <w:delText>and</w:delText>
        </w:r>
      </w:del>
      <w:r w:rsidRPr="006904C2">
        <w:t xml:space="preserve"> below </w:t>
      </w:r>
      <w:ins w:id="698" w:author="Author">
        <w:r>
          <w:t xml:space="preserve">in Table 7.6-10a </w:t>
        </w:r>
      </w:ins>
      <w:r w:rsidRPr="006904C2">
        <w:t>where k is the perceptual band index:</w:t>
      </w:r>
    </w:p>
    <w:p w14:paraId="0760CA74" w14:textId="77777777" w:rsidR="00C03CF0" w:rsidRPr="006904C2" w:rsidDel="00FC672E" w:rsidRDefault="00C03CF0" w:rsidP="00C03CF0">
      <w:pPr>
        <w:pStyle w:val="TH"/>
        <w:rPr>
          <w:del w:id="699" w:author="Author"/>
        </w:rPr>
      </w:pPr>
      <w:ins w:id="700" w:author="Author">
        <w:r w:rsidRPr="00DF2677">
          <w:rPr>
            <w:rFonts w:eastAsia="Arial"/>
          </w:rPr>
          <w:t>Table 7.6-10</w:t>
        </w:r>
        <w:r>
          <w:rPr>
            <w:rFonts w:eastAsia="Arial"/>
          </w:rPr>
          <w:t>a</w:t>
        </w:r>
        <w:r w:rsidRPr="00DF2677">
          <w:rPr>
            <w:rFonts w:eastAsia="Arial"/>
          </w:rPr>
          <w:t>:</w:t>
        </w:r>
        <w:r w:rsidRPr="00FC672E">
          <w:t xml:space="preserve"> </w:t>
        </w:r>
        <w:r>
          <w:rPr>
            <w:rFonts w:eastAsia="Arial"/>
          </w:rPr>
          <w:t>M</w:t>
        </w:r>
        <w:r w:rsidRPr="00FC672E">
          <w:rPr>
            <w:rFonts w:eastAsia="Arial"/>
          </w:rPr>
          <w:t>id and side signal energies</w:t>
        </w:r>
        <w:r w:rsidRPr="00DF2677">
          <w:rPr>
            <w:rFonts w:eastAsia="Arial"/>
          </w:rPr>
          <w:t xml:space="preserve"> </w:t>
        </w:r>
        <w:r>
          <w:rPr>
            <w:rFonts w:eastAsia="Arial"/>
          </w:rPr>
          <w:t>for different joint s</w:t>
        </w:r>
        <w:r w:rsidRPr="00DF2677">
          <w:rPr>
            <w:rFonts w:eastAsia="Arial"/>
          </w:rPr>
          <w:t xml:space="preserve">tereo </w:t>
        </w:r>
        <w:r>
          <w:rPr>
            <w:rFonts w:eastAsia="Arial"/>
          </w:rPr>
          <w:t xml:space="preserve">coding </w:t>
        </w:r>
        <w:proofErr w:type="spellStart"/>
        <w:r w:rsidRPr="00DF2677">
          <w:rPr>
            <w:rFonts w:eastAsia="Arial"/>
          </w:rPr>
          <w:t>types</w:t>
        </w:r>
      </w:ins>
    </w:p>
    <w:tbl>
      <w:tblPr>
        <w:tblStyle w:val="TableGrid"/>
        <w:tblW w:w="0" w:type="auto"/>
        <w:tblLayout w:type="fixed"/>
        <w:tblLook w:val="06A0" w:firstRow="1" w:lastRow="0" w:firstColumn="1" w:lastColumn="0" w:noHBand="1" w:noVBand="1"/>
      </w:tblPr>
      <w:tblGrid>
        <w:gridCol w:w="1872"/>
        <w:gridCol w:w="1872"/>
        <w:gridCol w:w="1872"/>
        <w:gridCol w:w="1872"/>
        <w:gridCol w:w="1872"/>
      </w:tblGrid>
      <w:tr w:rsidR="00C03CF0" w:rsidRPr="006904C2" w14:paraId="05549DA4" w14:textId="77777777" w:rsidTr="00245AA0">
        <w:trPr>
          <w:trHeight w:val="300"/>
        </w:trPr>
        <w:tc>
          <w:tcPr>
            <w:tcW w:w="1872" w:type="dxa"/>
          </w:tcPr>
          <w:p w14:paraId="27436CFA" w14:textId="77777777" w:rsidR="00C03CF0" w:rsidRPr="006904C2" w:rsidRDefault="00C03CF0" w:rsidP="00245AA0">
            <w:pPr>
              <w:pStyle w:val="TAH"/>
            </w:pPr>
            <w:r w:rsidRPr="006904C2">
              <w:t>Coding</w:t>
            </w:r>
            <w:proofErr w:type="spellEnd"/>
            <w:r w:rsidRPr="006904C2">
              <w:t xml:space="preserve"> Type t</w:t>
            </w:r>
          </w:p>
        </w:tc>
        <w:tc>
          <w:tcPr>
            <w:tcW w:w="1872" w:type="dxa"/>
          </w:tcPr>
          <w:p w14:paraId="60B88C6F" w14:textId="77777777" w:rsidR="00C03CF0" w:rsidRPr="006904C2" w:rsidRDefault="00C03CF0" w:rsidP="00245AA0">
            <w:pPr>
              <w:pStyle w:val="TAH"/>
            </w:pPr>
            <w:r w:rsidRPr="006904C2">
              <w:t>1</w:t>
            </w:r>
          </w:p>
        </w:tc>
        <w:tc>
          <w:tcPr>
            <w:tcW w:w="1872" w:type="dxa"/>
          </w:tcPr>
          <w:p w14:paraId="22F06175" w14:textId="77777777" w:rsidR="00C03CF0" w:rsidRPr="006904C2" w:rsidRDefault="00C03CF0" w:rsidP="00245AA0">
            <w:pPr>
              <w:pStyle w:val="TAH"/>
            </w:pPr>
            <w:r w:rsidRPr="006904C2">
              <w:t>2</w:t>
            </w:r>
          </w:p>
        </w:tc>
        <w:tc>
          <w:tcPr>
            <w:tcW w:w="1872" w:type="dxa"/>
          </w:tcPr>
          <w:p w14:paraId="7AD784E4" w14:textId="77777777" w:rsidR="00C03CF0" w:rsidRPr="006904C2" w:rsidRDefault="00C03CF0" w:rsidP="00245AA0">
            <w:pPr>
              <w:pStyle w:val="TAH"/>
            </w:pPr>
            <w:r w:rsidRPr="006904C2">
              <w:t>3</w:t>
            </w:r>
          </w:p>
        </w:tc>
        <w:tc>
          <w:tcPr>
            <w:tcW w:w="1872" w:type="dxa"/>
          </w:tcPr>
          <w:p w14:paraId="3912124B" w14:textId="77777777" w:rsidR="00C03CF0" w:rsidRPr="006904C2" w:rsidRDefault="00C03CF0" w:rsidP="00245AA0">
            <w:pPr>
              <w:pStyle w:val="TAH"/>
            </w:pPr>
            <w:r w:rsidRPr="006904C2">
              <w:t>4</w:t>
            </w:r>
          </w:p>
        </w:tc>
      </w:tr>
      <w:tr w:rsidR="00C03CF0" w:rsidRPr="006904C2" w14:paraId="0EAC1C4B" w14:textId="77777777" w:rsidTr="00245AA0">
        <w:trPr>
          <w:trHeight w:val="300"/>
        </w:trPr>
        <w:tc>
          <w:tcPr>
            <w:tcW w:w="1872" w:type="dxa"/>
          </w:tcPr>
          <w:p w14:paraId="1A30609E" w14:textId="77777777" w:rsidR="00C03CF0" w:rsidRPr="006904C2" w:rsidRDefault="00C03CF0" w:rsidP="00245AA0">
            <w:pPr>
              <w:pStyle w:val="TAC"/>
            </w:pPr>
            <w:r w:rsidRPr="006904C2">
              <w:t>Parameters</w:t>
            </w:r>
          </w:p>
        </w:tc>
        <w:tc>
          <w:tcPr>
            <w:tcW w:w="1872" w:type="dxa"/>
          </w:tcPr>
          <w:p w14:paraId="4CF73E2D" w14:textId="77777777" w:rsidR="00C03CF0" w:rsidRPr="006904C2" w:rsidRDefault="00000000" w:rsidP="00245AA0">
            <w:pPr>
              <w:pStyle w:val="TAC"/>
            </w:pPr>
            <m:oMathPara>
              <m:oMath>
                <m:sSubSup>
                  <m:sSubSupPr>
                    <m:ctrlPr>
                      <w:rPr>
                        <w:rFonts w:ascii="Cambria Math" w:hAnsi="Cambria Math"/>
                      </w:rPr>
                    </m:ctrlPr>
                  </m:sSubSupPr>
                  <m:e>
                    <m:r>
                      <w:rPr>
                        <w:rFonts w:ascii="Cambria Math" w:hAnsi="Cambria Math"/>
                      </w:rPr>
                      <m:t>φ</m:t>
                    </m:r>
                  </m:e>
                  <m:sub>
                    <m:r>
                      <w:rPr>
                        <w:rFonts w:ascii="Cambria Math" w:hAnsi="Cambria Math"/>
                      </w:rPr>
                      <m:t>k</m:t>
                    </m:r>
                  </m:sub>
                  <m:sup>
                    <m:r>
                      <w:rPr>
                        <w:rFonts w:ascii="Cambria Math" w:hAnsi="Cambria Math"/>
                      </w:rPr>
                      <m:t>Q</m:t>
                    </m:r>
                  </m:sup>
                </m:sSubSup>
                <m:r>
                  <w:rPr>
                    <w:rFonts w:ascii="Cambria Math" w:hAnsi="Cambria Math"/>
                  </w:rPr>
                  <m:t>=0, </m:t>
                </m:r>
                <m:sSubSup>
                  <m:sSubSupPr>
                    <m:ctrlPr>
                      <w:rPr>
                        <w:rFonts w:ascii="Cambria Math" w:hAnsi="Cambria Math"/>
                      </w:rPr>
                    </m:ctrlPr>
                  </m:sSubSupPr>
                  <m:e>
                    <m:r>
                      <w:rPr>
                        <w:rFonts w:ascii="Cambria Math" w:hAnsi="Cambria Math"/>
                      </w:rPr>
                      <m:t>p</m:t>
                    </m:r>
                  </m:e>
                  <m:sub>
                    <m:r>
                      <w:rPr>
                        <w:rFonts w:ascii="Cambria Math" w:hAnsi="Cambria Math"/>
                      </w:rPr>
                      <m:t>k</m:t>
                    </m:r>
                  </m:sub>
                  <m:sup>
                    <m:r>
                      <w:rPr>
                        <w:rFonts w:ascii="Cambria Math" w:hAnsi="Cambria Math"/>
                      </w:rPr>
                      <m:t>Q</m:t>
                    </m:r>
                  </m:sup>
                </m:sSubSup>
                <m:r>
                  <w:rPr>
                    <w:rFonts w:ascii="Cambria Math" w:hAnsi="Cambria Math"/>
                  </w:rPr>
                  <m:t>=0</m:t>
                </m:r>
              </m:oMath>
            </m:oMathPara>
          </w:p>
        </w:tc>
        <w:tc>
          <w:tcPr>
            <w:tcW w:w="1872" w:type="dxa"/>
          </w:tcPr>
          <w:p w14:paraId="441927B4" w14:textId="77777777" w:rsidR="00C03CF0" w:rsidRPr="006904C2" w:rsidRDefault="00000000" w:rsidP="00245AA0">
            <w:pPr>
              <w:pStyle w:val="TAC"/>
            </w:pPr>
            <m:oMathPara>
              <m:oMath>
                <m:sSubSup>
                  <m:sSubSupPr>
                    <m:ctrlPr>
                      <w:rPr>
                        <w:rFonts w:ascii="Cambria Math" w:hAnsi="Cambria Math"/>
                      </w:rPr>
                    </m:ctrlPr>
                  </m:sSubSupPr>
                  <m:e>
                    <m:r>
                      <w:rPr>
                        <w:rFonts w:ascii="Cambria Math" w:hAnsi="Cambria Math"/>
                      </w:rPr>
                      <m:t>φ</m:t>
                    </m:r>
                  </m:e>
                  <m:sub>
                    <m:r>
                      <w:rPr>
                        <w:rFonts w:ascii="Cambria Math" w:hAnsi="Cambria Math"/>
                      </w:rPr>
                      <m:t>k</m:t>
                    </m:r>
                  </m:sub>
                  <m:sup>
                    <m:r>
                      <w:rPr>
                        <w:rFonts w:ascii="Cambria Math" w:hAnsi="Cambria Math"/>
                      </w:rPr>
                      <m:t>Q</m:t>
                    </m:r>
                  </m:sup>
                </m:sSubSup>
                <m:r>
                  <w:rPr>
                    <w:rFonts w:ascii="Cambria Math" w:hAnsi="Cambria Math"/>
                  </w:rPr>
                  <m:t>, </m:t>
                </m:r>
                <m:sSubSup>
                  <m:sSubSupPr>
                    <m:ctrlPr>
                      <w:rPr>
                        <w:rFonts w:ascii="Cambria Math" w:hAnsi="Cambria Math"/>
                      </w:rPr>
                    </m:ctrlPr>
                  </m:sSubSupPr>
                  <m:e>
                    <m:r>
                      <w:rPr>
                        <w:rFonts w:ascii="Cambria Math" w:hAnsi="Cambria Math"/>
                      </w:rPr>
                      <m:t>p</m:t>
                    </m:r>
                  </m:e>
                  <m:sub>
                    <m:r>
                      <w:rPr>
                        <w:rFonts w:ascii="Cambria Math" w:hAnsi="Cambria Math"/>
                      </w:rPr>
                      <m:t>k</m:t>
                    </m:r>
                  </m:sub>
                  <m:sup>
                    <m:r>
                      <w:rPr>
                        <w:rFonts w:ascii="Cambria Math" w:hAnsi="Cambria Math"/>
                      </w:rPr>
                      <m:t>Q</m:t>
                    </m:r>
                  </m:sup>
                </m:sSubSup>
                <m:r>
                  <w:rPr>
                    <w:rFonts w:ascii="Cambria Math" w:hAnsi="Cambria Math"/>
                  </w:rPr>
                  <m:t>=0</m:t>
                </m:r>
              </m:oMath>
            </m:oMathPara>
          </w:p>
        </w:tc>
        <w:tc>
          <w:tcPr>
            <w:tcW w:w="1872" w:type="dxa"/>
          </w:tcPr>
          <w:p w14:paraId="1414F8B0" w14:textId="77777777" w:rsidR="00C03CF0" w:rsidRPr="006904C2" w:rsidRDefault="00000000" w:rsidP="00245AA0">
            <w:pPr>
              <w:pStyle w:val="TAC"/>
            </w:pPr>
            <m:oMathPara>
              <m:oMath>
                <m:sSubSup>
                  <m:sSubSupPr>
                    <m:ctrlPr>
                      <w:rPr>
                        <w:rFonts w:ascii="Cambria Math" w:hAnsi="Cambria Math"/>
                      </w:rPr>
                    </m:ctrlPr>
                  </m:sSubSupPr>
                  <m:e>
                    <m:r>
                      <w:rPr>
                        <w:rFonts w:ascii="Cambria Math" w:hAnsi="Cambria Math"/>
                      </w:rPr>
                      <m:t>φ</m:t>
                    </m:r>
                  </m:e>
                  <m:sub>
                    <m:r>
                      <w:rPr>
                        <w:rFonts w:ascii="Cambria Math" w:hAnsi="Cambria Math"/>
                      </w:rPr>
                      <m:t>k</m:t>
                    </m:r>
                  </m:sub>
                  <m:sup>
                    <m:r>
                      <w:rPr>
                        <w:rFonts w:ascii="Cambria Math" w:hAnsi="Cambria Math"/>
                      </w:rPr>
                      <m:t>Q</m:t>
                    </m:r>
                  </m:sup>
                </m:sSubSup>
                <m:r>
                  <w:rPr>
                    <w:rFonts w:ascii="Cambria Math" w:hAnsi="Cambria Math"/>
                  </w:rPr>
                  <m:t>=0, </m:t>
                </m:r>
                <m:sSubSup>
                  <m:sSubSupPr>
                    <m:ctrlPr>
                      <w:rPr>
                        <w:rFonts w:ascii="Cambria Math" w:hAnsi="Cambria Math"/>
                      </w:rPr>
                    </m:ctrlPr>
                  </m:sSubSupPr>
                  <m:e>
                    <m:r>
                      <w:rPr>
                        <w:rFonts w:ascii="Cambria Math" w:hAnsi="Cambria Math"/>
                      </w:rPr>
                      <m:t>p</m:t>
                    </m:r>
                  </m:e>
                  <m:sub>
                    <m:r>
                      <w:rPr>
                        <w:rFonts w:ascii="Cambria Math" w:hAnsi="Cambria Math"/>
                      </w:rPr>
                      <m:t>k</m:t>
                    </m:r>
                  </m:sub>
                  <m:sup>
                    <m:r>
                      <w:rPr>
                        <w:rFonts w:ascii="Cambria Math" w:hAnsi="Cambria Math"/>
                      </w:rPr>
                      <m:t>Q</m:t>
                    </m:r>
                  </m:sup>
                </m:sSubSup>
              </m:oMath>
            </m:oMathPara>
          </w:p>
        </w:tc>
        <w:tc>
          <w:tcPr>
            <w:tcW w:w="1872" w:type="dxa"/>
          </w:tcPr>
          <w:p w14:paraId="039538AE" w14:textId="77777777" w:rsidR="00C03CF0" w:rsidRPr="006904C2" w:rsidRDefault="00000000" w:rsidP="00245AA0">
            <w:pPr>
              <w:pStyle w:val="TAC"/>
            </w:pPr>
            <m:oMathPara>
              <m:oMath>
                <m:sSubSup>
                  <m:sSubSupPr>
                    <m:ctrlPr>
                      <w:rPr>
                        <w:rFonts w:ascii="Cambria Math" w:hAnsi="Cambria Math"/>
                      </w:rPr>
                    </m:ctrlPr>
                  </m:sSubSupPr>
                  <m:e>
                    <m:r>
                      <w:rPr>
                        <w:rFonts w:ascii="Cambria Math" w:hAnsi="Cambria Math"/>
                      </w:rPr>
                      <m:t>φ</m:t>
                    </m:r>
                  </m:e>
                  <m:sub>
                    <m:r>
                      <w:rPr>
                        <w:rFonts w:ascii="Cambria Math" w:hAnsi="Cambria Math"/>
                      </w:rPr>
                      <m:t>k</m:t>
                    </m:r>
                  </m:sub>
                  <m:sup>
                    <m:r>
                      <w:rPr>
                        <w:rFonts w:ascii="Cambria Math" w:hAnsi="Cambria Math"/>
                      </w:rPr>
                      <m:t>Q</m:t>
                    </m:r>
                  </m:sup>
                </m:sSubSup>
                <m:r>
                  <w:rPr>
                    <w:rFonts w:ascii="Cambria Math" w:hAnsi="Cambria Math"/>
                  </w:rPr>
                  <m:t>, </m:t>
                </m:r>
                <m:sSubSup>
                  <m:sSubSupPr>
                    <m:ctrlPr>
                      <w:rPr>
                        <w:rFonts w:ascii="Cambria Math" w:hAnsi="Cambria Math"/>
                      </w:rPr>
                    </m:ctrlPr>
                  </m:sSubSupPr>
                  <m:e>
                    <m:r>
                      <w:rPr>
                        <w:rFonts w:ascii="Cambria Math" w:hAnsi="Cambria Math"/>
                      </w:rPr>
                      <m:t>p</m:t>
                    </m:r>
                  </m:e>
                  <m:sub>
                    <m:r>
                      <w:rPr>
                        <w:rFonts w:ascii="Cambria Math" w:hAnsi="Cambria Math"/>
                      </w:rPr>
                      <m:t>k</m:t>
                    </m:r>
                  </m:sub>
                  <m:sup>
                    <m:r>
                      <w:rPr>
                        <w:rFonts w:ascii="Cambria Math" w:hAnsi="Cambria Math"/>
                      </w:rPr>
                      <m:t>Q</m:t>
                    </m:r>
                  </m:sup>
                </m:sSubSup>
              </m:oMath>
            </m:oMathPara>
          </w:p>
        </w:tc>
      </w:tr>
      <w:bookmarkEnd w:id="691"/>
    </w:tbl>
    <w:p w14:paraId="15AF8E2A" w14:textId="77777777" w:rsidR="00C03CF0" w:rsidRDefault="00C03CF0" w:rsidP="008C0DAA"/>
    <w:p w14:paraId="57BC95CD" w14:textId="77777777" w:rsidR="00C03CF0" w:rsidRDefault="00C03CF0" w:rsidP="008C0DAA"/>
    <w:p w14:paraId="428BBF3E" w14:textId="708496E0" w:rsidR="00C03CF0" w:rsidRDefault="00C03CF0" w:rsidP="00C03CF0">
      <w:pPr>
        <w:pBdr>
          <w:top w:val="single" w:sz="4" w:space="1" w:color="auto"/>
          <w:left w:val="single" w:sz="4" w:space="4" w:color="auto"/>
          <w:bottom w:val="single" w:sz="4" w:space="1" w:color="auto"/>
          <w:right w:val="single" w:sz="4" w:space="4" w:color="auto"/>
        </w:pBdr>
        <w:shd w:val="clear" w:color="auto" w:fill="FFFF00"/>
        <w:jc w:val="center"/>
        <w:rPr>
          <w:noProof/>
        </w:rPr>
      </w:pPr>
      <w:r w:rsidRPr="4F77B812">
        <w:rPr>
          <w:noProof/>
        </w:rPr>
        <w:t xml:space="preserve">CHANGE </w:t>
      </w:r>
      <w:r w:rsidRPr="4F77B812">
        <w:rPr>
          <w:noProof/>
        </w:rPr>
        <w:fldChar w:fldCharType="begin"/>
      </w:r>
      <w:r w:rsidRPr="4F77B812">
        <w:rPr>
          <w:noProof/>
        </w:rPr>
        <w:instrText xml:space="preserve"> SEQ NumChange </w:instrText>
      </w:r>
      <w:r w:rsidRPr="4F77B812">
        <w:rPr>
          <w:noProof/>
        </w:rPr>
        <w:fldChar w:fldCharType="separate"/>
      </w:r>
      <w:r w:rsidR="0038680B">
        <w:rPr>
          <w:noProof/>
        </w:rPr>
        <w:t>54</w:t>
      </w:r>
      <w:r w:rsidRPr="4F77B812">
        <w:rPr>
          <w:noProof/>
        </w:rPr>
        <w:fldChar w:fldCharType="end"/>
      </w:r>
    </w:p>
    <w:p w14:paraId="0EBEF448" w14:textId="77777777" w:rsidR="004E48A3" w:rsidRDefault="004E48A3" w:rsidP="004E48A3">
      <w:pPr>
        <w:pStyle w:val="Heading5"/>
      </w:pPr>
      <w:bookmarkStart w:id="701" w:name="_Toc166434015"/>
      <w:bookmarkStart w:id="702" w:name="_Toc170389740"/>
      <w:r w:rsidRPr="7CF31F17">
        <w:t>7.6.4.2.</w:t>
      </w:r>
      <w:r>
        <w:t>6</w:t>
      </w:r>
      <w:r>
        <w:tab/>
        <w:t>Perceptual Model</w:t>
      </w:r>
      <w:bookmarkEnd w:id="701"/>
      <w:bookmarkEnd w:id="702"/>
    </w:p>
    <w:p w14:paraId="4EAE3650" w14:textId="3C39925D" w:rsidR="004E48A3" w:rsidRDefault="004E48A3" w:rsidP="004E48A3">
      <w:r>
        <w:t xml:space="preserve">The perceptual model is designed to operate in both the encoder and decoder based only on transmitted information. Specifically, only the RMS envelope (see </w:t>
      </w:r>
      <w:del w:id="703" w:author="Author">
        <w:r w:rsidDel="001829A8">
          <w:delText xml:space="preserve">section </w:delText>
        </w:r>
      </w:del>
      <w:ins w:id="704" w:author="Author">
        <w:r w:rsidR="001829A8">
          <w:t xml:space="preserve">clause </w:t>
        </w:r>
      </w:ins>
      <w:r>
        <w:t>7.6.4.2.5) is used to compute the target SNR requirements, for each channel, for each perceptual band, and each group segment of a frame. As the target SNR calculated by the perceptual model in both the encoder and decoder must match exactly, all arithmetic calculations described here are integer calculations with a maximum precision of 24</w:t>
      </w:r>
      <w:ins w:id="705" w:author="Author">
        <w:r w:rsidR="001829A8">
          <w:t xml:space="preserve"> </w:t>
        </w:r>
      </w:ins>
      <w:r>
        <w:t>bits.</w:t>
      </w:r>
    </w:p>
    <w:p w14:paraId="0C6671D5" w14:textId="77777777" w:rsidR="004E48A3" w:rsidRDefault="004E48A3" w:rsidP="004E48A3">
      <w:r>
        <w:t>The perceptual model computes the target SNR for just noticeable distortion JND (the signal to mask ratio) for each group in a frame and for each perceptual band. As the RMS envelope is transmitted to the decoder in a log space the perceptual model is also computed in a log space. The following steps are used to compute the signal to mask ratio (</w:t>
      </w:r>
      <m:oMath>
        <m:sSub>
          <m:sSubPr>
            <m:ctrlPr>
              <w:rPr>
                <w:rFonts w:ascii="Cambria Math" w:hAnsi="Cambria Math"/>
                <w:i/>
              </w:rPr>
            </m:ctrlPr>
          </m:sSubPr>
          <m:e>
            <m:r>
              <w:rPr>
                <w:rFonts w:ascii="Cambria Math" w:hAnsi="Cambria Math"/>
              </w:rPr>
              <m:t>SMR</m:t>
            </m:r>
          </m:e>
          <m:sub>
            <m:r>
              <w:rPr>
                <w:rFonts w:ascii="Cambria Math" w:hAnsi="Cambria Math"/>
              </w:rPr>
              <m:t>gm</m:t>
            </m:r>
          </m:sub>
        </m:sSub>
      </m:oMath>
      <w:r>
        <w:t>) for each group and perceptual band:</w:t>
      </w:r>
    </w:p>
    <w:p w14:paraId="5129B8E4" w14:textId="4A335B9B" w:rsidR="004E48A3" w:rsidRDefault="004E48A3" w:rsidP="004E48A3">
      <w:r w:rsidRPr="00F00DB4">
        <w:rPr>
          <w:u w:val="single"/>
        </w:rPr>
        <w:t>Step 1:</w:t>
      </w:r>
      <w:r>
        <w:t xml:space="preserve"> Scale the RMS envelope and add the log domain width of the perceptual band as shown in equation </w:t>
      </w:r>
      <w:ins w:id="706" w:author="Author">
        <w:r w:rsidR="001829A8">
          <w:t>(</w:t>
        </w:r>
      </w:ins>
      <w:r>
        <w:t>7.6-35</w:t>
      </w:r>
      <w:ins w:id="707" w:author="Author">
        <w:r w:rsidR="001829A8">
          <w:t>)</w:t>
        </w:r>
      </w:ins>
      <w:r>
        <w:t xml:space="preserve">:  </w:t>
      </w:r>
    </w:p>
    <w:p w14:paraId="48A6EBBA" w14:textId="77777777" w:rsidR="004E48A3" w:rsidRDefault="004E48A3" w:rsidP="004E48A3">
      <w:pPr>
        <w:pStyle w:val="EQ"/>
      </w:pPr>
      <w:r>
        <w:tab/>
      </w:r>
      <m:oMath>
        <m:sSub>
          <m:sSubPr>
            <m:ctrlPr>
              <w:rPr>
                <w:rFonts w:ascii="Cambria Math" w:hAnsi="Cambria Math"/>
              </w:rPr>
            </m:ctrlPr>
          </m:sSubPr>
          <m:e>
            <m:r>
              <w:rPr>
                <w:rFonts w:ascii="Cambria Math" w:hAnsi="Cambria Math"/>
              </w:rPr>
              <m:t>E</m:t>
            </m:r>
          </m:e>
          <m:sub>
            <m:r>
              <w:rPr>
                <w:rFonts w:ascii="Cambria Math" w:hAnsi="Cambria Math"/>
              </w:rPr>
              <m:t>gm</m:t>
            </m:r>
          </m:sub>
        </m:sSub>
        <m:r>
          <m:rPr>
            <m:sty m:val="p"/>
          </m:rPr>
          <w:rPr>
            <w:rFonts w:ascii="Cambria Math" w:hAnsi="Cambria Math"/>
          </w:rPr>
          <m:t>=64∙</m:t>
        </m:r>
        <m:sSub>
          <m:sSubPr>
            <m:ctrlPr>
              <w:rPr>
                <w:rFonts w:ascii="Cambria Math" w:hAnsi="Cambria Math"/>
              </w:rPr>
            </m:ctrlPr>
          </m:sSubPr>
          <m:e>
            <m:r>
              <w:rPr>
                <w:rFonts w:ascii="Cambria Math" w:hAnsi="Cambria Math"/>
              </w:rPr>
              <m:t>R</m:t>
            </m:r>
          </m:e>
          <m:sub>
            <m:r>
              <w:rPr>
                <w:rFonts w:ascii="Cambria Math" w:hAnsi="Cambria Math"/>
              </w:rPr>
              <m:t>gm</m:t>
            </m:r>
          </m:sub>
        </m:sSub>
        <m:r>
          <m:rPr>
            <m:sty m:val="p"/>
          </m:rPr>
          <w:rPr>
            <w:rFonts w:ascii="Cambria Math" w:hAnsi="Cambria Math"/>
          </w:rPr>
          <m:t>+64∙</m:t>
        </m:r>
        <m:d>
          <m:dPr>
            <m:begChr m:val="⌊"/>
            <m:endChr m:val="⌋"/>
            <m:ctrlPr>
              <w:rPr>
                <w:rFonts w:ascii="Cambria Math" w:hAnsi="Cambria Math"/>
              </w:rPr>
            </m:ctrlPr>
          </m:dPr>
          <m:e>
            <m:sSub>
              <m:sSubPr>
                <m:ctrlPr>
                  <w:rPr>
                    <w:rFonts w:ascii="Cambria Math" w:hAnsi="Cambria Math"/>
                  </w:rPr>
                </m:ctrlPr>
              </m:sSubPr>
              <m:e>
                <m:r>
                  <w:rPr>
                    <w:rFonts w:ascii="Cambria Math" w:hAnsi="Cambria Math"/>
                  </w:rPr>
                  <m:t>log</m:t>
                </m:r>
              </m:e>
              <m:sub>
                <m:r>
                  <m:rPr>
                    <m:sty m:val="p"/>
                  </m:rPr>
                  <w:rPr>
                    <w:rFonts w:ascii="Cambria Math" w:hAnsi="Cambria Math"/>
                  </w:rPr>
                  <m:t>2</m:t>
                </m:r>
              </m:sub>
            </m:sSub>
            <m:d>
              <m:dPr>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m</m:t>
                    </m:r>
                  </m:sub>
                </m:sSub>
              </m:e>
            </m:d>
          </m:e>
        </m:d>
      </m:oMath>
      <w:r>
        <w:t xml:space="preserve"> ,</w:t>
      </w:r>
      <w:r>
        <w:tab/>
        <w:t>(7.6-35)</w:t>
      </w:r>
    </w:p>
    <w:p w14:paraId="46AE23CC" w14:textId="77777777" w:rsidR="004E48A3" w:rsidRDefault="004E48A3" w:rsidP="004E48A3">
      <w:r>
        <w:t>where:</w:t>
      </w:r>
    </w:p>
    <w:p w14:paraId="21A03229" w14:textId="77777777" w:rsidR="004E48A3" w:rsidRDefault="004E48A3" w:rsidP="004E48A3">
      <w:r>
        <w:t xml:space="preserve"> </w:t>
      </w:r>
      <w:r>
        <w:tab/>
      </w:r>
      <m:oMath>
        <m:sSub>
          <m:sSubPr>
            <m:ctrlPr>
              <w:rPr>
                <w:rFonts w:ascii="Cambria Math" w:hAnsi="Cambria Math"/>
                <w:i/>
              </w:rPr>
            </m:ctrlPr>
          </m:sSubPr>
          <m:e>
            <m:r>
              <w:rPr>
                <w:rFonts w:ascii="Cambria Math" w:hAnsi="Cambria Math"/>
              </w:rPr>
              <m:t>E</m:t>
            </m:r>
          </m:e>
          <m:sub>
            <m:r>
              <w:rPr>
                <w:rFonts w:ascii="Cambria Math" w:hAnsi="Cambria Math"/>
              </w:rPr>
              <m:t>gm</m:t>
            </m:r>
          </m:sub>
        </m:sSub>
      </m:oMath>
      <w:r>
        <w:t xml:space="preserve"> is the scaled energy for the </w:t>
      </w:r>
      <w:proofErr w:type="spellStart"/>
      <w:r w:rsidRPr="00F00DB4">
        <w:rPr>
          <w:i/>
          <w:iCs/>
        </w:rPr>
        <w:t>g</w:t>
      </w:r>
      <w:r w:rsidRPr="00F00DB4">
        <w:rPr>
          <w:i/>
          <w:iCs/>
          <w:vertAlign w:val="superscript"/>
        </w:rPr>
        <w:t>th</w:t>
      </w:r>
      <w:proofErr w:type="spellEnd"/>
      <w:r>
        <w:t xml:space="preserve"> group and </w:t>
      </w:r>
      <w:proofErr w:type="spellStart"/>
      <w:r w:rsidRPr="00F00DB4">
        <w:rPr>
          <w:i/>
          <w:iCs/>
        </w:rPr>
        <w:t>m</w:t>
      </w:r>
      <w:r w:rsidRPr="00F00DB4">
        <w:rPr>
          <w:i/>
          <w:iCs/>
          <w:vertAlign w:val="superscript"/>
        </w:rPr>
        <w:t>th</w:t>
      </w:r>
      <w:proofErr w:type="spellEnd"/>
      <w:r>
        <w:t xml:space="preserve"> perceptual band,</w:t>
      </w:r>
    </w:p>
    <w:p w14:paraId="19B11BB3" w14:textId="77777777" w:rsidR="004E48A3" w:rsidRDefault="004E48A3" w:rsidP="004E48A3">
      <w:r>
        <w:tab/>
      </w:r>
      <m:oMath>
        <m:sSub>
          <m:sSubPr>
            <m:ctrlPr>
              <w:rPr>
                <w:rFonts w:ascii="Cambria Math" w:hAnsi="Cambria Math"/>
                <w:i/>
              </w:rPr>
            </m:ctrlPr>
          </m:sSubPr>
          <m:e>
            <m:r>
              <w:rPr>
                <w:rFonts w:ascii="Cambria Math" w:hAnsi="Cambria Math"/>
              </w:rPr>
              <m:t>R</m:t>
            </m:r>
          </m:e>
          <m:sub>
            <m:r>
              <w:rPr>
                <w:rFonts w:ascii="Cambria Math" w:hAnsi="Cambria Math"/>
              </w:rPr>
              <m:t>gm</m:t>
            </m:r>
          </m:sub>
        </m:sSub>
      </m:oMath>
      <w:r>
        <w:t xml:space="preserve"> is the RMS envelope for the </w:t>
      </w:r>
      <w:proofErr w:type="spellStart"/>
      <w:r w:rsidRPr="00F00DB4">
        <w:rPr>
          <w:i/>
          <w:iCs/>
        </w:rPr>
        <w:t>g</w:t>
      </w:r>
      <w:r w:rsidRPr="00F00DB4">
        <w:rPr>
          <w:i/>
          <w:iCs/>
          <w:vertAlign w:val="superscript"/>
        </w:rPr>
        <w:t>th</w:t>
      </w:r>
      <w:proofErr w:type="spellEnd"/>
      <w:r>
        <w:t xml:space="preserve"> group and </w:t>
      </w:r>
      <w:proofErr w:type="spellStart"/>
      <w:r w:rsidRPr="00F00DB4">
        <w:rPr>
          <w:i/>
          <w:iCs/>
        </w:rPr>
        <w:t>m</w:t>
      </w:r>
      <w:r w:rsidRPr="00F00DB4">
        <w:rPr>
          <w:i/>
          <w:iCs/>
          <w:vertAlign w:val="superscript"/>
        </w:rPr>
        <w:t>th</w:t>
      </w:r>
      <w:proofErr w:type="spellEnd"/>
      <w:r>
        <w:t xml:space="preserve"> perceptual band,</w:t>
      </w:r>
    </w:p>
    <w:p w14:paraId="3A805C79" w14:textId="77777777" w:rsidR="004E48A3" w:rsidRDefault="004E48A3" w:rsidP="004E48A3">
      <w:r>
        <w:tab/>
      </w:r>
      <m:oMath>
        <m:r>
          <w:rPr>
            <w:rFonts w:ascii="Cambria Math" w:hAnsi="Cambria Math"/>
          </w:rPr>
          <m:t>64∙</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m</m:t>
                    </m:r>
                  </m:sub>
                </m:sSub>
              </m:e>
            </m:d>
          </m:e>
        </m:d>
      </m:oMath>
      <w:r>
        <w:t xml:space="preserve"> is the scaled log domain bandwidth of the </w:t>
      </w:r>
      <w:proofErr w:type="spellStart"/>
      <w:r w:rsidRPr="00F00DB4">
        <w:rPr>
          <w:i/>
          <w:iCs/>
        </w:rPr>
        <w:t>m</w:t>
      </w:r>
      <w:r w:rsidRPr="00F00DB4">
        <w:rPr>
          <w:i/>
          <w:iCs/>
          <w:vertAlign w:val="superscript"/>
        </w:rPr>
        <w:t>th</w:t>
      </w:r>
      <w:proofErr w:type="spellEnd"/>
      <w:r>
        <w:t xml:space="preserve"> perceptual band, and</w:t>
      </w:r>
    </w:p>
    <w:p w14:paraId="69685B81" w14:textId="77777777" w:rsidR="004E48A3" w:rsidRDefault="004E48A3" w:rsidP="004E48A3">
      <w:r>
        <w:tab/>
      </w:r>
      <m:oMath>
        <m:d>
          <m:dPr>
            <m:begChr m:val="⌊"/>
            <m:endChr m:val="⌋"/>
            <m:ctrlPr>
              <w:rPr>
                <w:rFonts w:ascii="Cambria Math" w:hAnsi="Cambria Math"/>
                <w:i/>
              </w:rPr>
            </m:ctrlPr>
          </m:dPr>
          <m:e>
            <m:r>
              <w:rPr>
                <w:rFonts w:ascii="Cambria Math" w:hAnsi="Cambria Math"/>
              </w:rPr>
              <m:t>∙</m:t>
            </m:r>
          </m:e>
        </m:d>
      </m:oMath>
      <w:r>
        <w:t xml:space="preserve"> is a floor operation.</w:t>
      </w:r>
    </w:p>
    <w:p w14:paraId="638B63FD" w14:textId="77777777" w:rsidR="004E48A3" w:rsidRDefault="004E48A3" w:rsidP="004E48A3">
      <w:r>
        <w:t>The scaled log domain bandwidth (</w:t>
      </w:r>
      <m:oMath>
        <m:r>
          <w:rPr>
            <w:rFonts w:ascii="Cambria Math" w:hAnsi="Cambria Math"/>
          </w:rPr>
          <m:t>64∙</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m</m:t>
                    </m:r>
                  </m:sub>
                </m:sSub>
              </m:e>
            </m:d>
          </m:e>
        </m:d>
      </m:oMath>
      <w:r>
        <w:t xml:space="preserve"> ) values are constant so can be pre-calculated as shown in Table 7.6-13. In Table 7.6-13, </w:t>
      </w:r>
      <m:oMath>
        <m:r>
          <w:rPr>
            <w:rFonts w:ascii="Cambria Math" w:hAnsi="Cambria Math"/>
          </w:rPr>
          <m:t>64∙</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m</m:t>
                    </m:r>
                  </m:sub>
                </m:sSub>
              </m:e>
            </m:d>
          </m:e>
        </m:d>
      </m:oMath>
      <w:r>
        <w:t xml:space="preserve"> is expressed as </w:t>
      </w:r>
      <m:oMath>
        <m:sSub>
          <m:sSubPr>
            <m:ctrlPr>
              <w:rPr>
                <w:rFonts w:ascii="Cambria Math" w:hAnsi="Cambria Math"/>
                <w:i/>
              </w:rPr>
            </m:ctrlPr>
          </m:sSubPr>
          <m:e>
            <m:r>
              <w:rPr>
                <w:rFonts w:ascii="Cambria Math" w:hAnsi="Cambria Math"/>
              </w:rPr>
              <m:t>BWA</m:t>
            </m:r>
          </m:e>
          <m:sub>
            <m:r>
              <w:rPr>
                <w:rFonts w:ascii="Cambria Math" w:hAnsi="Cambria Math"/>
              </w:rPr>
              <m:t>m</m:t>
            </m:r>
          </m:sub>
        </m:sSub>
      </m:oMath>
      <w:r>
        <w:t>.</w:t>
      </w:r>
    </w:p>
    <w:p w14:paraId="7587D1F9" w14:textId="77777777" w:rsidR="004E48A3" w:rsidRDefault="004E48A3" w:rsidP="004E48A3"/>
    <w:p w14:paraId="768F4154" w14:textId="4708FB14" w:rsidR="004E48A3" w:rsidRDefault="004E48A3" w:rsidP="004E48A3">
      <w:r w:rsidRPr="00F00DB4">
        <w:rPr>
          <w:u w:val="single"/>
        </w:rPr>
        <w:t>Step 2:</w:t>
      </w:r>
      <w:r>
        <w:t xml:space="preserve"> Compute the sensation level for each perceptual band as the energy level of the band relative to the absolute threshold of hearing as shown in equation </w:t>
      </w:r>
      <w:ins w:id="708" w:author="Author">
        <w:r w:rsidR="001829A8">
          <w:t>(</w:t>
        </w:r>
      </w:ins>
      <w:r>
        <w:t>7.6-36</w:t>
      </w:r>
      <w:ins w:id="709" w:author="Author">
        <w:r w:rsidR="001829A8">
          <w:t>)</w:t>
        </w:r>
      </w:ins>
      <w:r>
        <w:t>:</w:t>
      </w:r>
    </w:p>
    <w:p w14:paraId="70CA27BA" w14:textId="77777777" w:rsidR="004E48A3" w:rsidRDefault="004E48A3" w:rsidP="004E48A3">
      <w:pPr>
        <w:pStyle w:val="EQ"/>
      </w:pPr>
      <w:r>
        <w:tab/>
      </w:r>
      <m:oMath>
        <m:sSub>
          <m:sSubPr>
            <m:ctrlPr>
              <w:rPr>
                <w:rFonts w:ascii="Cambria Math" w:hAnsi="Cambria Math"/>
              </w:rPr>
            </m:ctrlPr>
          </m:sSubPr>
          <m:e>
            <m:r>
              <w:rPr>
                <w:rFonts w:ascii="Cambria Math" w:hAnsi="Cambria Math"/>
              </w:rPr>
              <m:t>SV</m:t>
            </m:r>
          </m:e>
          <m:sub>
            <m:r>
              <w:rPr>
                <w:rFonts w:ascii="Cambria Math" w:hAnsi="Cambria Math"/>
              </w:rPr>
              <m:t>gm</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gm</m:t>
            </m:r>
          </m:sub>
        </m:sSub>
        <m:r>
          <m:rPr>
            <m:sty m:val="p"/>
          </m:rPr>
          <w:rPr>
            <w:rFonts w:ascii="Cambria Math" w:hAnsi="Cambria Math"/>
          </w:rPr>
          <m:t>-</m:t>
        </m:r>
        <m:sSub>
          <m:sSubPr>
            <m:ctrlPr>
              <w:rPr>
                <w:rFonts w:ascii="Cambria Math" w:hAnsi="Cambria Math"/>
              </w:rPr>
            </m:ctrlPr>
          </m:sSubPr>
          <m:e>
            <m:r>
              <w:rPr>
                <w:rFonts w:ascii="Cambria Math" w:hAnsi="Cambria Math"/>
              </w:rPr>
              <m:t>TQ</m:t>
            </m:r>
          </m:e>
          <m:sub>
            <m:r>
              <w:rPr>
                <w:rFonts w:ascii="Cambria Math" w:hAnsi="Cambria Math"/>
              </w:rPr>
              <m:t>m</m:t>
            </m:r>
          </m:sub>
        </m:sSub>
      </m:oMath>
      <w:r>
        <w:t xml:space="preserve"> ,</w:t>
      </w:r>
      <w:r>
        <w:tab/>
        <w:t>(7.6-36)</w:t>
      </w:r>
    </w:p>
    <w:p w14:paraId="16630049" w14:textId="77777777" w:rsidR="004E48A3" w:rsidRDefault="004E48A3" w:rsidP="004E48A3">
      <w:r>
        <w:lastRenderedPageBreak/>
        <w:t xml:space="preserve">where: </w:t>
      </w:r>
    </w:p>
    <w:p w14:paraId="6F0EB1C8" w14:textId="77777777" w:rsidR="004E48A3" w:rsidRDefault="004E48A3" w:rsidP="004E48A3">
      <w:r>
        <w:tab/>
      </w:r>
      <m:oMath>
        <m:sSub>
          <m:sSubPr>
            <m:ctrlPr>
              <w:rPr>
                <w:rFonts w:ascii="Cambria Math" w:hAnsi="Cambria Math"/>
                <w:i/>
              </w:rPr>
            </m:ctrlPr>
          </m:sSubPr>
          <m:e>
            <m:r>
              <w:rPr>
                <w:rFonts w:ascii="Cambria Math" w:hAnsi="Cambria Math"/>
              </w:rPr>
              <m:t>SV</m:t>
            </m:r>
          </m:e>
          <m:sub>
            <m:r>
              <w:rPr>
                <w:rFonts w:ascii="Cambria Math" w:hAnsi="Cambria Math"/>
              </w:rPr>
              <m:t>gm</m:t>
            </m:r>
          </m:sub>
        </m:sSub>
      </m:oMath>
      <w:r>
        <w:t xml:space="preserve"> is the sensation level for the </w:t>
      </w:r>
      <w:proofErr w:type="spellStart"/>
      <w:r w:rsidRPr="00F00DB4">
        <w:rPr>
          <w:i/>
          <w:iCs/>
        </w:rPr>
        <w:t>g</w:t>
      </w:r>
      <w:r w:rsidRPr="00F00DB4">
        <w:rPr>
          <w:i/>
          <w:iCs/>
          <w:vertAlign w:val="superscript"/>
        </w:rPr>
        <w:t>th</w:t>
      </w:r>
      <w:proofErr w:type="spellEnd"/>
      <w:r>
        <w:t xml:space="preserve"> group in a frame and </w:t>
      </w:r>
      <w:proofErr w:type="spellStart"/>
      <w:r w:rsidRPr="00F00DB4">
        <w:rPr>
          <w:i/>
          <w:iCs/>
        </w:rPr>
        <w:t>m</w:t>
      </w:r>
      <w:r w:rsidRPr="00F00DB4">
        <w:rPr>
          <w:i/>
          <w:iCs/>
          <w:vertAlign w:val="superscript"/>
        </w:rPr>
        <w:t>th</w:t>
      </w:r>
      <w:proofErr w:type="spellEnd"/>
      <w:r>
        <w:t xml:space="preserve"> perceptual band, and</w:t>
      </w:r>
    </w:p>
    <w:p w14:paraId="21C72784" w14:textId="77777777" w:rsidR="004E48A3" w:rsidRDefault="004E48A3" w:rsidP="004E48A3">
      <w:r>
        <w:tab/>
      </w:r>
      <m:oMath>
        <m:sSub>
          <m:sSubPr>
            <m:ctrlPr>
              <w:rPr>
                <w:rFonts w:ascii="Cambria Math" w:hAnsi="Cambria Math"/>
                <w:i/>
              </w:rPr>
            </m:ctrlPr>
          </m:sSubPr>
          <m:e>
            <m:r>
              <w:rPr>
                <w:rFonts w:ascii="Cambria Math" w:hAnsi="Cambria Math"/>
              </w:rPr>
              <m:t>TQ</m:t>
            </m:r>
          </m:e>
          <m:sub>
            <m:r>
              <w:rPr>
                <w:rFonts w:ascii="Cambria Math" w:hAnsi="Cambria Math"/>
              </w:rPr>
              <m:t>m</m:t>
            </m:r>
          </m:sub>
        </m:sSub>
      </m:oMath>
      <w:r>
        <w:t xml:space="preserve"> is the hearing threshold in quiet. The values for  </w:t>
      </w:r>
      <m:oMath>
        <m:sSub>
          <m:sSubPr>
            <m:ctrlPr>
              <w:rPr>
                <w:rFonts w:ascii="Cambria Math" w:hAnsi="Cambria Math"/>
                <w:i/>
              </w:rPr>
            </m:ctrlPr>
          </m:sSubPr>
          <m:e>
            <m:r>
              <w:rPr>
                <w:rFonts w:ascii="Cambria Math" w:hAnsi="Cambria Math"/>
              </w:rPr>
              <m:t>TQ</m:t>
            </m:r>
          </m:e>
          <m:sub>
            <m:r>
              <w:rPr>
                <w:rFonts w:ascii="Cambria Math" w:hAnsi="Cambria Math"/>
              </w:rPr>
              <m:t>m</m:t>
            </m:r>
          </m:sub>
        </m:sSub>
      </m:oMath>
      <w:r>
        <w:t xml:space="preserve"> are provided in Table 7.6-14.</w:t>
      </w:r>
    </w:p>
    <w:p w14:paraId="7043AF1E" w14:textId="77777777" w:rsidR="004E48A3" w:rsidRDefault="004E48A3" w:rsidP="004E48A3">
      <w:pPr>
        <w:rPr>
          <w:u w:val="single"/>
        </w:rPr>
      </w:pPr>
    </w:p>
    <w:p w14:paraId="6FA20CA1" w14:textId="4EC454DB" w:rsidR="004E48A3" w:rsidRDefault="004E48A3" w:rsidP="004E48A3">
      <w:r w:rsidRPr="00F00DB4">
        <w:rPr>
          <w:u w:val="single"/>
        </w:rPr>
        <w:t>Step 3:</w:t>
      </w:r>
      <w:r>
        <w:t xml:space="preserve"> Compute the mask offset due to the sensation level as shown in equation </w:t>
      </w:r>
      <w:ins w:id="710" w:author="Author">
        <w:r w:rsidR="001829A8">
          <w:t>(</w:t>
        </w:r>
      </w:ins>
      <w:r>
        <w:t>7.6-37</w:t>
      </w:r>
      <w:ins w:id="711" w:author="Author">
        <w:r w:rsidR="001829A8">
          <w:t>)</w:t>
        </w:r>
      </w:ins>
      <w:r>
        <w:t>:</w:t>
      </w:r>
    </w:p>
    <w:p w14:paraId="36CB6AB5" w14:textId="77777777" w:rsidR="004E48A3" w:rsidRDefault="004E48A3" w:rsidP="004E48A3">
      <w:pPr>
        <w:pStyle w:val="EQ"/>
      </w:pPr>
      <w:r>
        <w:tab/>
      </w:r>
      <m:oMath>
        <m:sSubSup>
          <m:sSubSupPr>
            <m:ctrlPr>
              <w:rPr>
                <w:rFonts w:ascii="Cambria Math" w:hAnsi="Cambria Math"/>
              </w:rPr>
            </m:ctrlPr>
          </m:sSubSupPr>
          <m:e>
            <m:r>
              <w:rPr>
                <w:rFonts w:ascii="Cambria Math" w:hAnsi="Cambria Math"/>
              </w:rPr>
              <m:t>SV</m:t>
            </m:r>
          </m:e>
          <m:sub>
            <m:r>
              <w:rPr>
                <w:rFonts w:ascii="Cambria Math" w:hAnsi="Cambria Math"/>
              </w:rPr>
              <m:t>m</m:t>
            </m:r>
          </m:sub>
          <m:sup>
            <m:r>
              <w:rPr>
                <w:rFonts w:ascii="Cambria Math" w:hAnsi="Cambria Math"/>
              </w:rPr>
              <m:t>Offset</m:t>
            </m:r>
          </m:sup>
        </m:sSubSup>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m</m:t>
                    </m:r>
                  </m:sub>
                </m:sSub>
                <m:sSub>
                  <m:sSubPr>
                    <m:ctrlPr>
                      <w:rPr>
                        <w:rFonts w:ascii="Cambria Math" w:hAnsi="Cambria Math"/>
                      </w:rPr>
                    </m:ctrlPr>
                  </m:sSubPr>
                  <m:e>
                    <m:r>
                      <w:rPr>
                        <w:rFonts w:ascii="Cambria Math" w:hAnsi="Cambria Math"/>
                      </w:rPr>
                      <m:t>SV</m:t>
                    </m:r>
                  </m:e>
                  <m:sub>
                    <m:r>
                      <w:rPr>
                        <w:rFonts w:ascii="Cambria Math" w:hAnsi="Cambria Math"/>
                      </w:rPr>
                      <m:t>m</m:t>
                    </m:r>
                  </m:sub>
                </m:sSub>
              </m:num>
              <m:den>
                <m:r>
                  <m:rPr>
                    <m:sty m:val="p"/>
                  </m:rPr>
                  <w:rPr>
                    <w:rFonts w:ascii="Cambria Math" w:hAnsi="Cambria Math"/>
                  </w:rPr>
                  <m:t>256</m:t>
                </m:r>
              </m:den>
            </m:f>
          </m:e>
        </m:d>
      </m:oMath>
      <w:r>
        <w:t xml:space="preserve"> ,</w:t>
      </w:r>
      <w:r>
        <w:tab/>
        <w:t>(7.6-37)</w:t>
      </w:r>
    </w:p>
    <w:p w14:paraId="34C98316" w14:textId="77777777" w:rsidR="004E48A3" w:rsidRDefault="004E48A3" w:rsidP="004E48A3">
      <w:r>
        <w:t xml:space="preserve">where: </w:t>
      </w:r>
    </w:p>
    <w:p w14:paraId="31B6BAF6" w14:textId="77777777" w:rsidR="004E48A3" w:rsidRDefault="00000000" w:rsidP="004E48A3">
      <w:pPr>
        <w:ind w:firstLine="284"/>
      </w:pPr>
      <m:oMath>
        <m:sSubSup>
          <m:sSubSupPr>
            <m:ctrlPr>
              <w:rPr>
                <w:rFonts w:ascii="Cambria Math" w:hAnsi="Cambria Math"/>
                <w:i/>
              </w:rPr>
            </m:ctrlPr>
          </m:sSubSupPr>
          <m:e>
            <m:r>
              <w:rPr>
                <w:rFonts w:ascii="Cambria Math" w:hAnsi="Cambria Math"/>
              </w:rPr>
              <m:t>SV</m:t>
            </m:r>
          </m:e>
          <m:sub>
            <m:r>
              <w:rPr>
                <w:rFonts w:ascii="Cambria Math" w:hAnsi="Cambria Math"/>
              </w:rPr>
              <m:t>m</m:t>
            </m:r>
          </m:sub>
          <m:sup>
            <m:r>
              <w:rPr>
                <w:rFonts w:ascii="Cambria Math" w:hAnsi="Cambria Math"/>
              </w:rPr>
              <m:t>Offset</m:t>
            </m:r>
          </m:sup>
        </m:sSubSup>
      </m:oMath>
      <w:r w:rsidR="004E48A3">
        <w:t xml:space="preserve"> is the mask offset due to sensation level, and </w:t>
      </w:r>
    </w:p>
    <w:p w14:paraId="4A2F2C49" w14:textId="77777777" w:rsidR="004E48A3" w:rsidRDefault="004E48A3" w:rsidP="004E48A3">
      <w:r>
        <w:tab/>
      </w:r>
      <m:oMath>
        <m:sSub>
          <m:sSubPr>
            <m:ctrlPr>
              <w:rPr>
                <w:rFonts w:ascii="Cambria Math" w:hAnsi="Cambria Math"/>
                <w:i/>
              </w:rPr>
            </m:ctrlPr>
          </m:sSubPr>
          <m:e>
            <m:r>
              <w:rPr>
                <w:rFonts w:ascii="Cambria Math" w:hAnsi="Cambria Math"/>
              </w:rPr>
              <m:t>D</m:t>
            </m:r>
          </m:e>
          <m:sub>
            <m:r>
              <w:rPr>
                <w:rFonts w:ascii="Cambria Math" w:hAnsi="Cambria Math"/>
              </w:rPr>
              <m:t>m</m:t>
            </m:r>
          </m:sub>
        </m:sSub>
      </m:oMath>
      <w:r>
        <w:t xml:space="preserve"> is the sensation level offset gradient for each perceptual band. The values for </w:t>
      </w:r>
      <m:oMath>
        <m:sSub>
          <m:sSubPr>
            <m:ctrlPr>
              <w:rPr>
                <w:rFonts w:ascii="Cambria Math" w:hAnsi="Cambria Math"/>
                <w:i/>
              </w:rPr>
            </m:ctrlPr>
          </m:sSubPr>
          <m:e>
            <m:r>
              <w:rPr>
                <w:rFonts w:ascii="Cambria Math" w:hAnsi="Cambria Math"/>
              </w:rPr>
              <m:t>D</m:t>
            </m:r>
          </m:e>
          <m:sub>
            <m:r>
              <w:rPr>
                <w:rFonts w:ascii="Cambria Math" w:hAnsi="Cambria Math"/>
              </w:rPr>
              <m:t>m</m:t>
            </m:r>
          </m:sub>
        </m:sSub>
      </m:oMath>
      <w:r>
        <w:t xml:space="preserve"> are provided in Table 7.6-15.</w:t>
      </w:r>
    </w:p>
    <w:p w14:paraId="0EC2B9D9" w14:textId="77777777" w:rsidR="004E48A3" w:rsidRDefault="004E48A3" w:rsidP="004E48A3">
      <w:pPr>
        <w:rPr>
          <w:u w:val="single"/>
        </w:rPr>
      </w:pPr>
    </w:p>
    <w:p w14:paraId="5F607EB1" w14:textId="000570EF" w:rsidR="004E48A3" w:rsidRDefault="004E48A3" w:rsidP="004E48A3">
      <w:r w:rsidRPr="00F00DB4">
        <w:rPr>
          <w:u w:val="single"/>
        </w:rPr>
        <w:t>Step 4:</w:t>
      </w:r>
      <w:r>
        <w:t xml:space="preserve"> Offset the energy in each perceptual band by the sensation level offset as shown in equation </w:t>
      </w:r>
      <w:ins w:id="712" w:author="Author">
        <w:r w:rsidR="001829A8">
          <w:t>(</w:t>
        </w:r>
      </w:ins>
      <w:r>
        <w:t>7.6-38</w:t>
      </w:r>
      <w:ins w:id="713" w:author="Author">
        <w:r w:rsidR="001829A8">
          <w:t>)</w:t>
        </w:r>
      </w:ins>
      <w:r>
        <w:t>:</w:t>
      </w:r>
    </w:p>
    <w:p w14:paraId="13E9235F" w14:textId="77777777" w:rsidR="004E48A3" w:rsidRDefault="004E48A3" w:rsidP="004E48A3">
      <w:pPr>
        <w:pStyle w:val="EQ"/>
      </w:pPr>
      <w:r>
        <w:tab/>
      </w:r>
      <m:oMath>
        <m:sSubSup>
          <m:sSubSupPr>
            <m:ctrlPr>
              <w:rPr>
                <w:rFonts w:ascii="Cambria Math" w:hAnsi="Cambria Math"/>
              </w:rPr>
            </m:ctrlPr>
          </m:sSubSupPr>
          <m:e>
            <m:r>
              <w:rPr>
                <w:rFonts w:ascii="Cambria Math" w:hAnsi="Cambria Math"/>
              </w:rPr>
              <m:t>E</m:t>
            </m:r>
          </m:e>
          <m:sub>
            <m:r>
              <w:rPr>
                <w:rFonts w:ascii="Cambria Math" w:hAnsi="Cambria Math"/>
              </w:rPr>
              <m:t>gm</m:t>
            </m:r>
          </m:sub>
          <m:sup>
            <m:r>
              <w:rPr>
                <w:rFonts w:ascii="Cambria Math" w:hAnsi="Cambria Math"/>
              </w:rPr>
              <m:t>Offset</m:t>
            </m:r>
          </m:sup>
        </m:sSubSup>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gm</m:t>
            </m:r>
          </m:sub>
        </m:sSub>
        <m:r>
          <m:rPr>
            <m:sty m:val="p"/>
          </m:rPr>
          <w:rPr>
            <w:rFonts w:ascii="Cambria Math" w:hAnsi="Cambria Math"/>
          </w:rPr>
          <m:t>-</m:t>
        </m:r>
        <m:sSubSup>
          <m:sSubSupPr>
            <m:ctrlPr>
              <w:rPr>
                <w:rFonts w:ascii="Cambria Math" w:hAnsi="Cambria Math"/>
              </w:rPr>
            </m:ctrlPr>
          </m:sSubSupPr>
          <m:e>
            <m:r>
              <w:rPr>
                <w:rFonts w:ascii="Cambria Math" w:hAnsi="Cambria Math"/>
              </w:rPr>
              <m:t>SV</m:t>
            </m:r>
          </m:e>
          <m:sub>
            <m:r>
              <w:rPr>
                <w:rFonts w:ascii="Cambria Math" w:hAnsi="Cambria Math"/>
              </w:rPr>
              <m:t>m</m:t>
            </m:r>
          </m:sub>
          <m:sup>
            <m:r>
              <w:rPr>
                <w:rFonts w:ascii="Cambria Math" w:hAnsi="Cambria Math"/>
              </w:rPr>
              <m:t>Offset</m:t>
            </m:r>
          </m:sup>
        </m:sSubSup>
      </m:oMath>
      <w:r>
        <w:t xml:space="preserve"> ,</w:t>
      </w:r>
      <w:r>
        <w:tab/>
        <w:t>(7.6-38)</w:t>
      </w:r>
    </w:p>
    <w:p w14:paraId="71FEA988" w14:textId="77777777" w:rsidR="004E48A3" w:rsidRDefault="004E48A3" w:rsidP="004E48A3">
      <w:r>
        <w:t>where:</w:t>
      </w:r>
    </w:p>
    <w:p w14:paraId="51BAC52F" w14:textId="77777777" w:rsidR="004E48A3" w:rsidRDefault="004E48A3" w:rsidP="004E48A3">
      <w:r>
        <w:t xml:space="preserve"> </w:t>
      </w:r>
      <w:r>
        <w:tab/>
      </w:r>
      <m:oMath>
        <m:sSubSup>
          <m:sSubSupPr>
            <m:ctrlPr>
              <w:rPr>
                <w:rFonts w:ascii="Cambria Math" w:hAnsi="Cambria Math"/>
                <w:i/>
              </w:rPr>
            </m:ctrlPr>
          </m:sSubSupPr>
          <m:e>
            <m:r>
              <w:rPr>
                <w:rFonts w:ascii="Cambria Math" w:hAnsi="Cambria Math"/>
              </w:rPr>
              <m:t>E</m:t>
            </m:r>
          </m:e>
          <m:sub>
            <m:r>
              <w:rPr>
                <w:rFonts w:ascii="Cambria Math" w:hAnsi="Cambria Math"/>
              </w:rPr>
              <m:t>gm</m:t>
            </m:r>
          </m:sub>
          <m:sup>
            <m:r>
              <w:rPr>
                <w:rFonts w:ascii="Cambria Math" w:hAnsi="Cambria Math"/>
              </w:rPr>
              <m:t>Offset</m:t>
            </m:r>
          </m:sup>
        </m:sSubSup>
      </m:oMath>
      <w:r>
        <w:t xml:space="preserve"> is the energy for the </w:t>
      </w:r>
      <w:proofErr w:type="spellStart"/>
      <w:r w:rsidRPr="00F00DB4">
        <w:rPr>
          <w:i/>
          <w:iCs/>
        </w:rPr>
        <w:t>g</w:t>
      </w:r>
      <w:r w:rsidRPr="00F00DB4">
        <w:rPr>
          <w:i/>
          <w:iCs/>
          <w:vertAlign w:val="superscript"/>
        </w:rPr>
        <w:t>th</w:t>
      </w:r>
      <w:proofErr w:type="spellEnd"/>
      <w:r>
        <w:t xml:space="preserve"> group and </w:t>
      </w:r>
      <w:proofErr w:type="spellStart"/>
      <w:r w:rsidRPr="00F00DB4">
        <w:rPr>
          <w:i/>
          <w:iCs/>
        </w:rPr>
        <w:t>m</w:t>
      </w:r>
      <w:r w:rsidRPr="00F00DB4">
        <w:rPr>
          <w:i/>
          <w:iCs/>
          <w:vertAlign w:val="superscript"/>
        </w:rPr>
        <w:t>th</w:t>
      </w:r>
      <w:proofErr w:type="spellEnd"/>
      <w:r>
        <w:t xml:space="preserve"> perceptual band offset by the sensation level offset.</w:t>
      </w:r>
    </w:p>
    <w:p w14:paraId="052B82CE" w14:textId="77777777" w:rsidR="004E48A3" w:rsidRDefault="004E48A3" w:rsidP="004E48A3">
      <w:pPr>
        <w:rPr>
          <w:u w:val="single"/>
        </w:rPr>
      </w:pPr>
    </w:p>
    <w:p w14:paraId="7145CD6F" w14:textId="7ED0B016" w:rsidR="004E48A3" w:rsidRDefault="004E48A3" w:rsidP="004E48A3">
      <w:r w:rsidRPr="00F00DB4">
        <w:rPr>
          <w:u w:val="single"/>
        </w:rPr>
        <w:t>Step 5:</w:t>
      </w:r>
      <w:r>
        <w:t xml:space="preserve"> Convert the sensation offset energy in each perceptual band to the loudness domain as shown in </w:t>
      </w:r>
      <w:r>
        <w:br/>
        <w:t xml:space="preserve">equation </w:t>
      </w:r>
      <w:ins w:id="714" w:author="Author">
        <w:r w:rsidR="001829A8">
          <w:t>(</w:t>
        </w:r>
      </w:ins>
      <w:r>
        <w:t>7.6-39</w:t>
      </w:r>
      <w:ins w:id="715" w:author="Author">
        <w:r w:rsidR="001829A8">
          <w:t>)</w:t>
        </w:r>
      </w:ins>
      <w:r>
        <w:t>:</w:t>
      </w:r>
    </w:p>
    <w:p w14:paraId="1DE708CC" w14:textId="77777777" w:rsidR="004E48A3" w:rsidRDefault="004E48A3" w:rsidP="004E48A3">
      <w:pPr>
        <w:pStyle w:val="EQ"/>
      </w:pPr>
      <w:r>
        <w:tab/>
      </w:r>
      <m:oMath>
        <m:sSubSup>
          <m:sSubSupPr>
            <m:ctrlPr>
              <w:rPr>
                <w:rFonts w:ascii="Cambria Math" w:hAnsi="Cambria Math"/>
              </w:rPr>
            </m:ctrlPr>
          </m:sSubSupPr>
          <m:e>
            <m:r>
              <w:rPr>
                <w:rFonts w:ascii="Cambria Math" w:hAnsi="Cambria Math"/>
              </w:rPr>
              <m:t>E</m:t>
            </m:r>
          </m:e>
          <m:sub>
            <m:r>
              <w:rPr>
                <w:rFonts w:ascii="Cambria Math" w:hAnsi="Cambria Math"/>
              </w:rPr>
              <m:t>gm</m:t>
            </m:r>
          </m:sub>
          <m:sup>
            <m:r>
              <w:rPr>
                <w:rFonts w:ascii="Cambria Math" w:hAnsi="Cambria Math"/>
              </w:rPr>
              <m:t>Loudnes</m:t>
            </m:r>
          </m:sup>
        </m:sSubSup>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614∙</m:t>
                    </m:r>
                    <m:r>
                      <w:rPr>
                        <w:rFonts w:ascii="Cambria Math" w:hAnsi="Cambria Math"/>
                      </w:rPr>
                      <m:t>E</m:t>
                    </m:r>
                  </m:e>
                  <m:sub>
                    <m:r>
                      <w:rPr>
                        <w:rFonts w:ascii="Cambria Math" w:hAnsi="Cambria Math"/>
                      </w:rPr>
                      <m:t>gm</m:t>
                    </m:r>
                  </m:sub>
                  <m:sup>
                    <m:r>
                      <w:rPr>
                        <w:rFonts w:ascii="Cambria Math" w:hAnsi="Cambria Math"/>
                      </w:rPr>
                      <m:t>Offset</m:t>
                    </m:r>
                  </m:sup>
                </m:sSubSup>
              </m:num>
              <m:den>
                <m:r>
                  <m:rPr>
                    <m:sty m:val="p"/>
                  </m:rPr>
                  <w:rPr>
                    <w:rFonts w:ascii="Cambria Math" w:hAnsi="Cambria Math"/>
                  </w:rPr>
                  <m:t>2048</m:t>
                </m:r>
              </m:den>
            </m:f>
          </m:e>
        </m:d>
      </m:oMath>
      <w:r>
        <w:t xml:space="preserve"> .</w:t>
      </w:r>
      <w:r>
        <w:tab/>
        <w:t>(7.6-39)</w:t>
      </w:r>
    </w:p>
    <w:p w14:paraId="43493C1F" w14:textId="77777777" w:rsidR="004E48A3" w:rsidRDefault="004E48A3" w:rsidP="004E48A3">
      <w:pPr>
        <w:rPr>
          <w:u w:val="single"/>
        </w:rPr>
      </w:pPr>
    </w:p>
    <w:p w14:paraId="6B944C13" w14:textId="6E1662AB" w:rsidR="004E48A3" w:rsidRDefault="004E48A3" w:rsidP="004E48A3">
      <w:r w:rsidRPr="00F00DB4">
        <w:rPr>
          <w:u w:val="single"/>
        </w:rPr>
        <w:t>Step 6:</w:t>
      </w:r>
      <w:r>
        <w:t xml:space="preserve"> Spread the loudness energy in each perceptual band with a spreading function as shown in equation </w:t>
      </w:r>
      <w:ins w:id="716" w:author="Author">
        <w:r w:rsidR="001829A8">
          <w:t>(</w:t>
        </w:r>
      </w:ins>
      <w:r>
        <w:t>7.6-40</w:t>
      </w:r>
      <w:ins w:id="717" w:author="Author">
        <w:r w:rsidR="001829A8">
          <w:t>)</w:t>
        </w:r>
      </w:ins>
      <w:r>
        <w:t>:</w:t>
      </w:r>
    </w:p>
    <w:p w14:paraId="33375470" w14:textId="77777777" w:rsidR="004E48A3" w:rsidRDefault="004E48A3" w:rsidP="004E48A3">
      <w:pPr>
        <w:pStyle w:val="EQ"/>
      </w:pPr>
      <w:r>
        <w:tab/>
      </w:r>
      <m:oMath>
        <m:sSubSup>
          <m:sSubSupPr>
            <m:ctrlPr>
              <w:rPr>
                <w:rFonts w:ascii="Cambria Math" w:hAnsi="Cambria Math"/>
              </w:rPr>
            </m:ctrlPr>
          </m:sSubSupPr>
          <m:e>
            <m:r>
              <w:rPr>
                <w:rFonts w:ascii="Cambria Math" w:hAnsi="Cambria Math"/>
              </w:rPr>
              <m:t>M</m:t>
            </m:r>
          </m:e>
          <m:sub>
            <m:r>
              <w:rPr>
                <w:rFonts w:ascii="Cambria Math" w:hAnsi="Cambria Math"/>
              </w:rPr>
              <m:t>gm</m:t>
            </m:r>
          </m:sub>
          <m:sup>
            <m:r>
              <w:rPr>
                <w:rFonts w:ascii="Cambria Math" w:hAnsi="Cambria Math"/>
              </w:rPr>
              <m:t>Loudness</m:t>
            </m:r>
          </m:sup>
        </m:sSubSup>
        <m:r>
          <m:rPr>
            <m:sty m:val="p"/>
          </m:rPr>
          <w:rPr>
            <w:rFonts w:ascii="Cambria Math" w:hAnsi="Cambria Math"/>
          </w:rPr>
          <m:t>=</m:t>
        </m:r>
        <m:r>
          <w:rPr>
            <w:rFonts w:ascii="Cambria Math" w:hAnsi="Cambria Math"/>
          </w:rPr>
          <m:t>LogAdd</m:t>
        </m:r>
        <m:d>
          <m:dPr>
            <m:ctrlPr>
              <w:rPr>
                <w:rFonts w:ascii="Cambria Math" w:hAnsi="Cambria Math"/>
              </w:rPr>
            </m:ctrlPr>
          </m:dPr>
          <m:e>
            <m:sSubSup>
              <m:sSubSupPr>
                <m:ctrlPr>
                  <w:rPr>
                    <w:rFonts w:ascii="Cambria Math" w:hAnsi="Cambria Math"/>
                  </w:rPr>
                </m:ctrlPr>
              </m:sSubSupPr>
              <m:e>
                <m:r>
                  <w:rPr>
                    <w:rFonts w:ascii="Cambria Math" w:hAnsi="Cambria Math"/>
                  </w:rPr>
                  <m:t>E</m:t>
                </m:r>
              </m:e>
              <m:sub>
                <m:r>
                  <w:rPr>
                    <w:rFonts w:ascii="Cambria Math" w:hAnsi="Cambria Math"/>
                  </w:rPr>
                  <m:t>gm</m:t>
                </m:r>
              </m:sub>
              <m:sup>
                <m:r>
                  <w:rPr>
                    <w:rFonts w:ascii="Cambria Math" w:hAnsi="Cambria Math"/>
                  </w:rPr>
                  <m:t>Loudnes</m:t>
                </m:r>
              </m:sup>
            </m:sSubSup>
            <m:r>
              <m:rPr>
                <m:sty m:val="p"/>
              </m:rPr>
              <w:rPr>
                <w:rFonts w:ascii="Cambria Math" w:hAnsi="Cambria Math"/>
              </w:rPr>
              <m:t>,</m:t>
            </m:r>
            <m:sSubSup>
              <m:sSubSupPr>
                <m:ctrlPr>
                  <w:rPr>
                    <w:rFonts w:ascii="Cambria Math" w:hAnsi="Cambria Math"/>
                  </w:rPr>
                </m:ctrlPr>
              </m:sSubSupPr>
              <m:e>
                <m:r>
                  <w:rPr>
                    <w:rFonts w:ascii="Cambria Math" w:hAnsi="Cambria Math"/>
                  </w:rPr>
                  <m:t>E</m:t>
                </m:r>
              </m:e>
              <m:sub>
                <m:r>
                  <w:rPr>
                    <w:rFonts w:ascii="Cambria Math" w:hAnsi="Cambria Math"/>
                  </w:rPr>
                  <m:t>gl</m:t>
                </m:r>
              </m:sub>
              <m:sup>
                <m:r>
                  <w:rPr>
                    <w:rFonts w:ascii="Cambria Math" w:hAnsi="Cambria Math"/>
                  </w:rPr>
                  <m:t>Loudnes</m:t>
                </m:r>
              </m:sup>
            </m:sSubSup>
            <m:r>
              <m:rPr>
                <m:sty m:val="p"/>
              </m:rP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ml</m:t>
                </m:r>
              </m:sub>
            </m:sSub>
          </m:e>
        </m:d>
        <m:r>
          <m:rPr>
            <m:sty m:val="p"/>
          </m:rPr>
          <w:rPr>
            <w:rFonts w:ascii="Cambria Math" w:hAnsi="Cambria Math"/>
          </w:rPr>
          <m:t xml:space="preserve">  ∀</m:t>
        </m:r>
        <m:r>
          <w:rPr>
            <w:rFonts w:ascii="Cambria Math" w:hAnsi="Cambria Math"/>
          </w:rPr>
          <m:t>l</m:t>
        </m:r>
        <m:r>
          <m:rPr>
            <m:sty m:val="p"/>
          </m:rPr>
          <w:rPr>
            <w:rFonts w:ascii="Cambria Math" w:hAnsi="Cambria Math"/>
          </w:rPr>
          <m:t>= 0,1,…</m:t>
        </m:r>
        <m:r>
          <w:rPr>
            <w:rFonts w:ascii="Cambria Math" w:hAnsi="Cambria Math"/>
          </w:rPr>
          <m:t>M</m:t>
        </m:r>
        <m:r>
          <m:rPr>
            <m:sty m:val="p"/>
          </m:rPr>
          <w:rPr>
            <w:rFonts w:ascii="Cambria Math" w:hAnsi="Cambria Math"/>
          </w:rPr>
          <m:t>-1</m:t>
        </m:r>
      </m:oMath>
      <w:r>
        <w:t xml:space="preserve"> ,</w:t>
      </w:r>
      <w:r>
        <w:tab/>
        <w:t>(7.6-40)</w:t>
      </w:r>
    </w:p>
    <w:p w14:paraId="6CAF16F0" w14:textId="77777777" w:rsidR="004E48A3" w:rsidRDefault="004E48A3" w:rsidP="004E48A3">
      <w:r>
        <w:t>where:</w:t>
      </w:r>
    </w:p>
    <w:p w14:paraId="140FF59E" w14:textId="77777777" w:rsidR="004E48A3" w:rsidRDefault="00000000" w:rsidP="004E48A3">
      <w:pPr>
        <w:ind w:left="567" w:hanging="283"/>
      </w:pPr>
      <m:oMath>
        <m:sSubSup>
          <m:sSubSupPr>
            <m:ctrlPr>
              <w:rPr>
                <w:rFonts w:ascii="Cambria Math" w:hAnsi="Cambria Math"/>
                <w:i/>
              </w:rPr>
            </m:ctrlPr>
          </m:sSubSupPr>
          <m:e>
            <m:r>
              <w:rPr>
                <w:rFonts w:ascii="Cambria Math" w:hAnsi="Cambria Math"/>
              </w:rPr>
              <m:t>M</m:t>
            </m:r>
          </m:e>
          <m:sub>
            <m:r>
              <w:rPr>
                <w:rFonts w:ascii="Cambria Math" w:hAnsi="Cambria Math"/>
              </w:rPr>
              <m:t>gm</m:t>
            </m:r>
          </m:sub>
          <m:sup>
            <m:r>
              <w:rPr>
                <w:rFonts w:ascii="Cambria Math" w:hAnsi="Cambria Math"/>
              </w:rPr>
              <m:t>Loudness</m:t>
            </m:r>
          </m:sup>
        </m:sSubSup>
      </m:oMath>
      <w:r w:rsidR="004E48A3">
        <w:t xml:space="preserve"> is the loudness domain masking level,</w:t>
      </w:r>
    </w:p>
    <w:p w14:paraId="434E6EC3" w14:textId="77777777" w:rsidR="004E48A3" w:rsidRDefault="00000000" w:rsidP="004E48A3">
      <w:pPr>
        <w:ind w:left="567" w:hanging="283"/>
      </w:pPr>
      <m:oMath>
        <m:sSub>
          <m:sSubPr>
            <m:ctrlPr>
              <w:rPr>
                <w:rFonts w:ascii="Cambria Math" w:hAnsi="Cambria Math"/>
                <w:i/>
              </w:rPr>
            </m:ctrlPr>
          </m:sSubPr>
          <m:e>
            <m:r>
              <w:rPr>
                <w:rFonts w:ascii="Cambria Math" w:hAnsi="Cambria Math"/>
              </w:rPr>
              <m:t>SF</m:t>
            </m:r>
          </m:e>
          <m:sub>
            <m:r>
              <w:rPr>
                <w:rFonts w:ascii="Cambria Math" w:hAnsi="Cambria Math"/>
              </w:rPr>
              <m:t>ml</m:t>
            </m:r>
          </m:sub>
        </m:sSub>
      </m:oMath>
      <w:r w:rsidR="004E48A3">
        <w:t xml:space="preserve"> is the spreading function applied to the </w:t>
      </w:r>
      <w:proofErr w:type="spellStart"/>
      <w:r w:rsidR="004E48A3" w:rsidRPr="00F00DB4">
        <w:rPr>
          <w:i/>
          <w:iCs/>
        </w:rPr>
        <w:t>m</w:t>
      </w:r>
      <w:r w:rsidR="004E48A3" w:rsidRPr="00F00DB4">
        <w:rPr>
          <w:i/>
          <w:iCs/>
          <w:vertAlign w:val="superscript"/>
        </w:rPr>
        <w:t>th</w:t>
      </w:r>
      <w:proofErr w:type="spellEnd"/>
      <w:r w:rsidR="004E48A3" w:rsidRPr="00F00DB4">
        <w:rPr>
          <w:vertAlign w:val="superscript"/>
        </w:rPr>
        <w:t xml:space="preserve"> </w:t>
      </w:r>
      <w:r w:rsidR="004E48A3">
        <w:t xml:space="preserve">perceptual band due to the energy in the </w:t>
      </w:r>
      <w:r w:rsidR="004E48A3" w:rsidRPr="00F00DB4">
        <w:rPr>
          <w:i/>
          <w:iCs/>
        </w:rPr>
        <w:t>l</w:t>
      </w:r>
      <w:r w:rsidR="004E48A3" w:rsidRPr="00F00DB4">
        <w:rPr>
          <w:i/>
          <w:iCs/>
          <w:vertAlign w:val="superscript"/>
        </w:rPr>
        <w:t>th</w:t>
      </w:r>
      <w:r w:rsidR="004E48A3">
        <w:t xml:space="preserve"> perceptual band. The values for </w:t>
      </w:r>
      <m:oMath>
        <m:sSub>
          <m:sSubPr>
            <m:ctrlPr>
              <w:rPr>
                <w:rFonts w:ascii="Cambria Math" w:hAnsi="Cambria Math"/>
                <w:i/>
              </w:rPr>
            </m:ctrlPr>
          </m:sSubPr>
          <m:e>
            <m:r>
              <w:rPr>
                <w:rFonts w:ascii="Cambria Math" w:hAnsi="Cambria Math"/>
              </w:rPr>
              <m:t>SF</m:t>
            </m:r>
          </m:e>
          <m:sub>
            <m:r>
              <w:rPr>
                <w:rFonts w:ascii="Cambria Math" w:hAnsi="Cambria Math"/>
              </w:rPr>
              <m:t>ml</m:t>
            </m:r>
          </m:sub>
        </m:sSub>
      </m:oMath>
      <w:r w:rsidR="004E48A3">
        <w:t xml:space="preserve"> are provided in table 7.6-16.</w:t>
      </w:r>
    </w:p>
    <w:p w14:paraId="32FC09CE" w14:textId="37507396" w:rsidR="004E48A3" w:rsidRDefault="004E48A3" w:rsidP="004E48A3">
      <w:pPr>
        <w:ind w:left="567" w:hanging="283"/>
      </w:pPr>
      <m:oMath>
        <m:r>
          <w:rPr>
            <w:rFonts w:ascii="Cambria Math" w:hAnsi="Cambria Math"/>
          </w:rPr>
          <m:t>LogAdd</m:t>
        </m:r>
        <m:d>
          <m:dPr>
            <m:ctrlPr>
              <w:rPr>
                <w:rFonts w:ascii="Cambria Math" w:hAnsi="Cambria Math"/>
                <w:i/>
              </w:rPr>
            </m:ctrlPr>
          </m:dPr>
          <m:e>
            <m:r>
              <w:rPr>
                <w:rFonts w:ascii="Cambria Math" w:hAnsi="Cambria Math"/>
              </w:rPr>
              <m:t>a,b</m:t>
            </m:r>
          </m:e>
        </m:d>
      </m:oMath>
      <w:r>
        <w:t xml:space="preserve"> is a table look-up approximation of a multiply and add in the linear domain as shown in equation </w:t>
      </w:r>
      <w:r>
        <w:br/>
      </w:r>
      <w:ins w:id="718" w:author="Author">
        <w:r w:rsidR="001829A8">
          <w:t>(</w:t>
        </w:r>
      </w:ins>
      <w:r>
        <w:t>7.6-41</w:t>
      </w:r>
      <w:ins w:id="719" w:author="Author">
        <w:r w:rsidR="001829A8">
          <w:t>)</w:t>
        </w:r>
      </w:ins>
      <w:r>
        <w:t>:</w:t>
      </w:r>
    </w:p>
    <w:p w14:paraId="0A10EAF2" w14:textId="77777777" w:rsidR="004E48A3" w:rsidRDefault="004E48A3" w:rsidP="004E48A3">
      <w:pPr>
        <w:pStyle w:val="EQ"/>
      </w:pPr>
      <w:r>
        <w:rPr>
          <w:iCs/>
        </w:rPr>
        <w:tab/>
      </w:r>
      <m:oMath>
        <m:r>
          <w:rPr>
            <w:rFonts w:ascii="Cambria Math" w:hAnsi="Cambria Math"/>
          </w:rPr>
          <m:t>LogAdd</m:t>
        </m:r>
        <m:d>
          <m:dPr>
            <m:ctrlPr>
              <w:rPr>
                <w:rFonts w:ascii="Cambria Math" w:hAnsi="Cambria Math"/>
              </w:rPr>
            </m:ctrlPr>
          </m:dPr>
          <m:e>
            <m:r>
              <w:rPr>
                <w:rFonts w:ascii="Cambria Math" w:hAnsi="Cambria Math"/>
              </w:rPr>
              <m:t>a</m:t>
            </m:r>
            <m:r>
              <m:rPr>
                <m:sty m:val="p"/>
              </m:rPr>
              <w:rPr>
                <w:rFonts w:ascii="Cambria Math" w:hAnsi="Cambria Math"/>
              </w:rPr>
              <m:t>,</m:t>
            </m:r>
            <m:r>
              <w:rPr>
                <w:rFonts w:ascii="Cambria Math" w:hAnsi="Cambria Math"/>
              </w:rPr>
              <m:t>b</m:t>
            </m:r>
          </m:e>
        </m:d>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m>
                  <m:mPr>
                    <m:mcs>
                      <m:mc>
                        <m:mcPr>
                          <m:count m:val="2"/>
                          <m:mcJc m:val="center"/>
                        </m:mcPr>
                      </m:mc>
                    </m:mcs>
                    <m:ctrlPr>
                      <w:rPr>
                        <w:rFonts w:ascii="Cambria Math" w:hAnsi="Cambria Math"/>
                      </w:rPr>
                    </m:ctrlPr>
                  </m:mPr>
                  <m:mr>
                    <m:e>
                      <m:r>
                        <w:rPr>
                          <w:rFonts w:ascii="Cambria Math" w:hAnsi="Cambria Math"/>
                        </w:rPr>
                        <m:t>a</m:t>
                      </m:r>
                      <m:r>
                        <m:rPr>
                          <m:sty m:val="p"/>
                        </m:rPr>
                        <w:rPr>
                          <w:rFonts w:ascii="Cambria Math" w:hAnsi="Cambria Math"/>
                        </w:rPr>
                        <m:t>+</m:t>
                      </m:r>
                      <m:r>
                        <w:rPr>
                          <w:rFonts w:ascii="Cambria Math" w:hAnsi="Cambria Math"/>
                        </w:rPr>
                        <m:t>L</m:t>
                      </m:r>
                      <m:d>
                        <m:dPr>
                          <m:begChr m:val="["/>
                          <m:endChr m:val="]"/>
                          <m:ctrlPr>
                            <w:rPr>
                              <w:rFonts w:ascii="Cambria Math" w:hAnsi="Cambria Math"/>
                            </w:rPr>
                          </m:ctrlPr>
                        </m:dPr>
                        <m:e>
                          <m:r>
                            <w:rPr>
                              <w:rFonts w:ascii="Cambria Math" w:hAnsi="Cambria Math"/>
                            </w:rPr>
                            <m:t>a</m:t>
                          </m:r>
                          <m:r>
                            <m:rPr>
                              <m:sty m:val="p"/>
                            </m:rPr>
                            <w:rPr>
                              <w:rFonts w:ascii="Cambria Math" w:hAnsi="Cambria Math"/>
                            </w:rPr>
                            <m:t>-</m:t>
                          </m:r>
                          <m:r>
                            <w:rPr>
                              <w:rFonts w:ascii="Cambria Math" w:hAnsi="Cambria Math"/>
                            </w:rPr>
                            <m:t>b</m:t>
                          </m:r>
                        </m:e>
                      </m:d>
                    </m:e>
                    <m:e>
                      <m:r>
                        <w:rPr>
                          <w:rFonts w:ascii="Cambria Math" w:hAnsi="Cambria Math"/>
                        </w:rPr>
                        <m:t>a</m:t>
                      </m:r>
                      <m:r>
                        <m:rPr>
                          <m:sty m:val="p"/>
                        </m:rPr>
                        <w:rPr>
                          <w:rFonts w:ascii="Cambria Math" w:hAnsi="Cambria Math"/>
                        </w:rPr>
                        <m:t>&gt;</m:t>
                      </m:r>
                      <m:r>
                        <w:rPr>
                          <w:rFonts w:ascii="Cambria Math" w:hAnsi="Cambria Math"/>
                        </w:rPr>
                        <m:t>b</m:t>
                      </m:r>
                    </m:e>
                  </m:mr>
                </m:m>
              </m:e>
              <m:e>
                <m:m>
                  <m:mPr>
                    <m:mcs>
                      <m:mc>
                        <m:mcPr>
                          <m:count m:val="2"/>
                          <m:mcJc m:val="center"/>
                        </m:mcPr>
                      </m:mc>
                    </m:mcs>
                    <m:ctrlPr>
                      <w:rPr>
                        <w:rFonts w:ascii="Cambria Math" w:hAnsi="Cambria Math"/>
                      </w:rPr>
                    </m:ctrlPr>
                  </m:mPr>
                  <m:mr>
                    <m:e>
                      <m:r>
                        <w:rPr>
                          <w:rFonts w:ascii="Cambria Math" w:hAnsi="Cambria Math"/>
                        </w:rPr>
                        <m:t>b</m:t>
                      </m:r>
                      <m:r>
                        <m:rPr>
                          <m:sty m:val="p"/>
                        </m:rPr>
                        <w:rPr>
                          <w:rFonts w:ascii="Cambria Math" w:hAnsi="Cambria Math"/>
                        </w:rPr>
                        <m:t>+</m:t>
                      </m:r>
                      <m:r>
                        <w:rPr>
                          <w:rFonts w:ascii="Cambria Math" w:hAnsi="Cambria Math"/>
                        </w:rPr>
                        <m:t>L</m:t>
                      </m:r>
                      <m:d>
                        <m:dPr>
                          <m:begChr m:val="["/>
                          <m:endChr m:val="]"/>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a</m:t>
                          </m:r>
                        </m:e>
                      </m:d>
                    </m:e>
                    <m:e>
                      <m:r>
                        <w:rPr>
                          <w:rFonts w:ascii="Cambria Math" w:hAnsi="Cambria Math"/>
                        </w:rPr>
                        <m:t>b</m:t>
                      </m:r>
                      <m:r>
                        <m:rPr>
                          <m:sty m:val="p"/>
                        </m:rPr>
                        <w:rPr>
                          <w:rFonts w:ascii="Cambria Math" w:hAnsi="Cambria Math"/>
                        </w:rPr>
                        <m:t>≥</m:t>
                      </m:r>
                      <m:r>
                        <w:rPr>
                          <w:rFonts w:ascii="Cambria Math" w:hAnsi="Cambria Math"/>
                        </w:rPr>
                        <m:t>a</m:t>
                      </m:r>
                    </m:e>
                  </m:mr>
                </m:m>
              </m:e>
            </m:eqArr>
          </m:e>
        </m:d>
      </m:oMath>
      <w:r>
        <w:t xml:space="preserve">  ,</w:t>
      </w:r>
      <w:r>
        <w:tab/>
        <w:t>(7.6-41)</w:t>
      </w:r>
    </w:p>
    <w:p w14:paraId="461207DA" w14:textId="77777777" w:rsidR="004E48A3" w:rsidRDefault="004E48A3" w:rsidP="004E48A3">
      <w:r>
        <w:t>where:</w:t>
      </w:r>
    </w:p>
    <w:p w14:paraId="3CC40A0A" w14:textId="77777777" w:rsidR="004E48A3" w:rsidRDefault="004E48A3" w:rsidP="004E48A3">
      <w:r>
        <w:t xml:space="preserve"> </w:t>
      </w:r>
      <w:r>
        <w:tab/>
      </w:r>
      <m:oMath>
        <m:r>
          <w:rPr>
            <w:rFonts w:ascii="Cambria Math" w:hAnsi="Cambria Math"/>
          </w:rPr>
          <m:t>L</m:t>
        </m:r>
        <m:d>
          <m:dPr>
            <m:begChr m:val="["/>
            <m:endChr m:val="]"/>
            <m:ctrlPr>
              <w:rPr>
                <w:rFonts w:ascii="Cambria Math" w:hAnsi="Cambria Math"/>
                <w:i/>
              </w:rPr>
            </m:ctrlPr>
          </m:dPr>
          <m:e>
            <m:r>
              <w:rPr>
                <w:rFonts w:ascii="Cambria Math" w:hAnsi="Cambria Math"/>
              </w:rPr>
              <m:t>a</m:t>
            </m:r>
          </m:e>
        </m:d>
      </m:oMath>
      <w:r>
        <w:t xml:space="preserve"> is a table look up, the values of </w:t>
      </w:r>
      <m:oMath>
        <m:r>
          <w:rPr>
            <w:rFonts w:ascii="Cambria Math" w:hAnsi="Cambria Math"/>
          </w:rPr>
          <m:t>L</m:t>
        </m:r>
        <m:d>
          <m:dPr>
            <m:begChr m:val="["/>
            <m:endChr m:val="]"/>
            <m:ctrlPr>
              <w:rPr>
                <w:rFonts w:ascii="Cambria Math" w:hAnsi="Cambria Math"/>
                <w:i/>
              </w:rPr>
            </m:ctrlPr>
          </m:dPr>
          <m:e>
            <m:r>
              <w:rPr>
                <w:rFonts w:ascii="Cambria Math" w:hAnsi="Cambria Math"/>
              </w:rPr>
              <m:t>a</m:t>
            </m:r>
          </m:e>
        </m:d>
      </m:oMath>
      <w:r>
        <w:t xml:space="preserve"> are provided in Table 7.6-17.</w:t>
      </w:r>
    </w:p>
    <w:p w14:paraId="47C2054A" w14:textId="77777777" w:rsidR="004E48A3" w:rsidRDefault="004E48A3" w:rsidP="004E48A3">
      <w:pPr>
        <w:rPr>
          <w:u w:val="single"/>
        </w:rPr>
      </w:pPr>
    </w:p>
    <w:p w14:paraId="7951B1AF" w14:textId="05A8F7A5" w:rsidR="004E48A3" w:rsidRDefault="004E48A3" w:rsidP="004E48A3">
      <w:r w:rsidRPr="00F00DB4">
        <w:rPr>
          <w:u w:val="single"/>
        </w:rPr>
        <w:t>Step 7:</w:t>
      </w:r>
      <w:r>
        <w:t xml:space="preserve"> Convert mask back from the loudness domain as shown in equation </w:t>
      </w:r>
      <w:ins w:id="720" w:author="Author">
        <w:r w:rsidR="001829A8">
          <w:t>(</w:t>
        </w:r>
      </w:ins>
      <w:r>
        <w:t>7.6-42</w:t>
      </w:r>
      <w:ins w:id="721" w:author="Author">
        <w:r w:rsidR="001829A8">
          <w:t>)</w:t>
        </w:r>
      </w:ins>
      <w:r>
        <w:t>:</w:t>
      </w:r>
    </w:p>
    <w:p w14:paraId="4E1A838E" w14:textId="77777777" w:rsidR="004E48A3" w:rsidRDefault="004E48A3" w:rsidP="004E48A3">
      <w:pPr>
        <w:pStyle w:val="EQ"/>
      </w:pPr>
      <w:r>
        <w:tab/>
      </w:r>
      <m:oMath>
        <m:sSub>
          <m:sSubPr>
            <m:ctrlPr>
              <w:rPr>
                <w:rFonts w:ascii="Cambria Math" w:hAnsi="Cambria Math"/>
              </w:rPr>
            </m:ctrlPr>
          </m:sSubPr>
          <m:e>
            <m:r>
              <w:rPr>
                <w:rFonts w:ascii="Cambria Math" w:hAnsi="Cambria Math"/>
              </w:rPr>
              <m:t>M</m:t>
            </m:r>
          </m:e>
          <m:sub>
            <m:r>
              <w:rPr>
                <w:rFonts w:ascii="Cambria Math" w:hAnsi="Cambria Math"/>
              </w:rPr>
              <m:t>gm</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6827∙</m:t>
                </m:r>
                <m:sSubSup>
                  <m:sSubSupPr>
                    <m:ctrlPr>
                      <w:rPr>
                        <w:rFonts w:ascii="Cambria Math" w:hAnsi="Cambria Math"/>
                      </w:rPr>
                    </m:ctrlPr>
                  </m:sSubSupPr>
                  <m:e>
                    <m:r>
                      <w:rPr>
                        <w:rFonts w:ascii="Cambria Math" w:hAnsi="Cambria Math"/>
                      </w:rPr>
                      <m:t>M</m:t>
                    </m:r>
                  </m:e>
                  <m:sub>
                    <m:r>
                      <w:rPr>
                        <w:rFonts w:ascii="Cambria Math" w:hAnsi="Cambria Math"/>
                      </w:rPr>
                      <m:t>gm</m:t>
                    </m:r>
                  </m:sub>
                  <m:sup>
                    <m:r>
                      <w:rPr>
                        <w:rFonts w:ascii="Cambria Math" w:hAnsi="Cambria Math"/>
                      </w:rPr>
                      <m:t>Loudness</m:t>
                    </m:r>
                  </m:sup>
                </m:sSubSup>
              </m:num>
              <m:den>
                <m:r>
                  <m:rPr>
                    <m:sty m:val="p"/>
                  </m:rPr>
                  <w:rPr>
                    <w:rFonts w:ascii="Cambria Math" w:hAnsi="Cambria Math"/>
                  </w:rPr>
                  <m:t>2048</m:t>
                </m:r>
              </m:den>
            </m:f>
          </m:e>
        </m:d>
      </m:oMath>
      <w:r>
        <w:tab/>
        <w:t xml:space="preserve">  </w:t>
      </w:r>
      <w:del w:id="722" w:author="Author">
        <w:r w:rsidDel="001829A8">
          <w:delText>.</w:delText>
        </w:r>
        <w:r w:rsidDel="001829A8">
          <w:tab/>
        </w:r>
      </w:del>
      <w:r>
        <w:t>(7.6-42)</w:t>
      </w:r>
    </w:p>
    <w:p w14:paraId="6A35B786" w14:textId="77777777" w:rsidR="004E48A3" w:rsidRDefault="004E48A3" w:rsidP="004E48A3">
      <w:pPr>
        <w:rPr>
          <w:u w:val="single"/>
        </w:rPr>
      </w:pPr>
    </w:p>
    <w:p w14:paraId="29CE80D3" w14:textId="3FF966C1" w:rsidR="004E48A3" w:rsidRDefault="004E48A3" w:rsidP="004E48A3">
      <w:r w:rsidRPr="00F00DB4">
        <w:rPr>
          <w:u w:val="single"/>
        </w:rPr>
        <w:t>Step 8:</w:t>
      </w:r>
      <w:r>
        <w:t xml:space="preserve"> Compute the signal to mask ratio (target SNR at JND) for the </w:t>
      </w:r>
      <w:proofErr w:type="spellStart"/>
      <w:r w:rsidRPr="00F00DB4">
        <w:rPr>
          <w:i/>
          <w:iCs/>
        </w:rPr>
        <w:t>g</w:t>
      </w:r>
      <w:r w:rsidRPr="00F00DB4">
        <w:rPr>
          <w:i/>
          <w:iCs/>
          <w:vertAlign w:val="superscript"/>
        </w:rPr>
        <w:t>th</w:t>
      </w:r>
      <w:proofErr w:type="spellEnd"/>
      <w:r>
        <w:t xml:space="preserve"> group and </w:t>
      </w:r>
      <w:proofErr w:type="spellStart"/>
      <w:r w:rsidRPr="00F00DB4">
        <w:rPr>
          <w:i/>
          <w:iCs/>
        </w:rPr>
        <w:t>m</w:t>
      </w:r>
      <w:r w:rsidRPr="00F00DB4">
        <w:rPr>
          <w:i/>
          <w:iCs/>
          <w:vertAlign w:val="superscript"/>
        </w:rPr>
        <w:t>th</w:t>
      </w:r>
      <w:proofErr w:type="spellEnd"/>
      <w:r w:rsidRPr="00F00DB4">
        <w:rPr>
          <w:vertAlign w:val="superscript"/>
        </w:rPr>
        <w:t xml:space="preserve"> </w:t>
      </w:r>
      <w:r>
        <w:t xml:space="preserve">perceptual band as shown in equation </w:t>
      </w:r>
      <w:ins w:id="723" w:author="Author">
        <w:r>
          <w:t>(</w:t>
        </w:r>
      </w:ins>
      <w:r>
        <w:t>7.6-43</w:t>
      </w:r>
      <w:ins w:id="724" w:author="Author">
        <w:r>
          <w:t>)</w:t>
        </w:r>
      </w:ins>
      <w:r>
        <w:t>:</w:t>
      </w:r>
    </w:p>
    <w:p w14:paraId="7230DCC4" w14:textId="77777777" w:rsidR="004E48A3" w:rsidRDefault="004E48A3" w:rsidP="004E48A3">
      <w:pPr>
        <w:pStyle w:val="EQ"/>
      </w:pPr>
      <w:r>
        <w:tab/>
      </w:r>
      <m:oMath>
        <m:sSub>
          <m:sSubPr>
            <m:ctrlPr>
              <w:rPr>
                <w:rFonts w:ascii="Cambria Math" w:hAnsi="Cambria Math"/>
              </w:rPr>
            </m:ctrlPr>
          </m:sSubPr>
          <m:e>
            <m:r>
              <w:rPr>
                <w:rFonts w:ascii="Cambria Math" w:hAnsi="Cambria Math"/>
              </w:rPr>
              <m:t>SMR</m:t>
            </m:r>
          </m:e>
          <m:sub>
            <m:r>
              <w:rPr>
                <w:rFonts w:ascii="Cambria Math" w:hAnsi="Cambria Math"/>
              </w:rPr>
              <m:t>gm</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gm</m:t>
            </m:r>
          </m:sub>
        </m:sSub>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gm</m:t>
            </m:r>
          </m:sub>
        </m:sSub>
      </m:oMath>
      <w:r>
        <w:t xml:space="preserve"> .</w:t>
      </w:r>
      <w:r>
        <w:tab/>
        <w:t>(7.6-43)</w:t>
      </w:r>
    </w:p>
    <w:p w14:paraId="57923B4B" w14:textId="547521E7" w:rsidR="004E48A3" w:rsidRDefault="004E48A3" w:rsidP="004E48A3">
      <w:r>
        <w:t xml:space="preserve">The above steps are for mono or independent channel coding, however, if 2 channels are present in the signal and joint channel coding is in use, then there is an additional step after step 7. The additional step sets the masking level in both channels to be the greater of the two masking levels as shown in equation </w:t>
      </w:r>
      <w:ins w:id="725" w:author="Author">
        <w:r>
          <w:t>(</w:t>
        </w:r>
      </w:ins>
      <w:r>
        <w:t>7.6-44</w:t>
      </w:r>
      <w:ins w:id="726" w:author="Author">
        <w:r>
          <w:t>)</w:t>
        </w:r>
      </w:ins>
      <w:r>
        <w:t xml:space="preserve">. This additional step is only used if there are 2 channels present, the </w:t>
      </w:r>
      <w:proofErr w:type="spellStart"/>
      <w:r w:rsidRPr="00F00DB4">
        <w:rPr>
          <w:i/>
          <w:iCs/>
        </w:rPr>
        <w:t>m</w:t>
      </w:r>
      <w:r w:rsidRPr="00F00DB4">
        <w:rPr>
          <w:i/>
          <w:iCs/>
          <w:vertAlign w:val="superscript"/>
        </w:rPr>
        <w:t>th</w:t>
      </w:r>
      <w:proofErr w:type="spellEnd"/>
      <w:r>
        <w:t xml:space="preserve"> band is jointly coded, and the band </w:t>
      </w:r>
      <w:r w:rsidRPr="00F00DB4">
        <w:rPr>
          <w:i/>
          <w:iCs/>
        </w:rPr>
        <w:t>m</w:t>
      </w:r>
      <w:r>
        <w:t xml:space="preserve"> is greater than 0. </w:t>
      </w:r>
    </w:p>
    <w:p w14:paraId="1FF9A243" w14:textId="77777777" w:rsidR="004E48A3" w:rsidRDefault="004E48A3" w:rsidP="004E48A3">
      <w:pPr>
        <w:pStyle w:val="EQ"/>
      </w:pPr>
      <w:r>
        <w:tab/>
      </w:r>
      <m:oMath>
        <m:sSubSup>
          <m:sSubSupPr>
            <m:ctrlPr>
              <w:rPr>
                <w:rFonts w:ascii="Cambria Math" w:hAnsi="Cambria Math"/>
              </w:rPr>
            </m:ctrlPr>
          </m:sSubSupPr>
          <m:e>
            <m:r>
              <w:rPr>
                <w:rFonts w:ascii="Cambria Math" w:hAnsi="Cambria Math"/>
              </w:rPr>
              <m:t>M</m:t>
            </m:r>
          </m:e>
          <m:sub>
            <m:r>
              <w:rPr>
                <w:rFonts w:ascii="Cambria Math" w:hAnsi="Cambria Math"/>
              </w:rPr>
              <m:t>gm</m:t>
            </m:r>
          </m:sub>
          <m:sup>
            <m:r>
              <m:rPr>
                <m:sty m:val="p"/>
              </m:rPr>
              <w:rPr>
                <w:rFonts w:ascii="Cambria Math" w:hAnsi="Cambria Math"/>
              </w:rPr>
              <m:t>1</m:t>
            </m:r>
          </m:sup>
        </m:sSubSup>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m>
                  <m:mPr>
                    <m:mcs>
                      <m:mc>
                        <m:mcPr>
                          <m:count m:val="2"/>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M</m:t>
                          </m:r>
                        </m:e>
                        <m:sub>
                          <m:r>
                            <w:rPr>
                              <w:rFonts w:ascii="Cambria Math" w:hAnsi="Cambria Math"/>
                            </w:rPr>
                            <m:t>gm</m:t>
                          </m:r>
                        </m:sub>
                        <m:sup>
                          <m:r>
                            <m:rPr>
                              <m:sty m:val="p"/>
                            </m:rPr>
                            <w:rPr>
                              <w:rFonts w:ascii="Cambria Math" w:hAnsi="Cambria Math"/>
                            </w:rPr>
                            <m:t>1</m:t>
                          </m:r>
                        </m:sup>
                      </m:sSubSup>
                    </m:e>
                    <m:e>
                      <m:sSubSup>
                        <m:sSubSupPr>
                          <m:ctrlPr>
                            <w:rPr>
                              <w:rFonts w:ascii="Cambria Math" w:hAnsi="Cambria Math"/>
                            </w:rPr>
                          </m:ctrlPr>
                        </m:sSubSupPr>
                        <m:e>
                          <m:r>
                            <w:rPr>
                              <w:rFonts w:ascii="Cambria Math" w:hAnsi="Cambria Math"/>
                            </w:rPr>
                            <m:t>M</m:t>
                          </m:r>
                        </m:e>
                        <m:sub>
                          <m:r>
                            <w:rPr>
                              <w:rFonts w:ascii="Cambria Math" w:hAnsi="Cambria Math"/>
                            </w:rPr>
                            <m:t>gm</m:t>
                          </m:r>
                        </m:sub>
                        <m:sup>
                          <m:r>
                            <m:rPr>
                              <m:sty m:val="p"/>
                            </m:rPr>
                            <w:rPr>
                              <w:rFonts w:ascii="Cambria Math" w:hAnsi="Cambria Math"/>
                            </w:rPr>
                            <m:t>1</m:t>
                          </m:r>
                        </m:sup>
                      </m:sSubSup>
                      <m:r>
                        <m:rPr>
                          <m:sty m:val="p"/>
                        </m:rPr>
                        <w:rPr>
                          <w:rFonts w:ascii="Cambria Math" w:hAnsi="Cambria Math"/>
                        </w:rPr>
                        <m:t>≥</m:t>
                      </m:r>
                      <m:sSubSup>
                        <m:sSubSupPr>
                          <m:ctrlPr>
                            <w:rPr>
                              <w:rFonts w:ascii="Cambria Math" w:hAnsi="Cambria Math"/>
                            </w:rPr>
                          </m:ctrlPr>
                        </m:sSubSupPr>
                        <m:e>
                          <m:r>
                            <w:rPr>
                              <w:rFonts w:ascii="Cambria Math" w:hAnsi="Cambria Math"/>
                            </w:rPr>
                            <m:t>M</m:t>
                          </m:r>
                        </m:e>
                        <m:sub>
                          <m:r>
                            <w:rPr>
                              <w:rFonts w:ascii="Cambria Math" w:hAnsi="Cambria Math"/>
                            </w:rPr>
                            <m:t>gm</m:t>
                          </m:r>
                        </m:sub>
                        <m:sup>
                          <m:r>
                            <m:rPr>
                              <m:sty m:val="p"/>
                            </m:rPr>
                            <w:rPr>
                              <w:rFonts w:ascii="Cambria Math" w:hAnsi="Cambria Math"/>
                            </w:rPr>
                            <m:t>2</m:t>
                          </m:r>
                        </m:sup>
                      </m:sSubSup>
                    </m:e>
                  </m:mr>
                </m:m>
              </m:e>
              <m:e>
                <m:m>
                  <m:mPr>
                    <m:mcs>
                      <m:mc>
                        <m:mcPr>
                          <m:count m:val="2"/>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M</m:t>
                          </m:r>
                        </m:e>
                        <m:sub>
                          <m:r>
                            <w:rPr>
                              <w:rFonts w:ascii="Cambria Math" w:hAnsi="Cambria Math"/>
                            </w:rPr>
                            <m:t>gm</m:t>
                          </m:r>
                        </m:sub>
                        <m:sup>
                          <m:r>
                            <m:rPr>
                              <m:sty m:val="p"/>
                            </m:rPr>
                            <w:rPr>
                              <w:rFonts w:ascii="Cambria Math" w:hAnsi="Cambria Math"/>
                            </w:rPr>
                            <m:t>2</m:t>
                          </m:r>
                        </m:sup>
                      </m:sSubSup>
                    </m:e>
                    <m:e>
                      <m:sSubSup>
                        <m:sSubSupPr>
                          <m:ctrlPr>
                            <w:rPr>
                              <w:rFonts w:ascii="Cambria Math" w:hAnsi="Cambria Math"/>
                            </w:rPr>
                          </m:ctrlPr>
                        </m:sSubSupPr>
                        <m:e>
                          <m:r>
                            <w:rPr>
                              <w:rFonts w:ascii="Cambria Math" w:hAnsi="Cambria Math"/>
                            </w:rPr>
                            <m:t>M</m:t>
                          </m:r>
                        </m:e>
                        <m:sub>
                          <m:r>
                            <w:rPr>
                              <w:rFonts w:ascii="Cambria Math" w:hAnsi="Cambria Math"/>
                            </w:rPr>
                            <m:t>gm</m:t>
                          </m:r>
                        </m:sub>
                        <m:sup>
                          <m:r>
                            <m:rPr>
                              <m:sty m:val="p"/>
                            </m:rPr>
                            <w:rPr>
                              <w:rFonts w:ascii="Cambria Math" w:hAnsi="Cambria Math"/>
                            </w:rPr>
                            <m:t>2</m:t>
                          </m:r>
                        </m:sup>
                      </m:sSubSup>
                      <m:r>
                        <m:rPr>
                          <m:sty m:val="p"/>
                        </m:rPr>
                        <w:rPr>
                          <w:rFonts w:ascii="Cambria Math" w:hAnsi="Cambria Math"/>
                        </w:rPr>
                        <m:t>&gt;</m:t>
                      </m:r>
                      <m:sSubSup>
                        <m:sSubSupPr>
                          <m:ctrlPr>
                            <w:rPr>
                              <w:rFonts w:ascii="Cambria Math" w:hAnsi="Cambria Math"/>
                            </w:rPr>
                          </m:ctrlPr>
                        </m:sSubSupPr>
                        <m:e>
                          <m:r>
                            <w:rPr>
                              <w:rFonts w:ascii="Cambria Math" w:hAnsi="Cambria Math"/>
                            </w:rPr>
                            <m:t>M</m:t>
                          </m:r>
                        </m:e>
                        <m:sub>
                          <m:r>
                            <w:rPr>
                              <w:rFonts w:ascii="Cambria Math" w:hAnsi="Cambria Math"/>
                            </w:rPr>
                            <m:t>gm</m:t>
                          </m:r>
                        </m:sub>
                        <m:sup>
                          <m:r>
                            <m:rPr>
                              <m:sty m:val="p"/>
                            </m:rPr>
                            <w:rPr>
                              <w:rFonts w:ascii="Cambria Math" w:hAnsi="Cambria Math"/>
                            </w:rPr>
                            <m:t>1</m:t>
                          </m:r>
                        </m:sup>
                      </m:sSubSup>
                    </m:e>
                  </m:mr>
                </m:m>
              </m:e>
            </m:eqArr>
          </m:e>
        </m:d>
      </m:oMath>
      <w:r>
        <w:t xml:space="preserve">  ,</w:t>
      </w:r>
      <w:r>
        <w:tab/>
        <w:t>(7.6-44)</w:t>
      </w:r>
    </w:p>
    <w:p w14:paraId="46D29B0A" w14:textId="77777777" w:rsidR="004E48A3" w:rsidRPr="009C5D17" w:rsidRDefault="004E48A3" w:rsidP="004E48A3">
      <w:pPr>
        <w:pStyle w:val="EQ"/>
      </w:pPr>
      <w:r>
        <w:tab/>
      </w:r>
      <m:oMath>
        <m:sSubSup>
          <m:sSubSupPr>
            <m:ctrlPr>
              <w:rPr>
                <w:rFonts w:ascii="Cambria Math" w:hAnsi="Cambria Math"/>
              </w:rPr>
            </m:ctrlPr>
          </m:sSubSupPr>
          <m:e>
            <m:r>
              <w:rPr>
                <w:rFonts w:ascii="Cambria Math" w:hAnsi="Cambria Math"/>
              </w:rPr>
              <m:t>M</m:t>
            </m:r>
          </m:e>
          <m:sub>
            <m:r>
              <w:rPr>
                <w:rFonts w:ascii="Cambria Math" w:hAnsi="Cambria Math"/>
              </w:rPr>
              <m:t>gm</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M</m:t>
            </m:r>
          </m:e>
          <m:sub>
            <m:r>
              <w:rPr>
                <w:rFonts w:ascii="Cambria Math" w:hAnsi="Cambria Math"/>
              </w:rPr>
              <m:t>gm</m:t>
            </m:r>
          </m:sub>
          <m:sup>
            <m:r>
              <m:rPr>
                <m:sty m:val="p"/>
              </m:rPr>
              <w:rPr>
                <w:rFonts w:ascii="Cambria Math" w:hAnsi="Cambria Math"/>
              </w:rPr>
              <m:t>1</m:t>
            </m:r>
          </m:sup>
        </m:sSubSup>
      </m:oMath>
      <w:r>
        <w:t xml:space="preserve">  .</w:t>
      </w:r>
    </w:p>
    <w:p w14:paraId="1892990A" w14:textId="77777777" w:rsidR="004E48A3" w:rsidRDefault="004E48A3" w:rsidP="004E48A3"/>
    <w:p w14:paraId="4B05D645" w14:textId="77777777" w:rsidR="004E48A3" w:rsidRPr="00F00DB4" w:rsidRDefault="004E48A3" w:rsidP="004E48A3">
      <w:pPr>
        <w:pStyle w:val="TH"/>
      </w:pPr>
      <w:r w:rsidRPr="00F00DB4">
        <w:t xml:space="preserve">Table </w:t>
      </w:r>
      <w:r>
        <w:t>7.6-13:</w:t>
      </w:r>
      <w:r w:rsidRPr="00F00DB4">
        <w:t xml:space="preserve"> </w:t>
      </w:r>
      <w:proofErr w:type="gramStart"/>
      <w:r>
        <w:t>Bandwidth</w:t>
      </w:r>
      <w:proofErr w:type="gramEnd"/>
      <w:r>
        <w:t xml:space="preserve"> adjust values (</w:t>
      </w:r>
      <m:oMath>
        <m:sSub>
          <m:sSubPr>
            <m:ctrlPr>
              <w:rPr>
                <w:rFonts w:ascii="Cambria Math" w:hAnsi="Cambria Math"/>
                <w:i/>
              </w:rPr>
            </m:ctrlPr>
          </m:sSubPr>
          <m:e>
            <m:r>
              <m:rPr>
                <m:sty m:val="bi"/>
              </m:rPr>
              <w:rPr>
                <w:rFonts w:ascii="Cambria Math" w:hAnsi="Cambria Math"/>
              </w:rPr>
              <m:t>BWA</m:t>
            </m:r>
          </m:e>
          <m:sub>
            <m:r>
              <m:rPr>
                <m:sty m:val="bi"/>
              </m:rPr>
              <w:rPr>
                <w:rFonts w:ascii="Cambria Math" w:hAnsi="Cambria Math"/>
              </w:rPr>
              <m:t>m</m:t>
            </m:r>
          </m:sub>
        </m:sSub>
        <m:r>
          <m:rPr>
            <m:sty m:val="bi"/>
          </m:rPr>
          <w:rPr>
            <w:rFonts w:ascii="Cambria Math" w:hAnsi="Cambria Math"/>
          </w:rPr>
          <m:t>)</m:t>
        </m:r>
      </m:oMath>
      <w:r w:rsidRPr="00F00DB4">
        <w:t xml:space="preserve"> for each perceptual band</w:t>
      </w:r>
    </w:p>
    <w:tbl>
      <w:tblPr>
        <w:tblW w:w="5415" w:type="dxa"/>
        <w:jc w:val="center"/>
        <w:tblLook w:val="04A0" w:firstRow="1" w:lastRow="0" w:firstColumn="1" w:lastColumn="0" w:noHBand="0" w:noVBand="1"/>
      </w:tblPr>
      <w:tblGrid>
        <w:gridCol w:w="1300"/>
        <w:gridCol w:w="1335"/>
        <w:gridCol w:w="1300"/>
        <w:gridCol w:w="1480"/>
      </w:tblGrid>
      <w:tr w:rsidR="004E48A3" w:rsidRPr="00AE0716" w14:paraId="23322C3F" w14:textId="77777777" w:rsidTr="00245AA0">
        <w:trPr>
          <w:trHeight w:val="320"/>
          <w:jc w:val="center"/>
        </w:trPr>
        <w:tc>
          <w:tcPr>
            <w:tcW w:w="130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9F9F367" w14:textId="77777777" w:rsidR="004E48A3" w:rsidRPr="00AE0716" w:rsidRDefault="004E48A3" w:rsidP="00245AA0">
            <w:pPr>
              <w:pStyle w:val="TAH"/>
              <w:rPr>
                <w:lang w:val="en-US"/>
              </w:rPr>
            </w:pPr>
            <w:r w:rsidRPr="0062616B">
              <w:rPr>
                <w:lang w:val="en-US"/>
              </w:rPr>
              <w:t xml:space="preserve">Band </w:t>
            </w:r>
            <w:r>
              <w:rPr>
                <w:lang w:val="en-US"/>
              </w:rPr>
              <w:t>(</w:t>
            </w:r>
            <w:r w:rsidRPr="00F00DB4">
              <w:rPr>
                <w:i/>
                <w:iCs/>
                <w:lang w:val="en-US"/>
              </w:rPr>
              <w:t>m</w:t>
            </w:r>
            <w:r>
              <w:rPr>
                <w:lang w:val="en-US"/>
              </w:rPr>
              <w:t>)</w:t>
            </w:r>
          </w:p>
        </w:tc>
        <w:tc>
          <w:tcPr>
            <w:tcW w:w="1335" w:type="dxa"/>
            <w:tcBorders>
              <w:top w:val="single" w:sz="4" w:space="0" w:color="auto"/>
              <w:left w:val="nil"/>
              <w:bottom w:val="single" w:sz="4" w:space="0" w:color="auto"/>
              <w:right w:val="single" w:sz="4" w:space="0" w:color="auto"/>
            </w:tcBorders>
            <w:shd w:val="clear" w:color="000000" w:fill="D9D9D9"/>
            <w:noWrap/>
            <w:vAlign w:val="bottom"/>
            <w:hideMark/>
          </w:tcPr>
          <w:p w14:paraId="44FB8432" w14:textId="77777777" w:rsidR="004E48A3" w:rsidRPr="00AE0716" w:rsidRDefault="00000000" w:rsidP="00245AA0">
            <w:pPr>
              <w:pStyle w:val="TAH"/>
              <w:rPr>
                <w:lang w:val="en-US"/>
              </w:rPr>
            </w:pPr>
            <m:oMathPara>
              <m:oMath>
                <m:sSub>
                  <m:sSubPr>
                    <m:ctrlPr>
                      <w:rPr>
                        <w:rFonts w:ascii="Cambria Math" w:hAnsi="Cambria Math"/>
                        <w:i/>
                      </w:rPr>
                    </m:ctrlPr>
                  </m:sSubPr>
                  <m:e>
                    <m:r>
                      <m:rPr>
                        <m:sty m:val="bi"/>
                      </m:rPr>
                      <w:rPr>
                        <w:rFonts w:ascii="Cambria Math" w:hAnsi="Cambria Math"/>
                      </w:rPr>
                      <m:t>BWA</m:t>
                    </m:r>
                  </m:e>
                  <m:sub>
                    <m:r>
                      <m:rPr>
                        <m:sty m:val="bi"/>
                      </m:rPr>
                      <w:rPr>
                        <w:rFonts w:ascii="Cambria Math" w:hAnsi="Cambria Math"/>
                      </w:rPr>
                      <m:t>m</m:t>
                    </m:r>
                  </m:sub>
                </m:sSub>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000B3A79" w14:textId="77777777" w:rsidR="004E48A3" w:rsidRPr="00AE0716" w:rsidRDefault="004E48A3" w:rsidP="00245AA0">
            <w:pPr>
              <w:pStyle w:val="TAH"/>
              <w:rPr>
                <w:lang w:val="en-US"/>
              </w:rPr>
            </w:pPr>
            <w:r w:rsidRPr="0062616B">
              <w:rPr>
                <w:lang w:val="en-US"/>
              </w:rPr>
              <w:t xml:space="preserve">Band </w:t>
            </w:r>
            <w:r>
              <w:rPr>
                <w:lang w:val="en-US"/>
              </w:rPr>
              <w:t>(</w:t>
            </w:r>
            <w:r w:rsidRPr="00F00DB4">
              <w:rPr>
                <w:i/>
                <w:iCs/>
                <w:lang w:val="en-US"/>
              </w:rPr>
              <w:t>m</w:t>
            </w:r>
            <w:r>
              <w:rPr>
                <w:lang w:val="en-US"/>
              </w:rPr>
              <w:t>)</w:t>
            </w:r>
          </w:p>
        </w:tc>
        <w:tc>
          <w:tcPr>
            <w:tcW w:w="1480" w:type="dxa"/>
            <w:tcBorders>
              <w:top w:val="single" w:sz="4" w:space="0" w:color="auto"/>
              <w:left w:val="nil"/>
              <w:bottom w:val="single" w:sz="4" w:space="0" w:color="auto"/>
              <w:right w:val="single" w:sz="4" w:space="0" w:color="auto"/>
            </w:tcBorders>
            <w:shd w:val="clear" w:color="000000" w:fill="D9D9D9"/>
            <w:noWrap/>
            <w:vAlign w:val="bottom"/>
            <w:hideMark/>
          </w:tcPr>
          <w:p w14:paraId="49CEF24C" w14:textId="77777777" w:rsidR="004E48A3" w:rsidRPr="00AE0716" w:rsidRDefault="00000000" w:rsidP="00245AA0">
            <w:pPr>
              <w:pStyle w:val="TAH"/>
              <w:rPr>
                <w:lang w:val="en-US"/>
              </w:rPr>
            </w:pPr>
            <m:oMathPara>
              <m:oMath>
                <m:sSub>
                  <m:sSubPr>
                    <m:ctrlPr>
                      <w:rPr>
                        <w:rFonts w:ascii="Cambria Math" w:hAnsi="Cambria Math"/>
                        <w:i/>
                      </w:rPr>
                    </m:ctrlPr>
                  </m:sSubPr>
                  <m:e>
                    <m:r>
                      <m:rPr>
                        <m:sty m:val="bi"/>
                      </m:rPr>
                      <w:rPr>
                        <w:rFonts w:ascii="Cambria Math" w:hAnsi="Cambria Math"/>
                      </w:rPr>
                      <m:t>BWA</m:t>
                    </m:r>
                  </m:e>
                  <m:sub>
                    <m:r>
                      <m:rPr>
                        <m:sty m:val="bi"/>
                      </m:rPr>
                      <w:rPr>
                        <w:rFonts w:ascii="Cambria Math" w:hAnsi="Cambria Math"/>
                      </w:rPr>
                      <m:t>m</m:t>
                    </m:r>
                  </m:sub>
                </m:sSub>
              </m:oMath>
            </m:oMathPara>
          </w:p>
        </w:tc>
      </w:tr>
      <w:tr w:rsidR="004E48A3" w:rsidRPr="00AE0716" w14:paraId="1AD6C5A4"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6D83DCF" w14:textId="77777777" w:rsidR="004E48A3" w:rsidRPr="00D91AEC" w:rsidRDefault="004E48A3" w:rsidP="00245AA0">
            <w:pPr>
              <w:pStyle w:val="TAC"/>
            </w:pPr>
            <w:r w:rsidRPr="00D91AEC">
              <w:t>0</w:t>
            </w:r>
          </w:p>
        </w:tc>
        <w:tc>
          <w:tcPr>
            <w:tcW w:w="1335" w:type="dxa"/>
            <w:tcBorders>
              <w:top w:val="nil"/>
              <w:left w:val="nil"/>
              <w:bottom w:val="single" w:sz="4" w:space="0" w:color="auto"/>
              <w:right w:val="single" w:sz="4" w:space="0" w:color="auto"/>
            </w:tcBorders>
            <w:shd w:val="clear" w:color="auto" w:fill="auto"/>
            <w:noWrap/>
            <w:vAlign w:val="bottom"/>
            <w:hideMark/>
          </w:tcPr>
          <w:p w14:paraId="40C80EA2" w14:textId="77777777" w:rsidR="004E48A3" w:rsidRPr="00D91AEC" w:rsidRDefault="004E48A3" w:rsidP="00245AA0">
            <w:pPr>
              <w:pStyle w:val="TAC"/>
            </w:pPr>
            <w:r w:rsidRPr="00D91AEC">
              <w:t>0</w:t>
            </w:r>
          </w:p>
        </w:tc>
        <w:tc>
          <w:tcPr>
            <w:tcW w:w="1300" w:type="dxa"/>
            <w:tcBorders>
              <w:top w:val="nil"/>
              <w:left w:val="nil"/>
              <w:bottom w:val="single" w:sz="4" w:space="0" w:color="auto"/>
              <w:right w:val="single" w:sz="4" w:space="0" w:color="auto"/>
            </w:tcBorders>
            <w:shd w:val="clear" w:color="auto" w:fill="auto"/>
            <w:noWrap/>
            <w:vAlign w:val="bottom"/>
            <w:hideMark/>
          </w:tcPr>
          <w:p w14:paraId="55E62DEC" w14:textId="77777777" w:rsidR="004E48A3" w:rsidRPr="00D91AEC" w:rsidRDefault="004E48A3" w:rsidP="00245AA0">
            <w:pPr>
              <w:pStyle w:val="TAC"/>
            </w:pPr>
            <w:r w:rsidRPr="00D91AEC">
              <w:t>12</w:t>
            </w:r>
          </w:p>
        </w:tc>
        <w:tc>
          <w:tcPr>
            <w:tcW w:w="1480" w:type="dxa"/>
            <w:tcBorders>
              <w:top w:val="nil"/>
              <w:left w:val="nil"/>
              <w:bottom w:val="single" w:sz="4" w:space="0" w:color="auto"/>
              <w:right w:val="single" w:sz="4" w:space="0" w:color="auto"/>
            </w:tcBorders>
            <w:shd w:val="clear" w:color="auto" w:fill="auto"/>
            <w:noWrap/>
            <w:vAlign w:val="bottom"/>
            <w:hideMark/>
          </w:tcPr>
          <w:p w14:paraId="7A7CA51A" w14:textId="77777777" w:rsidR="004E48A3" w:rsidRPr="00D91AEC" w:rsidRDefault="004E48A3" w:rsidP="00245AA0">
            <w:pPr>
              <w:pStyle w:val="TAC"/>
            </w:pPr>
            <w:r w:rsidRPr="00D91AEC">
              <w:t>64</w:t>
            </w:r>
          </w:p>
        </w:tc>
      </w:tr>
      <w:tr w:rsidR="004E48A3" w:rsidRPr="00AE0716" w14:paraId="540940EC"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C68ED56" w14:textId="77777777" w:rsidR="004E48A3" w:rsidRPr="00D91AEC" w:rsidRDefault="004E48A3" w:rsidP="00245AA0">
            <w:pPr>
              <w:pStyle w:val="TAC"/>
            </w:pPr>
            <w:r w:rsidRPr="00D91AEC">
              <w:t>1</w:t>
            </w:r>
          </w:p>
        </w:tc>
        <w:tc>
          <w:tcPr>
            <w:tcW w:w="1335" w:type="dxa"/>
            <w:tcBorders>
              <w:top w:val="nil"/>
              <w:left w:val="nil"/>
              <w:bottom w:val="single" w:sz="4" w:space="0" w:color="auto"/>
              <w:right w:val="single" w:sz="4" w:space="0" w:color="auto"/>
            </w:tcBorders>
            <w:shd w:val="clear" w:color="auto" w:fill="auto"/>
            <w:noWrap/>
            <w:vAlign w:val="bottom"/>
            <w:hideMark/>
          </w:tcPr>
          <w:p w14:paraId="2065BE08" w14:textId="77777777" w:rsidR="004E48A3" w:rsidRPr="00D91AEC" w:rsidRDefault="004E48A3" w:rsidP="00245AA0">
            <w:pPr>
              <w:pStyle w:val="TAC"/>
            </w:pPr>
            <w:r w:rsidRPr="00D91AEC">
              <w:t>0</w:t>
            </w:r>
          </w:p>
        </w:tc>
        <w:tc>
          <w:tcPr>
            <w:tcW w:w="1300" w:type="dxa"/>
            <w:tcBorders>
              <w:top w:val="nil"/>
              <w:left w:val="nil"/>
              <w:bottom w:val="single" w:sz="4" w:space="0" w:color="auto"/>
              <w:right w:val="single" w:sz="4" w:space="0" w:color="auto"/>
            </w:tcBorders>
            <w:shd w:val="clear" w:color="auto" w:fill="auto"/>
            <w:noWrap/>
            <w:vAlign w:val="bottom"/>
            <w:hideMark/>
          </w:tcPr>
          <w:p w14:paraId="7A37FED0" w14:textId="77777777" w:rsidR="004E48A3" w:rsidRPr="00D91AEC" w:rsidRDefault="004E48A3" w:rsidP="00245AA0">
            <w:pPr>
              <w:pStyle w:val="TAC"/>
            </w:pPr>
            <w:r w:rsidRPr="00D91AEC">
              <w:t>13</w:t>
            </w:r>
          </w:p>
        </w:tc>
        <w:tc>
          <w:tcPr>
            <w:tcW w:w="1480" w:type="dxa"/>
            <w:tcBorders>
              <w:top w:val="nil"/>
              <w:left w:val="nil"/>
              <w:bottom w:val="single" w:sz="4" w:space="0" w:color="auto"/>
              <w:right w:val="single" w:sz="4" w:space="0" w:color="auto"/>
            </w:tcBorders>
            <w:shd w:val="clear" w:color="auto" w:fill="auto"/>
            <w:noWrap/>
            <w:vAlign w:val="bottom"/>
            <w:hideMark/>
          </w:tcPr>
          <w:p w14:paraId="51375D75" w14:textId="77777777" w:rsidR="004E48A3" w:rsidRPr="00D91AEC" w:rsidRDefault="004E48A3" w:rsidP="00245AA0">
            <w:pPr>
              <w:pStyle w:val="TAC"/>
            </w:pPr>
            <w:r w:rsidRPr="00D91AEC">
              <w:t>64</w:t>
            </w:r>
          </w:p>
        </w:tc>
      </w:tr>
      <w:tr w:rsidR="004E48A3" w:rsidRPr="00AE0716" w14:paraId="29FB72D4"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20C7B66" w14:textId="77777777" w:rsidR="004E48A3" w:rsidRPr="00D91AEC" w:rsidRDefault="004E48A3" w:rsidP="00245AA0">
            <w:pPr>
              <w:pStyle w:val="TAC"/>
            </w:pPr>
            <w:r w:rsidRPr="00D91AEC">
              <w:t>2</w:t>
            </w:r>
          </w:p>
        </w:tc>
        <w:tc>
          <w:tcPr>
            <w:tcW w:w="1335" w:type="dxa"/>
            <w:tcBorders>
              <w:top w:val="nil"/>
              <w:left w:val="nil"/>
              <w:bottom w:val="single" w:sz="4" w:space="0" w:color="auto"/>
              <w:right w:val="single" w:sz="4" w:space="0" w:color="auto"/>
            </w:tcBorders>
            <w:shd w:val="clear" w:color="auto" w:fill="auto"/>
            <w:noWrap/>
            <w:vAlign w:val="bottom"/>
            <w:hideMark/>
          </w:tcPr>
          <w:p w14:paraId="33E6AD7B" w14:textId="77777777" w:rsidR="004E48A3" w:rsidRPr="00D91AEC" w:rsidRDefault="004E48A3" w:rsidP="00245AA0">
            <w:pPr>
              <w:pStyle w:val="TAC"/>
            </w:pPr>
            <w:r w:rsidRPr="00D91AEC">
              <w:t>0</w:t>
            </w:r>
          </w:p>
        </w:tc>
        <w:tc>
          <w:tcPr>
            <w:tcW w:w="1300" w:type="dxa"/>
            <w:tcBorders>
              <w:top w:val="nil"/>
              <w:left w:val="nil"/>
              <w:bottom w:val="single" w:sz="4" w:space="0" w:color="auto"/>
              <w:right w:val="single" w:sz="4" w:space="0" w:color="auto"/>
            </w:tcBorders>
            <w:shd w:val="clear" w:color="auto" w:fill="auto"/>
            <w:noWrap/>
            <w:vAlign w:val="bottom"/>
            <w:hideMark/>
          </w:tcPr>
          <w:p w14:paraId="339A0EB8" w14:textId="77777777" w:rsidR="004E48A3" w:rsidRPr="00D91AEC" w:rsidRDefault="004E48A3" w:rsidP="00245AA0">
            <w:pPr>
              <w:pStyle w:val="TAC"/>
            </w:pPr>
            <w:r w:rsidRPr="00D91AEC">
              <w:t>14</w:t>
            </w:r>
          </w:p>
        </w:tc>
        <w:tc>
          <w:tcPr>
            <w:tcW w:w="1480" w:type="dxa"/>
            <w:tcBorders>
              <w:top w:val="nil"/>
              <w:left w:val="nil"/>
              <w:bottom w:val="single" w:sz="4" w:space="0" w:color="auto"/>
              <w:right w:val="single" w:sz="4" w:space="0" w:color="auto"/>
            </w:tcBorders>
            <w:shd w:val="clear" w:color="auto" w:fill="auto"/>
            <w:noWrap/>
            <w:vAlign w:val="bottom"/>
            <w:hideMark/>
          </w:tcPr>
          <w:p w14:paraId="38337AD1" w14:textId="77777777" w:rsidR="004E48A3" w:rsidRPr="00D91AEC" w:rsidRDefault="004E48A3" w:rsidP="00245AA0">
            <w:pPr>
              <w:pStyle w:val="TAC"/>
            </w:pPr>
            <w:r w:rsidRPr="00D91AEC">
              <w:t>64</w:t>
            </w:r>
          </w:p>
        </w:tc>
      </w:tr>
      <w:tr w:rsidR="004E48A3" w:rsidRPr="00AE0716" w14:paraId="60712B1E"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E70ECC2" w14:textId="77777777" w:rsidR="004E48A3" w:rsidRPr="00D91AEC" w:rsidRDefault="004E48A3" w:rsidP="00245AA0">
            <w:pPr>
              <w:pStyle w:val="TAC"/>
            </w:pPr>
            <w:r w:rsidRPr="00D91AEC">
              <w:t>3</w:t>
            </w:r>
          </w:p>
        </w:tc>
        <w:tc>
          <w:tcPr>
            <w:tcW w:w="1335" w:type="dxa"/>
            <w:tcBorders>
              <w:top w:val="nil"/>
              <w:left w:val="nil"/>
              <w:bottom w:val="single" w:sz="4" w:space="0" w:color="auto"/>
              <w:right w:val="single" w:sz="4" w:space="0" w:color="auto"/>
            </w:tcBorders>
            <w:shd w:val="clear" w:color="auto" w:fill="auto"/>
            <w:noWrap/>
            <w:vAlign w:val="bottom"/>
            <w:hideMark/>
          </w:tcPr>
          <w:p w14:paraId="3D379BBA" w14:textId="77777777" w:rsidR="004E48A3" w:rsidRPr="00D91AEC" w:rsidRDefault="004E48A3" w:rsidP="00245AA0">
            <w:pPr>
              <w:pStyle w:val="TAC"/>
            </w:pPr>
            <w:r w:rsidRPr="00D91AEC">
              <w:t>0</w:t>
            </w:r>
          </w:p>
        </w:tc>
        <w:tc>
          <w:tcPr>
            <w:tcW w:w="1300" w:type="dxa"/>
            <w:tcBorders>
              <w:top w:val="nil"/>
              <w:left w:val="nil"/>
              <w:bottom w:val="single" w:sz="4" w:space="0" w:color="auto"/>
              <w:right w:val="single" w:sz="4" w:space="0" w:color="auto"/>
            </w:tcBorders>
            <w:shd w:val="clear" w:color="auto" w:fill="auto"/>
            <w:noWrap/>
            <w:vAlign w:val="bottom"/>
            <w:hideMark/>
          </w:tcPr>
          <w:p w14:paraId="195E12D4" w14:textId="77777777" w:rsidR="004E48A3" w:rsidRPr="00D91AEC" w:rsidRDefault="004E48A3" w:rsidP="00245AA0">
            <w:pPr>
              <w:pStyle w:val="TAC"/>
            </w:pPr>
            <w:r w:rsidRPr="00D91AEC">
              <w:t>15</w:t>
            </w:r>
          </w:p>
        </w:tc>
        <w:tc>
          <w:tcPr>
            <w:tcW w:w="1480" w:type="dxa"/>
            <w:tcBorders>
              <w:top w:val="nil"/>
              <w:left w:val="nil"/>
              <w:bottom w:val="single" w:sz="4" w:space="0" w:color="auto"/>
              <w:right w:val="single" w:sz="4" w:space="0" w:color="auto"/>
            </w:tcBorders>
            <w:shd w:val="clear" w:color="auto" w:fill="auto"/>
            <w:noWrap/>
            <w:vAlign w:val="bottom"/>
            <w:hideMark/>
          </w:tcPr>
          <w:p w14:paraId="490503D7" w14:textId="77777777" w:rsidR="004E48A3" w:rsidRPr="00D91AEC" w:rsidRDefault="004E48A3" w:rsidP="00245AA0">
            <w:pPr>
              <w:pStyle w:val="TAC"/>
            </w:pPr>
            <w:r w:rsidRPr="00D91AEC">
              <w:t>64</w:t>
            </w:r>
          </w:p>
        </w:tc>
      </w:tr>
      <w:tr w:rsidR="004E48A3" w:rsidRPr="00AE0716" w14:paraId="16CEFD1D"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08FF9D5" w14:textId="77777777" w:rsidR="004E48A3" w:rsidRPr="00D91AEC" w:rsidRDefault="004E48A3" w:rsidP="00245AA0">
            <w:pPr>
              <w:pStyle w:val="TAC"/>
            </w:pPr>
            <w:r w:rsidRPr="00D91AEC">
              <w:t>4</w:t>
            </w:r>
          </w:p>
        </w:tc>
        <w:tc>
          <w:tcPr>
            <w:tcW w:w="1335" w:type="dxa"/>
            <w:tcBorders>
              <w:top w:val="nil"/>
              <w:left w:val="nil"/>
              <w:bottom w:val="single" w:sz="4" w:space="0" w:color="auto"/>
              <w:right w:val="single" w:sz="4" w:space="0" w:color="auto"/>
            </w:tcBorders>
            <w:shd w:val="clear" w:color="auto" w:fill="auto"/>
            <w:noWrap/>
            <w:vAlign w:val="bottom"/>
            <w:hideMark/>
          </w:tcPr>
          <w:p w14:paraId="5E705BB6" w14:textId="77777777" w:rsidR="004E48A3" w:rsidRPr="00D91AEC" w:rsidRDefault="004E48A3" w:rsidP="00245AA0">
            <w:pPr>
              <w:pStyle w:val="TAC"/>
            </w:pPr>
            <w:r w:rsidRPr="00D91AEC">
              <w:t>0</w:t>
            </w:r>
          </w:p>
        </w:tc>
        <w:tc>
          <w:tcPr>
            <w:tcW w:w="1300" w:type="dxa"/>
            <w:tcBorders>
              <w:top w:val="nil"/>
              <w:left w:val="nil"/>
              <w:bottom w:val="single" w:sz="4" w:space="0" w:color="auto"/>
              <w:right w:val="single" w:sz="4" w:space="0" w:color="auto"/>
            </w:tcBorders>
            <w:shd w:val="clear" w:color="auto" w:fill="auto"/>
            <w:noWrap/>
            <w:vAlign w:val="bottom"/>
            <w:hideMark/>
          </w:tcPr>
          <w:p w14:paraId="177B2E5C" w14:textId="77777777" w:rsidR="004E48A3" w:rsidRPr="00D91AEC" w:rsidRDefault="004E48A3" w:rsidP="00245AA0">
            <w:pPr>
              <w:pStyle w:val="TAC"/>
            </w:pPr>
            <w:r w:rsidRPr="00D91AEC">
              <w:t>16</w:t>
            </w:r>
          </w:p>
        </w:tc>
        <w:tc>
          <w:tcPr>
            <w:tcW w:w="1480" w:type="dxa"/>
            <w:tcBorders>
              <w:top w:val="nil"/>
              <w:left w:val="nil"/>
              <w:bottom w:val="single" w:sz="4" w:space="0" w:color="auto"/>
              <w:right w:val="single" w:sz="4" w:space="0" w:color="auto"/>
            </w:tcBorders>
            <w:shd w:val="clear" w:color="auto" w:fill="auto"/>
            <w:noWrap/>
            <w:vAlign w:val="bottom"/>
            <w:hideMark/>
          </w:tcPr>
          <w:p w14:paraId="6BAE3FB5" w14:textId="77777777" w:rsidR="004E48A3" w:rsidRPr="00D91AEC" w:rsidRDefault="004E48A3" w:rsidP="00245AA0">
            <w:pPr>
              <w:pStyle w:val="TAC"/>
            </w:pPr>
            <w:r w:rsidRPr="00D91AEC">
              <w:t>101</w:t>
            </w:r>
          </w:p>
        </w:tc>
      </w:tr>
      <w:tr w:rsidR="004E48A3" w:rsidRPr="00AE0716" w14:paraId="302EF25C"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DD10CD7" w14:textId="77777777" w:rsidR="004E48A3" w:rsidRPr="00D91AEC" w:rsidRDefault="004E48A3" w:rsidP="00245AA0">
            <w:pPr>
              <w:pStyle w:val="TAC"/>
            </w:pPr>
            <w:r w:rsidRPr="00D91AEC">
              <w:t>5</w:t>
            </w:r>
          </w:p>
        </w:tc>
        <w:tc>
          <w:tcPr>
            <w:tcW w:w="1335" w:type="dxa"/>
            <w:tcBorders>
              <w:top w:val="nil"/>
              <w:left w:val="nil"/>
              <w:bottom w:val="single" w:sz="4" w:space="0" w:color="auto"/>
              <w:right w:val="single" w:sz="4" w:space="0" w:color="auto"/>
            </w:tcBorders>
            <w:shd w:val="clear" w:color="auto" w:fill="auto"/>
            <w:noWrap/>
            <w:vAlign w:val="bottom"/>
            <w:hideMark/>
          </w:tcPr>
          <w:p w14:paraId="77E65CA2" w14:textId="77777777" w:rsidR="004E48A3" w:rsidRPr="00D91AEC" w:rsidRDefault="004E48A3" w:rsidP="00245AA0">
            <w:pPr>
              <w:pStyle w:val="TAC"/>
            </w:pPr>
            <w:r w:rsidRPr="00D91AEC">
              <w:t>0</w:t>
            </w:r>
          </w:p>
        </w:tc>
        <w:tc>
          <w:tcPr>
            <w:tcW w:w="1300" w:type="dxa"/>
            <w:tcBorders>
              <w:top w:val="nil"/>
              <w:left w:val="nil"/>
              <w:bottom w:val="single" w:sz="4" w:space="0" w:color="auto"/>
              <w:right w:val="single" w:sz="4" w:space="0" w:color="auto"/>
            </w:tcBorders>
            <w:shd w:val="clear" w:color="auto" w:fill="auto"/>
            <w:noWrap/>
            <w:vAlign w:val="bottom"/>
            <w:hideMark/>
          </w:tcPr>
          <w:p w14:paraId="5B7CAC75" w14:textId="77777777" w:rsidR="004E48A3" w:rsidRPr="00D91AEC" w:rsidRDefault="004E48A3" w:rsidP="00245AA0">
            <w:pPr>
              <w:pStyle w:val="TAC"/>
            </w:pPr>
            <w:r w:rsidRPr="00D91AEC">
              <w:t>17</w:t>
            </w:r>
          </w:p>
        </w:tc>
        <w:tc>
          <w:tcPr>
            <w:tcW w:w="1480" w:type="dxa"/>
            <w:tcBorders>
              <w:top w:val="nil"/>
              <w:left w:val="nil"/>
              <w:bottom w:val="single" w:sz="4" w:space="0" w:color="auto"/>
              <w:right w:val="single" w:sz="4" w:space="0" w:color="auto"/>
            </w:tcBorders>
            <w:shd w:val="clear" w:color="auto" w:fill="auto"/>
            <w:noWrap/>
            <w:vAlign w:val="bottom"/>
            <w:hideMark/>
          </w:tcPr>
          <w:p w14:paraId="58F0FD36" w14:textId="77777777" w:rsidR="004E48A3" w:rsidRPr="00D91AEC" w:rsidRDefault="004E48A3" w:rsidP="00245AA0">
            <w:pPr>
              <w:pStyle w:val="TAC"/>
            </w:pPr>
            <w:r w:rsidRPr="00D91AEC">
              <w:t>101</w:t>
            </w:r>
          </w:p>
        </w:tc>
      </w:tr>
      <w:tr w:rsidR="004E48A3" w:rsidRPr="00AE0716" w14:paraId="49205E59"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41482EC" w14:textId="77777777" w:rsidR="004E48A3" w:rsidRPr="00D91AEC" w:rsidRDefault="004E48A3" w:rsidP="00245AA0">
            <w:pPr>
              <w:pStyle w:val="TAC"/>
            </w:pPr>
            <w:r w:rsidRPr="00D91AEC">
              <w:t>6</w:t>
            </w:r>
          </w:p>
        </w:tc>
        <w:tc>
          <w:tcPr>
            <w:tcW w:w="1335" w:type="dxa"/>
            <w:tcBorders>
              <w:top w:val="nil"/>
              <w:left w:val="nil"/>
              <w:bottom w:val="single" w:sz="4" w:space="0" w:color="auto"/>
              <w:right w:val="single" w:sz="4" w:space="0" w:color="auto"/>
            </w:tcBorders>
            <w:shd w:val="clear" w:color="auto" w:fill="auto"/>
            <w:noWrap/>
            <w:vAlign w:val="bottom"/>
            <w:hideMark/>
          </w:tcPr>
          <w:p w14:paraId="71EF66DB" w14:textId="77777777" w:rsidR="004E48A3" w:rsidRPr="00D91AEC" w:rsidRDefault="004E48A3" w:rsidP="00245AA0">
            <w:pPr>
              <w:pStyle w:val="TAC"/>
            </w:pPr>
            <w:r w:rsidRPr="00D91AEC">
              <w:t>0</w:t>
            </w:r>
          </w:p>
        </w:tc>
        <w:tc>
          <w:tcPr>
            <w:tcW w:w="1300" w:type="dxa"/>
            <w:tcBorders>
              <w:top w:val="nil"/>
              <w:left w:val="nil"/>
              <w:bottom w:val="single" w:sz="4" w:space="0" w:color="auto"/>
              <w:right w:val="single" w:sz="4" w:space="0" w:color="auto"/>
            </w:tcBorders>
            <w:shd w:val="clear" w:color="auto" w:fill="auto"/>
            <w:noWrap/>
            <w:vAlign w:val="bottom"/>
            <w:hideMark/>
          </w:tcPr>
          <w:p w14:paraId="0849D892" w14:textId="77777777" w:rsidR="004E48A3" w:rsidRPr="00D91AEC" w:rsidRDefault="004E48A3" w:rsidP="00245AA0">
            <w:pPr>
              <w:pStyle w:val="TAC"/>
            </w:pPr>
            <w:r w:rsidRPr="00D91AEC">
              <w:t>18</w:t>
            </w:r>
          </w:p>
        </w:tc>
        <w:tc>
          <w:tcPr>
            <w:tcW w:w="1480" w:type="dxa"/>
            <w:tcBorders>
              <w:top w:val="nil"/>
              <w:left w:val="nil"/>
              <w:bottom w:val="single" w:sz="4" w:space="0" w:color="auto"/>
              <w:right w:val="single" w:sz="4" w:space="0" w:color="auto"/>
            </w:tcBorders>
            <w:shd w:val="clear" w:color="auto" w:fill="auto"/>
            <w:noWrap/>
            <w:vAlign w:val="bottom"/>
            <w:hideMark/>
          </w:tcPr>
          <w:p w14:paraId="14061A01" w14:textId="77777777" w:rsidR="004E48A3" w:rsidRPr="00D91AEC" w:rsidRDefault="004E48A3" w:rsidP="00245AA0">
            <w:pPr>
              <w:pStyle w:val="TAC"/>
            </w:pPr>
            <w:r w:rsidRPr="00D91AEC">
              <w:t>128</w:t>
            </w:r>
          </w:p>
        </w:tc>
      </w:tr>
      <w:tr w:rsidR="004E48A3" w:rsidRPr="00AE0716" w14:paraId="45C09CF0"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9D048D5" w14:textId="77777777" w:rsidR="004E48A3" w:rsidRPr="00D91AEC" w:rsidRDefault="004E48A3" w:rsidP="00245AA0">
            <w:pPr>
              <w:pStyle w:val="TAC"/>
            </w:pPr>
            <w:r w:rsidRPr="00D91AEC">
              <w:t>7</w:t>
            </w:r>
          </w:p>
        </w:tc>
        <w:tc>
          <w:tcPr>
            <w:tcW w:w="1335" w:type="dxa"/>
            <w:tcBorders>
              <w:top w:val="nil"/>
              <w:left w:val="nil"/>
              <w:bottom w:val="single" w:sz="4" w:space="0" w:color="auto"/>
              <w:right w:val="single" w:sz="4" w:space="0" w:color="auto"/>
            </w:tcBorders>
            <w:shd w:val="clear" w:color="auto" w:fill="auto"/>
            <w:noWrap/>
            <w:vAlign w:val="bottom"/>
            <w:hideMark/>
          </w:tcPr>
          <w:p w14:paraId="4686FEAD" w14:textId="77777777" w:rsidR="004E48A3" w:rsidRPr="00D91AEC" w:rsidRDefault="004E48A3" w:rsidP="00245AA0">
            <w:pPr>
              <w:pStyle w:val="TAC"/>
            </w:pPr>
            <w:r w:rsidRPr="00D91AEC">
              <w:t>0</w:t>
            </w:r>
          </w:p>
        </w:tc>
        <w:tc>
          <w:tcPr>
            <w:tcW w:w="1300" w:type="dxa"/>
            <w:tcBorders>
              <w:top w:val="nil"/>
              <w:left w:val="nil"/>
              <w:bottom w:val="single" w:sz="4" w:space="0" w:color="auto"/>
              <w:right w:val="single" w:sz="4" w:space="0" w:color="auto"/>
            </w:tcBorders>
            <w:shd w:val="clear" w:color="auto" w:fill="auto"/>
            <w:noWrap/>
            <w:vAlign w:val="bottom"/>
            <w:hideMark/>
          </w:tcPr>
          <w:p w14:paraId="43E510E2" w14:textId="77777777" w:rsidR="004E48A3" w:rsidRPr="00D91AEC" w:rsidRDefault="004E48A3" w:rsidP="00245AA0">
            <w:pPr>
              <w:pStyle w:val="TAC"/>
            </w:pPr>
            <w:r w:rsidRPr="00D91AEC">
              <w:t>19</w:t>
            </w:r>
          </w:p>
        </w:tc>
        <w:tc>
          <w:tcPr>
            <w:tcW w:w="1480" w:type="dxa"/>
            <w:tcBorders>
              <w:top w:val="nil"/>
              <w:left w:val="nil"/>
              <w:bottom w:val="single" w:sz="4" w:space="0" w:color="auto"/>
              <w:right w:val="single" w:sz="4" w:space="0" w:color="auto"/>
            </w:tcBorders>
            <w:shd w:val="clear" w:color="auto" w:fill="auto"/>
            <w:noWrap/>
            <w:vAlign w:val="bottom"/>
            <w:hideMark/>
          </w:tcPr>
          <w:p w14:paraId="45C5865E" w14:textId="77777777" w:rsidR="004E48A3" w:rsidRPr="00D91AEC" w:rsidRDefault="004E48A3" w:rsidP="00245AA0">
            <w:pPr>
              <w:pStyle w:val="TAC"/>
            </w:pPr>
            <w:r w:rsidRPr="00D91AEC">
              <w:t>165</w:t>
            </w:r>
          </w:p>
        </w:tc>
      </w:tr>
      <w:tr w:rsidR="004E48A3" w:rsidRPr="00AE0716" w14:paraId="0E125B8A"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9518665" w14:textId="77777777" w:rsidR="004E48A3" w:rsidRPr="00D91AEC" w:rsidRDefault="004E48A3" w:rsidP="00245AA0">
            <w:pPr>
              <w:pStyle w:val="TAC"/>
            </w:pPr>
            <w:r w:rsidRPr="00D91AEC">
              <w:t>8</w:t>
            </w:r>
          </w:p>
        </w:tc>
        <w:tc>
          <w:tcPr>
            <w:tcW w:w="1335" w:type="dxa"/>
            <w:tcBorders>
              <w:top w:val="nil"/>
              <w:left w:val="nil"/>
              <w:bottom w:val="single" w:sz="4" w:space="0" w:color="auto"/>
              <w:right w:val="single" w:sz="4" w:space="0" w:color="auto"/>
            </w:tcBorders>
            <w:shd w:val="clear" w:color="auto" w:fill="auto"/>
            <w:noWrap/>
            <w:vAlign w:val="bottom"/>
            <w:hideMark/>
          </w:tcPr>
          <w:p w14:paraId="179D970D" w14:textId="77777777" w:rsidR="004E48A3" w:rsidRPr="00D91AEC" w:rsidRDefault="004E48A3" w:rsidP="00245AA0">
            <w:pPr>
              <w:pStyle w:val="TAC"/>
            </w:pPr>
            <w:r w:rsidRPr="00D91AEC">
              <w:t>0</w:t>
            </w:r>
          </w:p>
        </w:tc>
        <w:tc>
          <w:tcPr>
            <w:tcW w:w="1300" w:type="dxa"/>
            <w:tcBorders>
              <w:top w:val="nil"/>
              <w:left w:val="nil"/>
              <w:bottom w:val="single" w:sz="4" w:space="0" w:color="auto"/>
              <w:right w:val="single" w:sz="4" w:space="0" w:color="auto"/>
            </w:tcBorders>
            <w:shd w:val="clear" w:color="auto" w:fill="auto"/>
            <w:noWrap/>
            <w:vAlign w:val="bottom"/>
            <w:hideMark/>
          </w:tcPr>
          <w:p w14:paraId="13B896B5" w14:textId="77777777" w:rsidR="004E48A3" w:rsidRPr="00D91AEC" w:rsidRDefault="004E48A3" w:rsidP="00245AA0">
            <w:pPr>
              <w:pStyle w:val="TAC"/>
            </w:pPr>
            <w:r w:rsidRPr="00D91AEC">
              <w:t>20</w:t>
            </w:r>
          </w:p>
        </w:tc>
        <w:tc>
          <w:tcPr>
            <w:tcW w:w="1480" w:type="dxa"/>
            <w:tcBorders>
              <w:top w:val="nil"/>
              <w:left w:val="nil"/>
              <w:bottom w:val="single" w:sz="4" w:space="0" w:color="auto"/>
              <w:right w:val="single" w:sz="4" w:space="0" w:color="auto"/>
            </w:tcBorders>
            <w:shd w:val="clear" w:color="auto" w:fill="auto"/>
            <w:noWrap/>
            <w:vAlign w:val="bottom"/>
            <w:hideMark/>
          </w:tcPr>
          <w:p w14:paraId="2B7A4E16" w14:textId="77777777" w:rsidR="004E48A3" w:rsidRPr="00D91AEC" w:rsidRDefault="004E48A3" w:rsidP="00245AA0">
            <w:pPr>
              <w:pStyle w:val="TAC"/>
            </w:pPr>
            <w:r w:rsidRPr="00D91AEC">
              <w:t>165</w:t>
            </w:r>
          </w:p>
        </w:tc>
      </w:tr>
      <w:tr w:rsidR="004E48A3" w:rsidRPr="00AE0716" w14:paraId="2F94142C"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14E83CA" w14:textId="77777777" w:rsidR="004E48A3" w:rsidRPr="00D91AEC" w:rsidRDefault="004E48A3" w:rsidP="00245AA0">
            <w:pPr>
              <w:pStyle w:val="TAC"/>
            </w:pPr>
            <w:r w:rsidRPr="00D91AEC">
              <w:t>9</w:t>
            </w:r>
          </w:p>
        </w:tc>
        <w:tc>
          <w:tcPr>
            <w:tcW w:w="1335" w:type="dxa"/>
            <w:tcBorders>
              <w:top w:val="nil"/>
              <w:left w:val="nil"/>
              <w:bottom w:val="single" w:sz="4" w:space="0" w:color="auto"/>
              <w:right w:val="single" w:sz="4" w:space="0" w:color="auto"/>
            </w:tcBorders>
            <w:shd w:val="clear" w:color="auto" w:fill="auto"/>
            <w:noWrap/>
            <w:vAlign w:val="bottom"/>
            <w:hideMark/>
          </w:tcPr>
          <w:p w14:paraId="6C22C13C" w14:textId="77777777" w:rsidR="004E48A3" w:rsidRPr="00D91AEC" w:rsidRDefault="004E48A3" w:rsidP="00245AA0">
            <w:pPr>
              <w:pStyle w:val="TAC"/>
            </w:pPr>
            <w:r w:rsidRPr="00D91AEC">
              <w:t>0</w:t>
            </w:r>
          </w:p>
        </w:tc>
        <w:tc>
          <w:tcPr>
            <w:tcW w:w="1300" w:type="dxa"/>
            <w:tcBorders>
              <w:top w:val="nil"/>
              <w:left w:val="nil"/>
              <w:bottom w:val="single" w:sz="4" w:space="0" w:color="auto"/>
              <w:right w:val="single" w:sz="4" w:space="0" w:color="auto"/>
            </w:tcBorders>
            <w:shd w:val="clear" w:color="auto" w:fill="auto"/>
            <w:noWrap/>
            <w:vAlign w:val="bottom"/>
            <w:hideMark/>
          </w:tcPr>
          <w:p w14:paraId="0C5C0785" w14:textId="77777777" w:rsidR="004E48A3" w:rsidRPr="00D91AEC" w:rsidRDefault="004E48A3" w:rsidP="00245AA0">
            <w:pPr>
              <w:pStyle w:val="TAC"/>
            </w:pPr>
            <w:r w:rsidRPr="00D91AEC">
              <w:t>21</w:t>
            </w:r>
          </w:p>
        </w:tc>
        <w:tc>
          <w:tcPr>
            <w:tcW w:w="1480" w:type="dxa"/>
            <w:tcBorders>
              <w:top w:val="nil"/>
              <w:left w:val="nil"/>
              <w:bottom w:val="single" w:sz="4" w:space="0" w:color="auto"/>
              <w:right w:val="single" w:sz="4" w:space="0" w:color="auto"/>
            </w:tcBorders>
            <w:shd w:val="clear" w:color="auto" w:fill="auto"/>
            <w:noWrap/>
            <w:vAlign w:val="bottom"/>
            <w:hideMark/>
          </w:tcPr>
          <w:p w14:paraId="4199425F" w14:textId="77777777" w:rsidR="004E48A3" w:rsidRPr="00D91AEC" w:rsidRDefault="004E48A3" w:rsidP="00245AA0">
            <w:pPr>
              <w:pStyle w:val="TAC"/>
            </w:pPr>
            <w:r w:rsidRPr="00D91AEC">
              <w:t>180</w:t>
            </w:r>
          </w:p>
        </w:tc>
      </w:tr>
      <w:tr w:rsidR="004E48A3" w:rsidRPr="00AE0716" w14:paraId="08FF646E"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ED6B7C5" w14:textId="77777777" w:rsidR="004E48A3" w:rsidRPr="00D91AEC" w:rsidRDefault="004E48A3" w:rsidP="00245AA0">
            <w:pPr>
              <w:pStyle w:val="TAC"/>
            </w:pPr>
            <w:r w:rsidRPr="00D91AEC">
              <w:t>10</w:t>
            </w:r>
          </w:p>
        </w:tc>
        <w:tc>
          <w:tcPr>
            <w:tcW w:w="1335" w:type="dxa"/>
            <w:tcBorders>
              <w:top w:val="nil"/>
              <w:left w:val="nil"/>
              <w:bottom w:val="single" w:sz="4" w:space="0" w:color="auto"/>
              <w:right w:val="single" w:sz="4" w:space="0" w:color="auto"/>
            </w:tcBorders>
            <w:shd w:val="clear" w:color="auto" w:fill="auto"/>
            <w:noWrap/>
            <w:vAlign w:val="bottom"/>
            <w:hideMark/>
          </w:tcPr>
          <w:p w14:paraId="6E54EDF6" w14:textId="77777777" w:rsidR="004E48A3" w:rsidRPr="00D91AEC" w:rsidRDefault="004E48A3" w:rsidP="00245AA0">
            <w:pPr>
              <w:pStyle w:val="TAC"/>
            </w:pPr>
            <w:r w:rsidRPr="00D91AEC">
              <w:t>0</w:t>
            </w:r>
          </w:p>
        </w:tc>
        <w:tc>
          <w:tcPr>
            <w:tcW w:w="1300" w:type="dxa"/>
            <w:tcBorders>
              <w:top w:val="nil"/>
              <w:left w:val="nil"/>
              <w:bottom w:val="single" w:sz="4" w:space="0" w:color="auto"/>
              <w:right w:val="single" w:sz="4" w:space="0" w:color="auto"/>
            </w:tcBorders>
            <w:shd w:val="clear" w:color="auto" w:fill="auto"/>
            <w:noWrap/>
            <w:vAlign w:val="bottom"/>
            <w:hideMark/>
          </w:tcPr>
          <w:p w14:paraId="4B39D7B3" w14:textId="77777777" w:rsidR="004E48A3" w:rsidRPr="00D91AEC" w:rsidRDefault="004E48A3" w:rsidP="00245AA0">
            <w:pPr>
              <w:pStyle w:val="TAC"/>
            </w:pPr>
            <w:r w:rsidRPr="00D91AEC">
              <w:t>22</w:t>
            </w:r>
          </w:p>
        </w:tc>
        <w:tc>
          <w:tcPr>
            <w:tcW w:w="1480" w:type="dxa"/>
            <w:tcBorders>
              <w:top w:val="nil"/>
              <w:left w:val="nil"/>
              <w:bottom w:val="single" w:sz="4" w:space="0" w:color="auto"/>
              <w:right w:val="single" w:sz="4" w:space="0" w:color="auto"/>
            </w:tcBorders>
            <w:shd w:val="clear" w:color="auto" w:fill="auto"/>
            <w:noWrap/>
            <w:vAlign w:val="bottom"/>
            <w:hideMark/>
          </w:tcPr>
          <w:p w14:paraId="0514C612" w14:textId="77777777" w:rsidR="004E48A3" w:rsidRPr="00D91AEC" w:rsidRDefault="004E48A3" w:rsidP="00245AA0">
            <w:pPr>
              <w:pStyle w:val="TAC"/>
            </w:pPr>
            <w:r w:rsidRPr="00D91AEC">
              <w:t>213</w:t>
            </w:r>
          </w:p>
        </w:tc>
      </w:tr>
      <w:tr w:rsidR="004E48A3" w:rsidRPr="00AE0716" w14:paraId="41A2F4AF"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8BC72CD" w14:textId="77777777" w:rsidR="004E48A3" w:rsidRPr="00D91AEC" w:rsidRDefault="004E48A3" w:rsidP="00245AA0">
            <w:pPr>
              <w:pStyle w:val="TAC"/>
            </w:pPr>
            <w:r w:rsidRPr="00D91AEC">
              <w:t>11</w:t>
            </w:r>
          </w:p>
        </w:tc>
        <w:tc>
          <w:tcPr>
            <w:tcW w:w="1335" w:type="dxa"/>
            <w:tcBorders>
              <w:top w:val="nil"/>
              <w:left w:val="nil"/>
              <w:bottom w:val="single" w:sz="4" w:space="0" w:color="auto"/>
              <w:right w:val="single" w:sz="4" w:space="0" w:color="auto"/>
            </w:tcBorders>
            <w:shd w:val="clear" w:color="auto" w:fill="auto"/>
            <w:noWrap/>
            <w:vAlign w:val="bottom"/>
            <w:hideMark/>
          </w:tcPr>
          <w:p w14:paraId="008D0E13" w14:textId="77777777" w:rsidR="004E48A3" w:rsidRPr="00D91AEC" w:rsidRDefault="004E48A3" w:rsidP="00245AA0">
            <w:pPr>
              <w:pStyle w:val="TAC"/>
            </w:pPr>
            <w:r w:rsidRPr="00D91AEC">
              <w:t>64</w:t>
            </w:r>
          </w:p>
        </w:tc>
        <w:tc>
          <w:tcPr>
            <w:tcW w:w="1300" w:type="dxa"/>
            <w:tcBorders>
              <w:top w:val="nil"/>
              <w:left w:val="nil"/>
              <w:bottom w:val="single" w:sz="4" w:space="0" w:color="auto"/>
              <w:right w:val="single" w:sz="4" w:space="0" w:color="auto"/>
            </w:tcBorders>
            <w:shd w:val="clear" w:color="auto" w:fill="auto"/>
            <w:noWrap/>
            <w:vAlign w:val="bottom"/>
            <w:hideMark/>
          </w:tcPr>
          <w:p w14:paraId="3E619C16" w14:textId="77777777" w:rsidR="004E48A3" w:rsidRPr="00D91AEC" w:rsidRDefault="004E48A3" w:rsidP="00245AA0">
            <w:pPr>
              <w:pStyle w:val="TAC"/>
            </w:pPr>
          </w:p>
        </w:tc>
        <w:tc>
          <w:tcPr>
            <w:tcW w:w="1480" w:type="dxa"/>
            <w:tcBorders>
              <w:top w:val="nil"/>
              <w:left w:val="nil"/>
              <w:bottom w:val="single" w:sz="4" w:space="0" w:color="auto"/>
              <w:right w:val="single" w:sz="4" w:space="0" w:color="auto"/>
            </w:tcBorders>
            <w:shd w:val="clear" w:color="auto" w:fill="auto"/>
            <w:noWrap/>
            <w:vAlign w:val="bottom"/>
            <w:hideMark/>
          </w:tcPr>
          <w:p w14:paraId="41ADBFC6" w14:textId="77777777" w:rsidR="004E48A3" w:rsidRPr="00D91AEC" w:rsidRDefault="004E48A3" w:rsidP="00245AA0">
            <w:pPr>
              <w:pStyle w:val="TAC"/>
            </w:pPr>
          </w:p>
        </w:tc>
      </w:tr>
    </w:tbl>
    <w:p w14:paraId="2391AAAD" w14:textId="77777777" w:rsidR="004E48A3" w:rsidRDefault="004E48A3" w:rsidP="004E48A3">
      <w:pPr>
        <w:jc w:val="center"/>
        <w:rPr>
          <w:b/>
          <w:bCs/>
        </w:rPr>
      </w:pPr>
    </w:p>
    <w:p w14:paraId="264D852B" w14:textId="77777777" w:rsidR="004E48A3" w:rsidRPr="00F00DB4" w:rsidRDefault="004E48A3" w:rsidP="004E48A3">
      <w:pPr>
        <w:pStyle w:val="TH"/>
        <w:rPr>
          <w:bCs/>
        </w:rPr>
      </w:pPr>
      <w:r w:rsidRPr="00E319CB">
        <w:t>Table 7.6-14: Threshold in quiet (</w:t>
      </w:r>
      <m:oMath>
        <m:sSub>
          <m:sSubPr>
            <m:ctrlPr>
              <w:rPr>
                <w:rFonts w:ascii="Cambria Math" w:hAnsi="Cambria Math"/>
              </w:rPr>
            </m:ctrlPr>
          </m:sSubPr>
          <m:e>
            <m:r>
              <m:rPr>
                <m:sty m:val="bi"/>
              </m:rPr>
              <w:rPr>
                <w:rFonts w:ascii="Cambria Math" w:hAnsi="Cambria Math"/>
              </w:rPr>
              <m:t>TQ</m:t>
            </m:r>
          </m:e>
          <m:sub>
            <m:r>
              <m:rPr>
                <m:sty m:val="bi"/>
              </m:rPr>
              <w:rPr>
                <w:rFonts w:ascii="Cambria Math" w:hAnsi="Cambria Math"/>
              </w:rPr>
              <m:t>m</m:t>
            </m:r>
          </m:sub>
        </m:sSub>
      </m:oMath>
      <w:r w:rsidRPr="00E319CB">
        <w:t>)for each perceptual band</w:t>
      </w:r>
    </w:p>
    <w:tbl>
      <w:tblPr>
        <w:tblW w:w="5415" w:type="dxa"/>
        <w:jc w:val="center"/>
        <w:tblLook w:val="04A0" w:firstRow="1" w:lastRow="0" w:firstColumn="1" w:lastColumn="0" w:noHBand="0" w:noVBand="1"/>
      </w:tblPr>
      <w:tblGrid>
        <w:gridCol w:w="1300"/>
        <w:gridCol w:w="1335"/>
        <w:gridCol w:w="1300"/>
        <w:gridCol w:w="1480"/>
      </w:tblGrid>
      <w:tr w:rsidR="004E48A3" w:rsidRPr="0062616B" w14:paraId="105E7758" w14:textId="77777777" w:rsidTr="00245AA0">
        <w:trPr>
          <w:trHeight w:val="320"/>
          <w:jc w:val="center"/>
        </w:trPr>
        <w:tc>
          <w:tcPr>
            <w:tcW w:w="130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6FA7FB1" w14:textId="77777777" w:rsidR="004E48A3" w:rsidRPr="00D91AEC" w:rsidRDefault="004E48A3" w:rsidP="00245AA0">
            <w:pPr>
              <w:pStyle w:val="TAH"/>
              <w:rPr>
                <w:lang w:val="en-US"/>
              </w:rPr>
            </w:pPr>
            <w:r w:rsidRPr="00D91AEC">
              <w:rPr>
                <w:lang w:val="en-US"/>
              </w:rPr>
              <w:t>Band (m)</w:t>
            </w:r>
          </w:p>
        </w:tc>
        <w:tc>
          <w:tcPr>
            <w:tcW w:w="1335" w:type="dxa"/>
            <w:tcBorders>
              <w:top w:val="single" w:sz="4" w:space="0" w:color="auto"/>
              <w:left w:val="nil"/>
              <w:bottom w:val="single" w:sz="4" w:space="0" w:color="auto"/>
              <w:right w:val="single" w:sz="4" w:space="0" w:color="auto"/>
            </w:tcBorders>
            <w:shd w:val="clear" w:color="000000" w:fill="D9D9D9"/>
            <w:noWrap/>
            <w:vAlign w:val="bottom"/>
            <w:hideMark/>
          </w:tcPr>
          <w:p w14:paraId="53015E33" w14:textId="77777777" w:rsidR="004E48A3" w:rsidRPr="00D91AEC" w:rsidRDefault="00000000" w:rsidP="00245AA0">
            <w:pPr>
              <w:pStyle w:val="TAH"/>
              <w:rPr>
                <w:lang w:val="en-US"/>
              </w:rPr>
            </w:pPr>
            <m:oMathPara>
              <m:oMath>
                <m:sSub>
                  <m:sSubPr>
                    <m:ctrlPr>
                      <w:rPr>
                        <w:rFonts w:ascii="Cambria Math" w:hAnsi="Cambria Math"/>
                        <w:lang w:val="en-US"/>
                      </w:rPr>
                    </m:ctrlPr>
                  </m:sSubPr>
                  <m:e>
                    <m:r>
                      <m:rPr>
                        <m:sty m:val="bi"/>
                      </m:rPr>
                      <w:rPr>
                        <w:rFonts w:ascii="Cambria Math" w:hAnsi="Cambria Math"/>
                        <w:lang w:val="en-US"/>
                      </w:rPr>
                      <m:t>TQ</m:t>
                    </m:r>
                  </m:e>
                  <m:sub>
                    <m:r>
                      <m:rPr>
                        <m:sty m:val="bi"/>
                      </m:rPr>
                      <w:rPr>
                        <w:rFonts w:ascii="Cambria Math" w:hAnsi="Cambria Math"/>
                        <w:lang w:val="en-US"/>
                      </w:rPr>
                      <m:t>m</m:t>
                    </m:r>
                  </m:sub>
                </m:sSub>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7687AD81" w14:textId="77777777" w:rsidR="004E48A3" w:rsidRPr="00D91AEC" w:rsidRDefault="004E48A3" w:rsidP="00245AA0">
            <w:pPr>
              <w:pStyle w:val="TAH"/>
              <w:rPr>
                <w:lang w:val="en-US"/>
              </w:rPr>
            </w:pPr>
            <w:r w:rsidRPr="00D91AEC">
              <w:rPr>
                <w:lang w:val="en-US"/>
              </w:rPr>
              <w:t>Band (m)</w:t>
            </w:r>
          </w:p>
        </w:tc>
        <w:tc>
          <w:tcPr>
            <w:tcW w:w="1480" w:type="dxa"/>
            <w:tcBorders>
              <w:top w:val="single" w:sz="4" w:space="0" w:color="auto"/>
              <w:left w:val="nil"/>
              <w:bottom w:val="single" w:sz="4" w:space="0" w:color="auto"/>
              <w:right w:val="single" w:sz="4" w:space="0" w:color="auto"/>
            </w:tcBorders>
            <w:shd w:val="clear" w:color="000000" w:fill="D9D9D9"/>
            <w:noWrap/>
            <w:vAlign w:val="bottom"/>
            <w:hideMark/>
          </w:tcPr>
          <w:p w14:paraId="4E182C0B" w14:textId="77777777" w:rsidR="004E48A3" w:rsidRPr="00D91AEC" w:rsidRDefault="00000000" w:rsidP="00245AA0">
            <w:pPr>
              <w:pStyle w:val="TAH"/>
              <w:rPr>
                <w:lang w:val="en-US"/>
              </w:rPr>
            </w:pPr>
            <m:oMathPara>
              <m:oMath>
                <m:sSub>
                  <m:sSubPr>
                    <m:ctrlPr>
                      <w:rPr>
                        <w:rFonts w:ascii="Cambria Math" w:hAnsi="Cambria Math"/>
                        <w:lang w:val="en-US"/>
                      </w:rPr>
                    </m:ctrlPr>
                  </m:sSubPr>
                  <m:e>
                    <m:r>
                      <m:rPr>
                        <m:sty m:val="bi"/>
                      </m:rPr>
                      <w:rPr>
                        <w:rFonts w:ascii="Cambria Math" w:hAnsi="Cambria Math"/>
                        <w:lang w:val="en-US"/>
                      </w:rPr>
                      <m:t>TQ</m:t>
                    </m:r>
                  </m:e>
                  <m:sub>
                    <m:r>
                      <m:rPr>
                        <m:sty m:val="bi"/>
                      </m:rPr>
                      <w:rPr>
                        <w:rFonts w:ascii="Cambria Math" w:hAnsi="Cambria Math"/>
                        <w:lang w:val="en-US"/>
                      </w:rPr>
                      <m:t>m</m:t>
                    </m:r>
                  </m:sub>
                </m:sSub>
              </m:oMath>
            </m:oMathPara>
          </w:p>
        </w:tc>
      </w:tr>
      <w:tr w:rsidR="004E48A3" w:rsidRPr="0062616B" w14:paraId="714213BC"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3151A2D" w14:textId="77777777" w:rsidR="004E48A3" w:rsidRPr="00D91AEC" w:rsidRDefault="004E48A3" w:rsidP="00245AA0">
            <w:pPr>
              <w:pStyle w:val="TAC"/>
            </w:pPr>
            <w:r w:rsidRPr="00D91AEC">
              <w:t>0</w:t>
            </w:r>
          </w:p>
        </w:tc>
        <w:tc>
          <w:tcPr>
            <w:tcW w:w="1335" w:type="dxa"/>
            <w:tcBorders>
              <w:top w:val="nil"/>
              <w:left w:val="nil"/>
              <w:bottom w:val="single" w:sz="4" w:space="0" w:color="auto"/>
              <w:right w:val="single" w:sz="4" w:space="0" w:color="auto"/>
            </w:tcBorders>
            <w:shd w:val="clear" w:color="auto" w:fill="auto"/>
            <w:noWrap/>
            <w:vAlign w:val="bottom"/>
            <w:hideMark/>
          </w:tcPr>
          <w:p w14:paraId="2B99F476" w14:textId="77777777" w:rsidR="004E48A3" w:rsidRPr="00D91AEC" w:rsidRDefault="004E48A3" w:rsidP="00245AA0">
            <w:pPr>
              <w:pStyle w:val="TAC"/>
            </w:pPr>
            <w:r w:rsidRPr="00D91AEC">
              <w:t>133</w:t>
            </w:r>
          </w:p>
        </w:tc>
        <w:tc>
          <w:tcPr>
            <w:tcW w:w="1300" w:type="dxa"/>
            <w:tcBorders>
              <w:top w:val="nil"/>
              <w:left w:val="nil"/>
              <w:bottom w:val="single" w:sz="4" w:space="0" w:color="auto"/>
              <w:right w:val="single" w:sz="4" w:space="0" w:color="auto"/>
            </w:tcBorders>
            <w:shd w:val="clear" w:color="auto" w:fill="auto"/>
            <w:noWrap/>
            <w:vAlign w:val="bottom"/>
            <w:hideMark/>
          </w:tcPr>
          <w:p w14:paraId="4C440A9D" w14:textId="77777777" w:rsidR="004E48A3" w:rsidRPr="00D91AEC" w:rsidRDefault="004E48A3" w:rsidP="00245AA0">
            <w:pPr>
              <w:pStyle w:val="TAC"/>
            </w:pPr>
            <w:r w:rsidRPr="00D91AEC">
              <w:t>12</w:t>
            </w:r>
          </w:p>
        </w:tc>
        <w:tc>
          <w:tcPr>
            <w:tcW w:w="1480" w:type="dxa"/>
            <w:tcBorders>
              <w:top w:val="nil"/>
              <w:left w:val="nil"/>
              <w:bottom w:val="single" w:sz="4" w:space="0" w:color="auto"/>
              <w:right w:val="single" w:sz="4" w:space="0" w:color="auto"/>
            </w:tcBorders>
            <w:shd w:val="clear" w:color="auto" w:fill="auto"/>
            <w:noWrap/>
            <w:vAlign w:val="bottom"/>
            <w:hideMark/>
          </w:tcPr>
          <w:p w14:paraId="69580844" w14:textId="77777777" w:rsidR="004E48A3" w:rsidRPr="00D91AEC" w:rsidRDefault="004E48A3" w:rsidP="00245AA0">
            <w:pPr>
              <w:pStyle w:val="TAC"/>
            </w:pPr>
            <w:r w:rsidRPr="00D91AEC">
              <w:t>282</w:t>
            </w:r>
          </w:p>
        </w:tc>
      </w:tr>
      <w:tr w:rsidR="004E48A3" w:rsidRPr="0062616B" w14:paraId="1743AB72"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EFBF6E1" w14:textId="77777777" w:rsidR="004E48A3" w:rsidRPr="00D91AEC" w:rsidRDefault="004E48A3" w:rsidP="00245AA0">
            <w:pPr>
              <w:pStyle w:val="TAC"/>
            </w:pPr>
            <w:r w:rsidRPr="00D91AEC">
              <w:t>1</w:t>
            </w:r>
          </w:p>
        </w:tc>
        <w:tc>
          <w:tcPr>
            <w:tcW w:w="1335" w:type="dxa"/>
            <w:tcBorders>
              <w:top w:val="nil"/>
              <w:left w:val="nil"/>
              <w:bottom w:val="single" w:sz="4" w:space="0" w:color="auto"/>
              <w:right w:val="single" w:sz="4" w:space="0" w:color="auto"/>
            </w:tcBorders>
            <w:shd w:val="clear" w:color="auto" w:fill="auto"/>
            <w:noWrap/>
            <w:vAlign w:val="bottom"/>
            <w:hideMark/>
          </w:tcPr>
          <w:p w14:paraId="733AD8A5" w14:textId="77777777" w:rsidR="004E48A3" w:rsidRPr="00D91AEC" w:rsidRDefault="004E48A3" w:rsidP="00245AA0">
            <w:pPr>
              <w:pStyle w:val="TAC"/>
            </w:pPr>
            <w:r w:rsidRPr="00D91AEC">
              <w:t>133</w:t>
            </w:r>
          </w:p>
        </w:tc>
        <w:tc>
          <w:tcPr>
            <w:tcW w:w="1300" w:type="dxa"/>
            <w:tcBorders>
              <w:top w:val="nil"/>
              <w:left w:val="nil"/>
              <w:bottom w:val="single" w:sz="4" w:space="0" w:color="auto"/>
              <w:right w:val="single" w:sz="4" w:space="0" w:color="auto"/>
            </w:tcBorders>
            <w:shd w:val="clear" w:color="auto" w:fill="auto"/>
            <w:noWrap/>
            <w:vAlign w:val="bottom"/>
            <w:hideMark/>
          </w:tcPr>
          <w:p w14:paraId="33963A03" w14:textId="77777777" w:rsidR="004E48A3" w:rsidRPr="00D91AEC" w:rsidRDefault="004E48A3" w:rsidP="00245AA0">
            <w:pPr>
              <w:pStyle w:val="TAC"/>
            </w:pPr>
            <w:r w:rsidRPr="00D91AEC">
              <w:t>13</w:t>
            </w:r>
          </w:p>
        </w:tc>
        <w:tc>
          <w:tcPr>
            <w:tcW w:w="1480" w:type="dxa"/>
            <w:tcBorders>
              <w:top w:val="nil"/>
              <w:left w:val="nil"/>
              <w:bottom w:val="single" w:sz="4" w:space="0" w:color="auto"/>
              <w:right w:val="single" w:sz="4" w:space="0" w:color="auto"/>
            </w:tcBorders>
            <w:shd w:val="clear" w:color="auto" w:fill="auto"/>
            <w:noWrap/>
            <w:vAlign w:val="bottom"/>
            <w:hideMark/>
          </w:tcPr>
          <w:p w14:paraId="253C5989" w14:textId="77777777" w:rsidR="004E48A3" w:rsidRPr="00D91AEC" w:rsidRDefault="004E48A3" w:rsidP="00245AA0">
            <w:pPr>
              <w:pStyle w:val="TAC"/>
            </w:pPr>
            <w:r w:rsidRPr="00D91AEC">
              <w:t>307</w:t>
            </w:r>
          </w:p>
        </w:tc>
      </w:tr>
      <w:tr w:rsidR="004E48A3" w:rsidRPr="0062616B" w14:paraId="37A9A25E"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A15039E" w14:textId="77777777" w:rsidR="004E48A3" w:rsidRPr="00D91AEC" w:rsidRDefault="004E48A3" w:rsidP="00245AA0">
            <w:pPr>
              <w:pStyle w:val="TAC"/>
            </w:pPr>
            <w:r w:rsidRPr="00D91AEC">
              <w:t>2</w:t>
            </w:r>
          </w:p>
        </w:tc>
        <w:tc>
          <w:tcPr>
            <w:tcW w:w="1335" w:type="dxa"/>
            <w:tcBorders>
              <w:top w:val="nil"/>
              <w:left w:val="nil"/>
              <w:bottom w:val="single" w:sz="4" w:space="0" w:color="auto"/>
              <w:right w:val="single" w:sz="4" w:space="0" w:color="auto"/>
            </w:tcBorders>
            <w:shd w:val="clear" w:color="auto" w:fill="auto"/>
            <w:noWrap/>
            <w:vAlign w:val="bottom"/>
            <w:hideMark/>
          </w:tcPr>
          <w:p w14:paraId="333877A7" w14:textId="77777777" w:rsidR="004E48A3" w:rsidRPr="00D91AEC" w:rsidRDefault="004E48A3" w:rsidP="00245AA0">
            <w:pPr>
              <w:pStyle w:val="TAC"/>
            </w:pPr>
            <w:r w:rsidRPr="00D91AEC">
              <w:t>133</w:t>
            </w:r>
          </w:p>
        </w:tc>
        <w:tc>
          <w:tcPr>
            <w:tcW w:w="1300" w:type="dxa"/>
            <w:tcBorders>
              <w:top w:val="nil"/>
              <w:left w:val="nil"/>
              <w:bottom w:val="single" w:sz="4" w:space="0" w:color="auto"/>
              <w:right w:val="single" w:sz="4" w:space="0" w:color="auto"/>
            </w:tcBorders>
            <w:shd w:val="clear" w:color="auto" w:fill="auto"/>
            <w:noWrap/>
            <w:vAlign w:val="bottom"/>
            <w:hideMark/>
          </w:tcPr>
          <w:p w14:paraId="1852FE70" w14:textId="77777777" w:rsidR="004E48A3" w:rsidRPr="00D91AEC" w:rsidRDefault="004E48A3" w:rsidP="00245AA0">
            <w:pPr>
              <w:pStyle w:val="TAC"/>
            </w:pPr>
            <w:r w:rsidRPr="00D91AEC">
              <w:t>14</w:t>
            </w:r>
          </w:p>
        </w:tc>
        <w:tc>
          <w:tcPr>
            <w:tcW w:w="1480" w:type="dxa"/>
            <w:tcBorders>
              <w:top w:val="nil"/>
              <w:left w:val="nil"/>
              <w:bottom w:val="single" w:sz="4" w:space="0" w:color="auto"/>
              <w:right w:val="single" w:sz="4" w:space="0" w:color="auto"/>
            </w:tcBorders>
            <w:shd w:val="clear" w:color="auto" w:fill="auto"/>
            <w:noWrap/>
            <w:vAlign w:val="bottom"/>
            <w:hideMark/>
          </w:tcPr>
          <w:p w14:paraId="42F7CE14" w14:textId="77777777" w:rsidR="004E48A3" w:rsidRPr="00D91AEC" w:rsidRDefault="004E48A3" w:rsidP="00245AA0">
            <w:pPr>
              <w:pStyle w:val="TAC"/>
            </w:pPr>
            <w:r w:rsidRPr="00D91AEC">
              <w:t>330</w:t>
            </w:r>
          </w:p>
        </w:tc>
      </w:tr>
      <w:tr w:rsidR="004E48A3" w:rsidRPr="0062616B" w14:paraId="50EEEF34"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1C6C678" w14:textId="77777777" w:rsidR="004E48A3" w:rsidRPr="00D91AEC" w:rsidRDefault="004E48A3" w:rsidP="00245AA0">
            <w:pPr>
              <w:pStyle w:val="TAC"/>
            </w:pPr>
            <w:r w:rsidRPr="00D91AEC">
              <w:t>3</w:t>
            </w:r>
          </w:p>
        </w:tc>
        <w:tc>
          <w:tcPr>
            <w:tcW w:w="1335" w:type="dxa"/>
            <w:tcBorders>
              <w:top w:val="nil"/>
              <w:left w:val="nil"/>
              <w:bottom w:val="single" w:sz="4" w:space="0" w:color="auto"/>
              <w:right w:val="single" w:sz="4" w:space="0" w:color="auto"/>
            </w:tcBorders>
            <w:shd w:val="clear" w:color="auto" w:fill="auto"/>
            <w:noWrap/>
            <w:vAlign w:val="bottom"/>
            <w:hideMark/>
          </w:tcPr>
          <w:p w14:paraId="41B8A6A9" w14:textId="77777777" w:rsidR="004E48A3" w:rsidRPr="00D91AEC" w:rsidRDefault="004E48A3" w:rsidP="00245AA0">
            <w:pPr>
              <w:pStyle w:val="TAC"/>
            </w:pPr>
            <w:r w:rsidRPr="00D91AEC">
              <w:t>133</w:t>
            </w:r>
          </w:p>
        </w:tc>
        <w:tc>
          <w:tcPr>
            <w:tcW w:w="1300" w:type="dxa"/>
            <w:tcBorders>
              <w:top w:val="nil"/>
              <w:left w:val="nil"/>
              <w:bottom w:val="single" w:sz="4" w:space="0" w:color="auto"/>
              <w:right w:val="single" w:sz="4" w:space="0" w:color="auto"/>
            </w:tcBorders>
            <w:shd w:val="clear" w:color="auto" w:fill="auto"/>
            <w:noWrap/>
            <w:vAlign w:val="bottom"/>
            <w:hideMark/>
          </w:tcPr>
          <w:p w14:paraId="63DE7CA8" w14:textId="77777777" w:rsidR="004E48A3" w:rsidRPr="00D91AEC" w:rsidRDefault="004E48A3" w:rsidP="00245AA0">
            <w:pPr>
              <w:pStyle w:val="TAC"/>
            </w:pPr>
            <w:r w:rsidRPr="00D91AEC">
              <w:t>15</w:t>
            </w:r>
          </w:p>
        </w:tc>
        <w:tc>
          <w:tcPr>
            <w:tcW w:w="1480" w:type="dxa"/>
            <w:tcBorders>
              <w:top w:val="nil"/>
              <w:left w:val="nil"/>
              <w:bottom w:val="single" w:sz="4" w:space="0" w:color="auto"/>
              <w:right w:val="single" w:sz="4" w:space="0" w:color="auto"/>
            </w:tcBorders>
            <w:shd w:val="clear" w:color="auto" w:fill="auto"/>
            <w:noWrap/>
            <w:vAlign w:val="bottom"/>
            <w:hideMark/>
          </w:tcPr>
          <w:p w14:paraId="69613303" w14:textId="77777777" w:rsidR="004E48A3" w:rsidRPr="00D91AEC" w:rsidRDefault="004E48A3" w:rsidP="00245AA0">
            <w:pPr>
              <w:pStyle w:val="TAC"/>
            </w:pPr>
            <w:r w:rsidRPr="00D91AEC">
              <w:t>352</w:t>
            </w:r>
          </w:p>
        </w:tc>
      </w:tr>
      <w:tr w:rsidR="004E48A3" w:rsidRPr="0062616B" w14:paraId="078A7C2E"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95B740E" w14:textId="77777777" w:rsidR="004E48A3" w:rsidRPr="00D91AEC" w:rsidRDefault="004E48A3" w:rsidP="00245AA0">
            <w:pPr>
              <w:pStyle w:val="TAC"/>
            </w:pPr>
            <w:r w:rsidRPr="00D91AEC">
              <w:t>4</w:t>
            </w:r>
          </w:p>
        </w:tc>
        <w:tc>
          <w:tcPr>
            <w:tcW w:w="1335" w:type="dxa"/>
            <w:tcBorders>
              <w:top w:val="nil"/>
              <w:left w:val="nil"/>
              <w:bottom w:val="single" w:sz="4" w:space="0" w:color="auto"/>
              <w:right w:val="single" w:sz="4" w:space="0" w:color="auto"/>
            </w:tcBorders>
            <w:shd w:val="clear" w:color="auto" w:fill="auto"/>
            <w:noWrap/>
            <w:vAlign w:val="bottom"/>
            <w:hideMark/>
          </w:tcPr>
          <w:p w14:paraId="448038F1" w14:textId="77777777" w:rsidR="004E48A3" w:rsidRPr="00D91AEC" w:rsidRDefault="004E48A3" w:rsidP="00245AA0">
            <w:pPr>
              <w:pStyle w:val="TAC"/>
            </w:pPr>
            <w:r w:rsidRPr="00D91AEC">
              <w:t>133</w:t>
            </w:r>
          </w:p>
        </w:tc>
        <w:tc>
          <w:tcPr>
            <w:tcW w:w="1300" w:type="dxa"/>
            <w:tcBorders>
              <w:top w:val="nil"/>
              <w:left w:val="nil"/>
              <w:bottom w:val="single" w:sz="4" w:space="0" w:color="auto"/>
              <w:right w:val="single" w:sz="4" w:space="0" w:color="auto"/>
            </w:tcBorders>
            <w:shd w:val="clear" w:color="auto" w:fill="auto"/>
            <w:noWrap/>
            <w:vAlign w:val="bottom"/>
            <w:hideMark/>
          </w:tcPr>
          <w:p w14:paraId="06155922" w14:textId="77777777" w:rsidR="004E48A3" w:rsidRPr="00D91AEC" w:rsidRDefault="004E48A3" w:rsidP="00245AA0">
            <w:pPr>
              <w:pStyle w:val="TAC"/>
            </w:pPr>
            <w:r w:rsidRPr="00D91AEC">
              <w:t>16</w:t>
            </w:r>
          </w:p>
        </w:tc>
        <w:tc>
          <w:tcPr>
            <w:tcW w:w="1480" w:type="dxa"/>
            <w:tcBorders>
              <w:top w:val="nil"/>
              <w:left w:val="nil"/>
              <w:bottom w:val="single" w:sz="4" w:space="0" w:color="auto"/>
              <w:right w:val="single" w:sz="4" w:space="0" w:color="auto"/>
            </w:tcBorders>
            <w:shd w:val="clear" w:color="auto" w:fill="auto"/>
            <w:noWrap/>
            <w:vAlign w:val="bottom"/>
            <w:hideMark/>
          </w:tcPr>
          <w:p w14:paraId="7C09302F" w14:textId="77777777" w:rsidR="004E48A3" w:rsidRPr="00D91AEC" w:rsidRDefault="004E48A3" w:rsidP="00245AA0">
            <w:pPr>
              <w:pStyle w:val="TAC"/>
            </w:pPr>
            <w:r w:rsidRPr="00D91AEC">
              <w:t>404</w:t>
            </w:r>
          </w:p>
        </w:tc>
      </w:tr>
      <w:tr w:rsidR="004E48A3" w:rsidRPr="0062616B" w14:paraId="47C633FB"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6CAA2FC" w14:textId="77777777" w:rsidR="004E48A3" w:rsidRPr="00D91AEC" w:rsidRDefault="004E48A3" w:rsidP="00245AA0">
            <w:pPr>
              <w:pStyle w:val="TAC"/>
            </w:pPr>
            <w:r w:rsidRPr="00D91AEC">
              <w:t>5</w:t>
            </w:r>
          </w:p>
        </w:tc>
        <w:tc>
          <w:tcPr>
            <w:tcW w:w="1335" w:type="dxa"/>
            <w:tcBorders>
              <w:top w:val="nil"/>
              <w:left w:val="nil"/>
              <w:bottom w:val="single" w:sz="4" w:space="0" w:color="auto"/>
              <w:right w:val="single" w:sz="4" w:space="0" w:color="auto"/>
            </w:tcBorders>
            <w:shd w:val="clear" w:color="auto" w:fill="auto"/>
            <w:noWrap/>
            <w:vAlign w:val="bottom"/>
            <w:hideMark/>
          </w:tcPr>
          <w:p w14:paraId="06DB992F" w14:textId="77777777" w:rsidR="004E48A3" w:rsidRPr="00D91AEC" w:rsidRDefault="004E48A3" w:rsidP="00245AA0">
            <w:pPr>
              <w:pStyle w:val="TAC"/>
            </w:pPr>
            <w:r w:rsidRPr="00D91AEC">
              <w:t>133</w:t>
            </w:r>
          </w:p>
        </w:tc>
        <w:tc>
          <w:tcPr>
            <w:tcW w:w="1300" w:type="dxa"/>
            <w:tcBorders>
              <w:top w:val="nil"/>
              <w:left w:val="nil"/>
              <w:bottom w:val="single" w:sz="4" w:space="0" w:color="auto"/>
              <w:right w:val="single" w:sz="4" w:space="0" w:color="auto"/>
            </w:tcBorders>
            <w:shd w:val="clear" w:color="auto" w:fill="auto"/>
            <w:noWrap/>
            <w:vAlign w:val="bottom"/>
            <w:hideMark/>
          </w:tcPr>
          <w:p w14:paraId="31904850" w14:textId="77777777" w:rsidR="004E48A3" w:rsidRPr="00D91AEC" w:rsidRDefault="004E48A3" w:rsidP="00245AA0">
            <w:pPr>
              <w:pStyle w:val="TAC"/>
            </w:pPr>
            <w:r w:rsidRPr="00D91AEC">
              <w:t>17</w:t>
            </w:r>
          </w:p>
        </w:tc>
        <w:tc>
          <w:tcPr>
            <w:tcW w:w="1480" w:type="dxa"/>
            <w:tcBorders>
              <w:top w:val="nil"/>
              <w:left w:val="nil"/>
              <w:bottom w:val="single" w:sz="4" w:space="0" w:color="auto"/>
              <w:right w:val="single" w:sz="4" w:space="0" w:color="auto"/>
            </w:tcBorders>
            <w:shd w:val="clear" w:color="auto" w:fill="auto"/>
            <w:noWrap/>
            <w:vAlign w:val="bottom"/>
            <w:hideMark/>
          </w:tcPr>
          <w:p w14:paraId="0732ED4C" w14:textId="77777777" w:rsidR="004E48A3" w:rsidRPr="00D91AEC" w:rsidRDefault="004E48A3" w:rsidP="00245AA0">
            <w:pPr>
              <w:pStyle w:val="TAC"/>
            </w:pPr>
            <w:r w:rsidRPr="00D91AEC">
              <w:t>461</w:t>
            </w:r>
          </w:p>
        </w:tc>
      </w:tr>
      <w:tr w:rsidR="004E48A3" w:rsidRPr="0062616B" w14:paraId="54E03881"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9C506F1" w14:textId="77777777" w:rsidR="004E48A3" w:rsidRPr="00D91AEC" w:rsidRDefault="004E48A3" w:rsidP="00245AA0">
            <w:pPr>
              <w:pStyle w:val="TAC"/>
            </w:pPr>
            <w:r w:rsidRPr="00D91AEC">
              <w:t>6</w:t>
            </w:r>
          </w:p>
        </w:tc>
        <w:tc>
          <w:tcPr>
            <w:tcW w:w="1335" w:type="dxa"/>
            <w:tcBorders>
              <w:top w:val="nil"/>
              <w:left w:val="nil"/>
              <w:bottom w:val="single" w:sz="4" w:space="0" w:color="auto"/>
              <w:right w:val="single" w:sz="4" w:space="0" w:color="auto"/>
            </w:tcBorders>
            <w:shd w:val="clear" w:color="auto" w:fill="auto"/>
            <w:noWrap/>
            <w:vAlign w:val="bottom"/>
            <w:hideMark/>
          </w:tcPr>
          <w:p w14:paraId="36A80E76" w14:textId="77777777" w:rsidR="004E48A3" w:rsidRPr="00D91AEC" w:rsidRDefault="004E48A3" w:rsidP="00245AA0">
            <w:pPr>
              <w:pStyle w:val="TAC"/>
            </w:pPr>
            <w:r w:rsidRPr="00D91AEC">
              <w:t>133</w:t>
            </w:r>
          </w:p>
        </w:tc>
        <w:tc>
          <w:tcPr>
            <w:tcW w:w="1300" w:type="dxa"/>
            <w:tcBorders>
              <w:top w:val="nil"/>
              <w:left w:val="nil"/>
              <w:bottom w:val="single" w:sz="4" w:space="0" w:color="auto"/>
              <w:right w:val="single" w:sz="4" w:space="0" w:color="auto"/>
            </w:tcBorders>
            <w:shd w:val="clear" w:color="auto" w:fill="auto"/>
            <w:noWrap/>
            <w:vAlign w:val="bottom"/>
            <w:hideMark/>
          </w:tcPr>
          <w:p w14:paraId="683FA692" w14:textId="77777777" w:rsidR="004E48A3" w:rsidRPr="00D91AEC" w:rsidRDefault="004E48A3" w:rsidP="00245AA0">
            <w:pPr>
              <w:pStyle w:val="TAC"/>
            </w:pPr>
            <w:r w:rsidRPr="00D91AEC">
              <w:t>18</w:t>
            </w:r>
          </w:p>
        </w:tc>
        <w:tc>
          <w:tcPr>
            <w:tcW w:w="1480" w:type="dxa"/>
            <w:tcBorders>
              <w:top w:val="nil"/>
              <w:left w:val="nil"/>
              <w:bottom w:val="single" w:sz="4" w:space="0" w:color="auto"/>
              <w:right w:val="single" w:sz="4" w:space="0" w:color="auto"/>
            </w:tcBorders>
            <w:shd w:val="clear" w:color="auto" w:fill="auto"/>
            <w:noWrap/>
            <w:vAlign w:val="bottom"/>
            <w:hideMark/>
          </w:tcPr>
          <w:p w14:paraId="6CE629D8" w14:textId="77777777" w:rsidR="004E48A3" w:rsidRPr="00D91AEC" w:rsidRDefault="004E48A3" w:rsidP="00245AA0">
            <w:pPr>
              <w:pStyle w:val="TAC"/>
            </w:pPr>
            <w:r w:rsidRPr="00D91AEC">
              <w:t>525</w:t>
            </w:r>
          </w:p>
        </w:tc>
      </w:tr>
      <w:tr w:rsidR="004E48A3" w:rsidRPr="0062616B" w14:paraId="3751A8EB"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8E4A294" w14:textId="77777777" w:rsidR="004E48A3" w:rsidRPr="00D91AEC" w:rsidRDefault="004E48A3" w:rsidP="00245AA0">
            <w:pPr>
              <w:pStyle w:val="TAC"/>
            </w:pPr>
            <w:r w:rsidRPr="00D91AEC">
              <w:t>7</w:t>
            </w:r>
          </w:p>
        </w:tc>
        <w:tc>
          <w:tcPr>
            <w:tcW w:w="1335" w:type="dxa"/>
            <w:tcBorders>
              <w:top w:val="nil"/>
              <w:left w:val="nil"/>
              <w:bottom w:val="single" w:sz="4" w:space="0" w:color="auto"/>
              <w:right w:val="single" w:sz="4" w:space="0" w:color="auto"/>
            </w:tcBorders>
            <w:shd w:val="clear" w:color="auto" w:fill="auto"/>
            <w:noWrap/>
            <w:vAlign w:val="bottom"/>
            <w:hideMark/>
          </w:tcPr>
          <w:p w14:paraId="363DC8F4" w14:textId="77777777" w:rsidR="004E48A3" w:rsidRPr="00D91AEC" w:rsidRDefault="004E48A3" w:rsidP="00245AA0">
            <w:pPr>
              <w:pStyle w:val="TAC"/>
            </w:pPr>
            <w:r w:rsidRPr="00D91AEC">
              <w:t>133</w:t>
            </w:r>
          </w:p>
        </w:tc>
        <w:tc>
          <w:tcPr>
            <w:tcW w:w="1300" w:type="dxa"/>
            <w:tcBorders>
              <w:top w:val="nil"/>
              <w:left w:val="nil"/>
              <w:bottom w:val="single" w:sz="4" w:space="0" w:color="auto"/>
              <w:right w:val="single" w:sz="4" w:space="0" w:color="auto"/>
            </w:tcBorders>
            <w:shd w:val="clear" w:color="auto" w:fill="auto"/>
            <w:noWrap/>
            <w:vAlign w:val="bottom"/>
            <w:hideMark/>
          </w:tcPr>
          <w:p w14:paraId="7B531386" w14:textId="77777777" w:rsidR="004E48A3" w:rsidRPr="00D91AEC" w:rsidRDefault="004E48A3" w:rsidP="00245AA0">
            <w:pPr>
              <w:pStyle w:val="TAC"/>
            </w:pPr>
            <w:r w:rsidRPr="00D91AEC">
              <w:t>19</w:t>
            </w:r>
          </w:p>
        </w:tc>
        <w:tc>
          <w:tcPr>
            <w:tcW w:w="1480" w:type="dxa"/>
            <w:tcBorders>
              <w:top w:val="nil"/>
              <w:left w:val="nil"/>
              <w:bottom w:val="single" w:sz="4" w:space="0" w:color="auto"/>
              <w:right w:val="single" w:sz="4" w:space="0" w:color="auto"/>
            </w:tcBorders>
            <w:shd w:val="clear" w:color="auto" w:fill="auto"/>
            <w:noWrap/>
            <w:vAlign w:val="bottom"/>
            <w:hideMark/>
          </w:tcPr>
          <w:p w14:paraId="3D21088C" w14:textId="77777777" w:rsidR="004E48A3" w:rsidRPr="00D91AEC" w:rsidRDefault="004E48A3" w:rsidP="00245AA0">
            <w:pPr>
              <w:pStyle w:val="TAC"/>
            </w:pPr>
            <w:r w:rsidRPr="00D91AEC">
              <w:t>631</w:t>
            </w:r>
          </w:p>
        </w:tc>
      </w:tr>
      <w:tr w:rsidR="004E48A3" w:rsidRPr="0062616B" w14:paraId="25D01B6C"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2CA12D7" w14:textId="77777777" w:rsidR="004E48A3" w:rsidRPr="00D91AEC" w:rsidRDefault="004E48A3" w:rsidP="00245AA0">
            <w:pPr>
              <w:pStyle w:val="TAC"/>
            </w:pPr>
            <w:r w:rsidRPr="00D91AEC">
              <w:t>8</w:t>
            </w:r>
          </w:p>
        </w:tc>
        <w:tc>
          <w:tcPr>
            <w:tcW w:w="1335" w:type="dxa"/>
            <w:tcBorders>
              <w:top w:val="nil"/>
              <w:left w:val="nil"/>
              <w:bottom w:val="single" w:sz="4" w:space="0" w:color="auto"/>
              <w:right w:val="single" w:sz="4" w:space="0" w:color="auto"/>
            </w:tcBorders>
            <w:shd w:val="clear" w:color="auto" w:fill="auto"/>
            <w:noWrap/>
            <w:vAlign w:val="bottom"/>
            <w:hideMark/>
          </w:tcPr>
          <w:p w14:paraId="2D41A948" w14:textId="77777777" w:rsidR="004E48A3" w:rsidRPr="00D91AEC" w:rsidRDefault="004E48A3" w:rsidP="00245AA0">
            <w:pPr>
              <w:pStyle w:val="TAC"/>
            </w:pPr>
            <w:r w:rsidRPr="00D91AEC">
              <w:t>138</w:t>
            </w:r>
          </w:p>
        </w:tc>
        <w:tc>
          <w:tcPr>
            <w:tcW w:w="1300" w:type="dxa"/>
            <w:tcBorders>
              <w:top w:val="nil"/>
              <w:left w:val="nil"/>
              <w:bottom w:val="single" w:sz="4" w:space="0" w:color="auto"/>
              <w:right w:val="single" w:sz="4" w:space="0" w:color="auto"/>
            </w:tcBorders>
            <w:shd w:val="clear" w:color="auto" w:fill="auto"/>
            <w:noWrap/>
            <w:vAlign w:val="bottom"/>
            <w:hideMark/>
          </w:tcPr>
          <w:p w14:paraId="4B080D91" w14:textId="77777777" w:rsidR="004E48A3" w:rsidRPr="00D91AEC" w:rsidRDefault="004E48A3" w:rsidP="00245AA0">
            <w:pPr>
              <w:pStyle w:val="TAC"/>
            </w:pPr>
            <w:r w:rsidRPr="00D91AEC">
              <w:t>20</w:t>
            </w:r>
          </w:p>
        </w:tc>
        <w:tc>
          <w:tcPr>
            <w:tcW w:w="1480" w:type="dxa"/>
            <w:tcBorders>
              <w:top w:val="nil"/>
              <w:left w:val="nil"/>
              <w:bottom w:val="single" w:sz="4" w:space="0" w:color="auto"/>
              <w:right w:val="single" w:sz="4" w:space="0" w:color="auto"/>
            </w:tcBorders>
            <w:shd w:val="clear" w:color="auto" w:fill="auto"/>
            <w:noWrap/>
            <w:vAlign w:val="bottom"/>
            <w:hideMark/>
          </w:tcPr>
          <w:p w14:paraId="0EFD486C" w14:textId="77777777" w:rsidR="004E48A3" w:rsidRPr="00D91AEC" w:rsidRDefault="004E48A3" w:rsidP="00245AA0">
            <w:pPr>
              <w:pStyle w:val="TAC"/>
            </w:pPr>
            <w:r w:rsidRPr="00D91AEC">
              <w:t>1249</w:t>
            </w:r>
          </w:p>
        </w:tc>
      </w:tr>
      <w:tr w:rsidR="004E48A3" w:rsidRPr="0062616B" w14:paraId="359BCFA2"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BB8BCF3" w14:textId="77777777" w:rsidR="004E48A3" w:rsidRPr="00D91AEC" w:rsidRDefault="004E48A3" w:rsidP="00245AA0">
            <w:pPr>
              <w:pStyle w:val="TAC"/>
            </w:pPr>
            <w:r w:rsidRPr="00D91AEC">
              <w:t>9</w:t>
            </w:r>
          </w:p>
        </w:tc>
        <w:tc>
          <w:tcPr>
            <w:tcW w:w="1335" w:type="dxa"/>
            <w:tcBorders>
              <w:top w:val="nil"/>
              <w:left w:val="nil"/>
              <w:bottom w:val="single" w:sz="4" w:space="0" w:color="auto"/>
              <w:right w:val="single" w:sz="4" w:space="0" w:color="auto"/>
            </w:tcBorders>
            <w:shd w:val="clear" w:color="auto" w:fill="auto"/>
            <w:noWrap/>
            <w:vAlign w:val="bottom"/>
            <w:hideMark/>
          </w:tcPr>
          <w:p w14:paraId="39359164" w14:textId="77777777" w:rsidR="004E48A3" w:rsidRPr="00D91AEC" w:rsidRDefault="004E48A3" w:rsidP="00245AA0">
            <w:pPr>
              <w:pStyle w:val="TAC"/>
            </w:pPr>
            <w:r w:rsidRPr="00D91AEC">
              <w:t>159</w:t>
            </w:r>
          </w:p>
        </w:tc>
        <w:tc>
          <w:tcPr>
            <w:tcW w:w="1300" w:type="dxa"/>
            <w:tcBorders>
              <w:top w:val="nil"/>
              <w:left w:val="nil"/>
              <w:bottom w:val="single" w:sz="4" w:space="0" w:color="auto"/>
              <w:right w:val="single" w:sz="4" w:space="0" w:color="auto"/>
            </w:tcBorders>
            <w:shd w:val="clear" w:color="auto" w:fill="auto"/>
            <w:noWrap/>
            <w:vAlign w:val="bottom"/>
            <w:hideMark/>
          </w:tcPr>
          <w:p w14:paraId="57177E5F" w14:textId="77777777" w:rsidR="004E48A3" w:rsidRPr="00D91AEC" w:rsidRDefault="004E48A3" w:rsidP="00245AA0">
            <w:pPr>
              <w:pStyle w:val="TAC"/>
            </w:pPr>
            <w:r w:rsidRPr="00D91AEC">
              <w:t>21</w:t>
            </w:r>
          </w:p>
        </w:tc>
        <w:tc>
          <w:tcPr>
            <w:tcW w:w="1480" w:type="dxa"/>
            <w:tcBorders>
              <w:top w:val="nil"/>
              <w:left w:val="nil"/>
              <w:bottom w:val="single" w:sz="4" w:space="0" w:color="auto"/>
              <w:right w:val="single" w:sz="4" w:space="0" w:color="auto"/>
            </w:tcBorders>
            <w:shd w:val="clear" w:color="auto" w:fill="auto"/>
            <w:noWrap/>
            <w:vAlign w:val="bottom"/>
            <w:hideMark/>
          </w:tcPr>
          <w:p w14:paraId="3B57E292" w14:textId="77777777" w:rsidR="004E48A3" w:rsidRPr="00D91AEC" w:rsidRDefault="004E48A3" w:rsidP="00245AA0">
            <w:pPr>
              <w:pStyle w:val="TAC"/>
            </w:pPr>
            <w:r w:rsidRPr="00D91AEC">
              <w:t>1511</w:t>
            </w:r>
          </w:p>
        </w:tc>
      </w:tr>
      <w:tr w:rsidR="004E48A3" w:rsidRPr="0062616B" w14:paraId="74ECF9DA"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5795677" w14:textId="77777777" w:rsidR="004E48A3" w:rsidRPr="00D91AEC" w:rsidRDefault="004E48A3" w:rsidP="00245AA0">
            <w:pPr>
              <w:pStyle w:val="TAC"/>
            </w:pPr>
            <w:r w:rsidRPr="00D91AEC">
              <w:t>10</w:t>
            </w:r>
          </w:p>
        </w:tc>
        <w:tc>
          <w:tcPr>
            <w:tcW w:w="1335" w:type="dxa"/>
            <w:tcBorders>
              <w:top w:val="nil"/>
              <w:left w:val="nil"/>
              <w:bottom w:val="single" w:sz="4" w:space="0" w:color="auto"/>
              <w:right w:val="single" w:sz="4" w:space="0" w:color="auto"/>
            </w:tcBorders>
            <w:shd w:val="clear" w:color="auto" w:fill="auto"/>
            <w:noWrap/>
            <w:vAlign w:val="bottom"/>
            <w:hideMark/>
          </w:tcPr>
          <w:p w14:paraId="0AF6DA31" w14:textId="77777777" w:rsidR="004E48A3" w:rsidRPr="00D91AEC" w:rsidRDefault="004E48A3" w:rsidP="00245AA0">
            <w:pPr>
              <w:pStyle w:val="TAC"/>
            </w:pPr>
            <w:r w:rsidRPr="00D91AEC">
              <w:t>183</w:t>
            </w:r>
          </w:p>
        </w:tc>
        <w:tc>
          <w:tcPr>
            <w:tcW w:w="1300" w:type="dxa"/>
            <w:tcBorders>
              <w:top w:val="nil"/>
              <w:left w:val="nil"/>
              <w:bottom w:val="single" w:sz="4" w:space="0" w:color="auto"/>
              <w:right w:val="single" w:sz="4" w:space="0" w:color="auto"/>
            </w:tcBorders>
            <w:shd w:val="clear" w:color="auto" w:fill="auto"/>
            <w:noWrap/>
            <w:vAlign w:val="bottom"/>
            <w:hideMark/>
          </w:tcPr>
          <w:p w14:paraId="3B1D3DCD" w14:textId="77777777" w:rsidR="004E48A3" w:rsidRPr="00D91AEC" w:rsidRDefault="004E48A3" w:rsidP="00245AA0">
            <w:pPr>
              <w:pStyle w:val="TAC"/>
            </w:pPr>
            <w:r w:rsidRPr="00D91AEC">
              <w:t>22</w:t>
            </w:r>
          </w:p>
        </w:tc>
        <w:tc>
          <w:tcPr>
            <w:tcW w:w="1480" w:type="dxa"/>
            <w:tcBorders>
              <w:top w:val="nil"/>
              <w:left w:val="nil"/>
              <w:bottom w:val="single" w:sz="4" w:space="0" w:color="auto"/>
              <w:right w:val="single" w:sz="4" w:space="0" w:color="auto"/>
            </w:tcBorders>
            <w:shd w:val="clear" w:color="auto" w:fill="auto"/>
            <w:noWrap/>
            <w:vAlign w:val="bottom"/>
            <w:hideMark/>
          </w:tcPr>
          <w:p w14:paraId="6BD8BD8F" w14:textId="77777777" w:rsidR="004E48A3" w:rsidRPr="00D91AEC" w:rsidRDefault="004E48A3" w:rsidP="00245AA0">
            <w:pPr>
              <w:pStyle w:val="TAC"/>
            </w:pPr>
            <w:r w:rsidRPr="00D91AEC">
              <w:t>1519</w:t>
            </w:r>
          </w:p>
        </w:tc>
      </w:tr>
      <w:tr w:rsidR="004E48A3" w:rsidRPr="0062616B" w14:paraId="4C7927E5"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23A1768" w14:textId="77777777" w:rsidR="004E48A3" w:rsidRPr="00D91AEC" w:rsidRDefault="004E48A3" w:rsidP="00245AA0">
            <w:pPr>
              <w:pStyle w:val="TAC"/>
            </w:pPr>
            <w:r w:rsidRPr="00D91AEC">
              <w:t>11</w:t>
            </w:r>
          </w:p>
        </w:tc>
        <w:tc>
          <w:tcPr>
            <w:tcW w:w="1335" w:type="dxa"/>
            <w:tcBorders>
              <w:top w:val="nil"/>
              <w:left w:val="nil"/>
              <w:bottom w:val="single" w:sz="4" w:space="0" w:color="auto"/>
              <w:right w:val="single" w:sz="4" w:space="0" w:color="auto"/>
            </w:tcBorders>
            <w:shd w:val="clear" w:color="auto" w:fill="auto"/>
            <w:noWrap/>
            <w:vAlign w:val="bottom"/>
            <w:hideMark/>
          </w:tcPr>
          <w:p w14:paraId="49A0CA52" w14:textId="77777777" w:rsidR="004E48A3" w:rsidRPr="00D91AEC" w:rsidRDefault="004E48A3" w:rsidP="00245AA0">
            <w:pPr>
              <w:pStyle w:val="TAC"/>
            </w:pPr>
            <w:r w:rsidRPr="00D91AEC">
              <w:t>241</w:t>
            </w:r>
          </w:p>
        </w:tc>
        <w:tc>
          <w:tcPr>
            <w:tcW w:w="1300" w:type="dxa"/>
            <w:tcBorders>
              <w:top w:val="nil"/>
              <w:left w:val="nil"/>
              <w:bottom w:val="single" w:sz="4" w:space="0" w:color="auto"/>
              <w:right w:val="single" w:sz="4" w:space="0" w:color="auto"/>
            </w:tcBorders>
            <w:shd w:val="clear" w:color="auto" w:fill="auto"/>
            <w:noWrap/>
            <w:vAlign w:val="bottom"/>
            <w:hideMark/>
          </w:tcPr>
          <w:p w14:paraId="387E87F4" w14:textId="77777777" w:rsidR="004E48A3" w:rsidRPr="00D91AEC" w:rsidRDefault="004E48A3" w:rsidP="00245AA0">
            <w:pPr>
              <w:pStyle w:val="TAC"/>
            </w:pPr>
          </w:p>
        </w:tc>
        <w:tc>
          <w:tcPr>
            <w:tcW w:w="1480" w:type="dxa"/>
            <w:tcBorders>
              <w:top w:val="nil"/>
              <w:left w:val="nil"/>
              <w:bottom w:val="single" w:sz="4" w:space="0" w:color="auto"/>
              <w:right w:val="single" w:sz="4" w:space="0" w:color="auto"/>
            </w:tcBorders>
            <w:shd w:val="clear" w:color="auto" w:fill="auto"/>
            <w:noWrap/>
            <w:vAlign w:val="bottom"/>
            <w:hideMark/>
          </w:tcPr>
          <w:p w14:paraId="69325F26" w14:textId="77777777" w:rsidR="004E48A3" w:rsidRPr="00D91AEC" w:rsidRDefault="004E48A3" w:rsidP="00245AA0">
            <w:pPr>
              <w:pStyle w:val="TAC"/>
            </w:pPr>
          </w:p>
        </w:tc>
      </w:tr>
    </w:tbl>
    <w:p w14:paraId="5EFC5607" w14:textId="77777777" w:rsidR="004E48A3" w:rsidRDefault="004E48A3" w:rsidP="004E48A3"/>
    <w:p w14:paraId="117D4295" w14:textId="33631F07" w:rsidR="004E48A3" w:rsidRPr="00E319CB" w:rsidRDefault="004E48A3" w:rsidP="004E48A3">
      <w:pPr>
        <w:pStyle w:val="TH"/>
      </w:pPr>
      <w:r w:rsidRPr="00E319CB">
        <w:lastRenderedPageBreak/>
        <w:t>Table 7.6-15</w:t>
      </w:r>
      <w:del w:id="727" w:author="Author">
        <w:r w:rsidRPr="00E319CB" w:rsidDel="004E48A3">
          <w:delText xml:space="preserve">. </w:delText>
        </w:r>
      </w:del>
      <w:ins w:id="728" w:author="Author">
        <w:r>
          <w:t>:</w:t>
        </w:r>
        <w:r w:rsidRPr="00E319CB">
          <w:t xml:space="preserve"> </w:t>
        </w:r>
      </w:ins>
      <w:r w:rsidRPr="00E319CB">
        <w:t>Sensation level offset gradient (</w:t>
      </w:r>
      <m:oMath>
        <m:sSub>
          <m:sSubPr>
            <m:ctrlPr>
              <w:rPr>
                <w:rFonts w:ascii="Cambria Math" w:hAnsi="Cambria Math"/>
              </w:rPr>
            </m:ctrlPr>
          </m:sSubPr>
          <m:e>
            <m:r>
              <m:rPr>
                <m:sty m:val="bi"/>
              </m:rPr>
              <w:rPr>
                <w:rFonts w:ascii="Cambria Math" w:hAnsi="Cambria Math"/>
              </w:rPr>
              <m:t>D</m:t>
            </m:r>
          </m:e>
          <m:sub>
            <m:r>
              <m:rPr>
                <m:sty m:val="bi"/>
              </m:rPr>
              <w:rPr>
                <w:rFonts w:ascii="Cambria Math" w:hAnsi="Cambria Math"/>
              </w:rPr>
              <m:t>m</m:t>
            </m:r>
          </m:sub>
        </m:sSub>
      </m:oMath>
      <w:r w:rsidRPr="00E319CB">
        <w:t>) for each perceptual band</w:t>
      </w:r>
    </w:p>
    <w:tbl>
      <w:tblPr>
        <w:tblW w:w="5575" w:type="dxa"/>
        <w:jc w:val="center"/>
        <w:tblLook w:val="04A0" w:firstRow="1" w:lastRow="0" w:firstColumn="1" w:lastColumn="0" w:noHBand="0" w:noVBand="1"/>
      </w:tblPr>
      <w:tblGrid>
        <w:gridCol w:w="1300"/>
        <w:gridCol w:w="1521"/>
        <w:gridCol w:w="1300"/>
        <w:gridCol w:w="1454"/>
      </w:tblGrid>
      <w:tr w:rsidR="004E48A3" w:rsidRPr="000C2CA2" w14:paraId="0A85EF08" w14:textId="77777777" w:rsidTr="00245AA0">
        <w:trPr>
          <w:trHeight w:val="320"/>
          <w:jc w:val="center"/>
        </w:trPr>
        <w:tc>
          <w:tcPr>
            <w:tcW w:w="130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D700129" w14:textId="77777777" w:rsidR="004E48A3" w:rsidRPr="00D91AEC" w:rsidRDefault="004E48A3" w:rsidP="00245AA0">
            <w:pPr>
              <w:pStyle w:val="TAH"/>
              <w:rPr>
                <w:lang w:val="en-US"/>
              </w:rPr>
            </w:pPr>
            <w:r w:rsidRPr="00D91AEC">
              <w:rPr>
                <w:lang w:val="en-US"/>
              </w:rPr>
              <w:t>Band (m)</w:t>
            </w:r>
          </w:p>
        </w:tc>
        <w:tc>
          <w:tcPr>
            <w:tcW w:w="1521" w:type="dxa"/>
            <w:tcBorders>
              <w:top w:val="single" w:sz="4" w:space="0" w:color="auto"/>
              <w:left w:val="nil"/>
              <w:bottom w:val="single" w:sz="4" w:space="0" w:color="auto"/>
              <w:right w:val="single" w:sz="4" w:space="0" w:color="auto"/>
            </w:tcBorders>
            <w:shd w:val="clear" w:color="000000" w:fill="D9D9D9"/>
            <w:noWrap/>
            <w:vAlign w:val="bottom"/>
            <w:hideMark/>
          </w:tcPr>
          <w:p w14:paraId="1CE929C2" w14:textId="77777777" w:rsidR="004E48A3" w:rsidRPr="00D91AEC" w:rsidRDefault="00000000" w:rsidP="00245AA0">
            <w:pPr>
              <w:pStyle w:val="TAH"/>
              <w:rPr>
                <w:lang w:val="en-US"/>
              </w:rPr>
            </w:pPr>
            <m:oMathPara>
              <m:oMath>
                <m:sSub>
                  <m:sSubPr>
                    <m:ctrlPr>
                      <w:rPr>
                        <w:rFonts w:ascii="Cambria Math" w:hAnsi="Cambria Math"/>
                        <w:lang w:val="en-US"/>
                      </w:rPr>
                    </m:ctrlPr>
                  </m:sSubPr>
                  <m:e>
                    <m:r>
                      <m:rPr>
                        <m:sty m:val="bi"/>
                      </m:rPr>
                      <w:rPr>
                        <w:rFonts w:ascii="Cambria Math" w:hAnsi="Cambria Math"/>
                        <w:lang w:val="en-US"/>
                      </w:rPr>
                      <m:t>D</m:t>
                    </m:r>
                  </m:e>
                  <m:sub>
                    <m:r>
                      <m:rPr>
                        <m:sty m:val="bi"/>
                      </m:rPr>
                      <w:rPr>
                        <w:rFonts w:ascii="Cambria Math" w:hAnsi="Cambria Math"/>
                        <w:lang w:val="en-US"/>
                      </w:rPr>
                      <m:t>m</m:t>
                    </m:r>
                  </m:sub>
                </m:sSub>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37F3C33B" w14:textId="77777777" w:rsidR="004E48A3" w:rsidRPr="00D91AEC" w:rsidRDefault="004E48A3" w:rsidP="00245AA0">
            <w:pPr>
              <w:pStyle w:val="TAH"/>
              <w:rPr>
                <w:lang w:val="en-US"/>
              </w:rPr>
            </w:pPr>
            <w:r w:rsidRPr="00D91AEC">
              <w:rPr>
                <w:lang w:val="en-US"/>
              </w:rPr>
              <w:t>Band (m)</w:t>
            </w:r>
          </w:p>
        </w:tc>
        <w:tc>
          <w:tcPr>
            <w:tcW w:w="1454" w:type="dxa"/>
            <w:tcBorders>
              <w:top w:val="single" w:sz="4" w:space="0" w:color="auto"/>
              <w:left w:val="nil"/>
              <w:bottom w:val="single" w:sz="4" w:space="0" w:color="auto"/>
              <w:right w:val="single" w:sz="4" w:space="0" w:color="auto"/>
            </w:tcBorders>
            <w:shd w:val="clear" w:color="000000" w:fill="D9D9D9"/>
            <w:noWrap/>
            <w:vAlign w:val="bottom"/>
            <w:hideMark/>
          </w:tcPr>
          <w:p w14:paraId="1D957A6A" w14:textId="77777777" w:rsidR="004E48A3" w:rsidRPr="00D91AEC" w:rsidRDefault="00000000" w:rsidP="00245AA0">
            <w:pPr>
              <w:pStyle w:val="TAH"/>
              <w:rPr>
                <w:lang w:val="en-US"/>
              </w:rPr>
            </w:pPr>
            <m:oMathPara>
              <m:oMath>
                <m:sSub>
                  <m:sSubPr>
                    <m:ctrlPr>
                      <w:rPr>
                        <w:rFonts w:ascii="Cambria Math" w:hAnsi="Cambria Math"/>
                        <w:lang w:val="en-US"/>
                      </w:rPr>
                    </m:ctrlPr>
                  </m:sSubPr>
                  <m:e>
                    <m:r>
                      <m:rPr>
                        <m:sty m:val="bi"/>
                      </m:rPr>
                      <w:rPr>
                        <w:rFonts w:ascii="Cambria Math" w:hAnsi="Cambria Math"/>
                        <w:lang w:val="en-US"/>
                      </w:rPr>
                      <m:t>D</m:t>
                    </m:r>
                  </m:e>
                  <m:sub>
                    <m:r>
                      <m:rPr>
                        <m:sty m:val="bi"/>
                      </m:rPr>
                      <w:rPr>
                        <w:rFonts w:ascii="Cambria Math" w:hAnsi="Cambria Math"/>
                        <w:lang w:val="en-US"/>
                      </w:rPr>
                      <m:t>m</m:t>
                    </m:r>
                  </m:sub>
                </m:sSub>
              </m:oMath>
            </m:oMathPara>
          </w:p>
        </w:tc>
      </w:tr>
      <w:tr w:rsidR="004E48A3" w:rsidRPr="000C2CA2" w14:paraId="308B1A40"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F2FB410" w14:textId="77777777" w:rsidR="004E48A3" w:rsidRPr="00D91AEC" w:rsidRDefault="004E48A3" w:rsidP="00245AA0">
            <w:pPr>
              <w:pStyle w:val="TAC"/>
            </w:pPr>
            <w:r w:rsidRPr="00D91AEC">
              <w:t>0</w:t>
            </w:r>
          </w:p>
        </w:tc>
        <w:tc>
          <w:tcPr>
            <w:tcW w:w="1521" w:type="dxa"/>
            <w:tcBorders>
              <w:top w:val="nil"/>
              <w:left w:val="nil"/>
              <w:bottom w:val="single" w:sz="4" w:space="0" w:color="auto"/>
              <w:right w:val="single" w:sz="4" w:space="0" w:color="auto"/>
            </w:tcBorders>
            <w:shd w:val="clear" w:color="auto" w:fill="auto"/>
            <w:noWrap/>
            <w:vAlign w:val="bottom"/>
            <w:hideMark/>
          </w:tcPr>
          <w:p w14:paraId="741B9F74" w14:textId="77777777" w:rsidR="004E48A3" w:rsidRPr="00D91AEC" w:rsidRDefault="004E48A3" w:rsidP="00245AA0">
            <w:pPr>
              <w:pStyle w:val="TAC"/>
            </w:pPr>
            <w:r w:rsidRPr="00D91AEC">
              <w:t>112</w:t>
            </w:r>
          </w:p>
        </w:tc>
        <w:tc>
          <w:tcPr>
            <w:tcW w:w="1300" w:type="dxa"/>
            <w:tcBorders>
              <w:top w:val="nil"/>
              <w:left w:val="nil"/>
              <w:bottom w:val="single" w:sz="4" w:space="0" w:color="auto"/>
              <w:right w:val="single" w:sz="4" w:space="0" w:color="auto"/>
            </w:tcBorders>
            <w:shd w:val="clear" w:color="auto" w:fill="auto"/>
            <w:noWrap/>
            <w:vAlign w:val="bottom"/>
            <w:hideMark/>
          </w:tcPr>
          <w:p w14:paraId="62C11695" w14:textId="77777777" w:rsidR="004E48A3" w:rsidRPr="00D91AEC" w:rsidRDefault="004E48A3" w:rsidP="00245AA0">
            <w:pPr>
              <w:pStyle w:val="TAC"/>
            </w:pPr>
            <w:r w:rsidRPr="00D91AEC">
              <w:t>12</w:t>
            </w:r>
          </w:p>
        </w:tc>
        <w:tc>
          <w:tcPr>
            <w:tcW w:w="1454" w:type="dxa"/>
            <w:tcBorders>
              <w:top w:val="nil"/>
              <w:left w:val="nil"/>
              <w:bottom w:val="single" w:sz="4" w:space="0" w:color="auto"/>
              <w:right w:val="single" w:sz="4" w:space="0" w:color="auto"/>
            </w:tcBorders>
            <w:shd w:val="clear" w:color="auto" w:fill="auto"/>
            <w:noWrap/>
            <w:vAlign w:val="bottom"/>
            <w:hideMark/>
          </w:tcPr>
          <w:p w14:paraId="248C2C45" w14:textId="77777777" w:rsidR="004E48A3" w:rsidRPr="00D91AEC" w:rsidRDefault="004E48A3" w:rsidP="00245AA0">
            <w:pPr>
              <w:pStyle w:val="TAC"/>
            </w:pPr>
            <w:r w:rsidRPr="00D91AEC">
              <w:t>64</w:t>
            </w:r>
          </w:p>
        </w:tc>
      </w:tr>
      <w:tr w:rsidR="004E48A3" w:rsidRPr="000C2CA2" w14:paraId="056AB3F5"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37AD227" w14:textId="77777777" w:rsidR="004E48A3" w:rsidRPr="00D91AEC" w:rsidRDefault="004E48A3" w:rsidP="00245AA0">
            <w:pPr>
              <w:pStyle w:val="TAC"/>
            </w:pPr>
            <w:r w:rsidRPr="00D91AEC">
              <w:t>1</w:t>
            </w:r>
          </w:p>
        </w:tc>
        <w:tc>
          <w:tcPr>
            <w:tcW w:w="1521" w:type="dxa"/>
            <w:tcBorders>
              <w:top w:val="nil"/>
              <w:left w:val="nil"/>
              <w:bottom w:val="single" w:sz="4" w:space="0" w:color="auto"/>
              <w:right w:val="single" w:sz="4" w:space="0" w:color="auto"/>
            </w:tcBorders>
            <w:shd w:val="clear" w:color="auto" w:fill="auto"/>
            <w:noWrap/>
            <w:vAlign w:val="bottom"/>
            <w:hideMark/>
          </w:tcPr>
          <w:p w14:paraId="79DD1840" w14:textId="77777777" w:rsidR="004E48A3" w:rsidRPr="00D91AEC" w:rsidRDefault="004E48A3" w:rsidP="00245AA0">
            <w:pPr>
              <w:pStyle w:val="TAC"/>
            </w:pPr>
            <w:r w:rsidRPr="00D91AEC">
              <w:t>112</w:t>
            </w:r>
          </w:p>
        </w:tc>
        <w:tc>
          <w:tcPr>
            <w:tcW w:w="1300" w:type="dxa"/>
            <w:tcBorders>
              <w:top w:val="nil"/>
              <w:left w:val="nil"/>
              <w:bottom w:val="single" w:sz="4" w:space="0" w:color="auto"/>
              <w:right w:val="single" w:sz="4" w:space="0" w:color="auto"/>
            </w:tcBorders>
            <w:shd w:val="clear" w:color="auto" w:fill="auto"/>
            <w:noWrap/>
            <w:vAlign w:val="bottom"/>
            <w:hideMark/>
          </w:tcPr>
          <w:p w14:paraId="31F859A5" w14:textId="77777777" w:rsidR="004E48A3" w:rsidRPr="00D91AEC" w:rsidRDefault="004E48A3" w:rsidP="00245AA0">
            <w:pPr>
              <w:pStyle w:val="TAC"/>
            </w:pPr>
            <w:r w:rsidRPr="00D91AEC">
              <w:t>13</w:t>
            </w:r>
          </w:p>
        </w:tc>
        <w:tc>
          <w:tcPr>
            <w:tcW w:w="1454" w:type="dxa"/>
            <w:tcBorders>
              <w:top w:val="nil"/>
              <w:left w:val="nil"/>
              <w:bottom w:val="single" w:sz="4" w:space="0" w:color="auto"/>
              <w:right w:val="single" w:sz="4" w:space="0" w:color="auto"/>
            </w:tcBorders>
            <w:shd w:val="clear" w:color="auto" w:fill="auto"/>
            <w:noWrap/>
            <w:vAlign w:val="bottom"/>
            <w:hideMark/>
          </w:tcPr>
          <w:p w14:paraId="1F93D54D" w14:textId="77777777" w:rsidR="004E48A3" w:rsidRPr="00D91AEC" w:rsidRDefault="004E48A3" w:rsidP="00245AA0">
            <w:pPr>
              <w:pStyle w:val="TAC"/>
            </w:pPr>
            <w:r w:rsidRPr="00D91AEC">
              <w:t>64</w:t>
            </w:r>
          </w:p>
        </w:tc>
      </w:tr>
      <w:tr w:rsidR="004E48A3" w:rsidRPr="000C2CA2" w14:paraId="3D3C1BC5"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9866E55" w14:textId="77777777" w:rsidR="004E48A3" w:rsidRPr="00D91AEC" w:rsidRDefault="004E48A3" w:rsidP="00245AA0">
            <w:pPr>
              <w:pStyle w:val="TAC"/>
            </w:pPr>
            <w:r w:rsidRPr="00D91AEC">
              <w:t>2</w:t>
            </w:r>
          </w:p>
        </w:tc>
        <w:tc>
          <w:tcPr>
            <w:tcW w:w="1521" w:type="dxa"/>
            <w:tcBorders>
              <w:top w:val="nil"/>
              <w:left w:val="nil"/>
              <w:bottom w:val="single" w:sz="4" w:space="0" w:color="auto"/>
              <w:right w:val="single" w:sz="4" w:space="0" w:color="auto"/>
            </w:tcBorders>
            <w:shd w:val="clear" w:color="auto" w:fill="auto"/>
            <w:noWrap/>
            <w:vAlign w:val="bottom"/>
            <w:hideMark/>
          </w:tcPr>
          <w:p w14:paraId="654392C9" w14:textId="77777777" w:rsidR="004E48A3" w:rsidRPr="00D91AEC" w:rsidRDefault="004E48A3" w:rsidP="00245AA0">
            <w:pPr>
              <w:pStyle w:val="TAC"/>
            </w:pPr>
            <w:r w:rsidRPr="00D91AEC">
              <w:t>96</w:t>
            </w:r>
          </w:p>
        </w:tc>
        <w:tc>
          <w:tcPr>
            <w:tcW w:w="1300" w:type="dxa"/>
            <w:tcBorders>
              <w:top w:val="nil"/>
              <w:left w:val="nil"/>
              <w:bottom w:val="single" w:sz="4" w:space="0" w:color="auto"/>
              <w:right w:val="single" w:sz="4" w:space="0" w:color="auto"/>
            </w:tcBorders>
            <w:shd w:val="clear" w:color="auto" w:fill="auto"/>
            <w:noWrap/>
            <w:vAlign w:val="bottom"/>
            <w:hideMark/>
          </w:tcPr>
          <w:p w14:paraId="6C63160A" w14:textId="77777777" w:rsidR="004E48A3" w:rsidRPr="00D91AEC" w:rsidRDefault="004E48A3" w:rsidP="00245AA0">
            <w:pPr>
              <w:pStyle w:val="TAC"/>
            </w:pPr>
            <w:r w:rsidRPr="00D91AEC">
              <w:t>14</w:t>
            </w:r>
          </w:p>
        </w:tc>
        <w:tc>
          <w:tcPr>
            <w:tcW w:w="1454" w:type="dxa"/>
            <w:tcBorders>
              <w:top w:val="nil"/>
              <w:left w:val="nil"/>
              <w:bottom w:val="single" w:sz="4" w:space="0" w:color="auto"/>
              <w:right w:val="single" w:sz="4" w:space="0" w:color="auto"/>
            </w:tcBorders>
            <w:shd w:val="clear" w:color="auto" w:fill="auto"/>
            <w:noWrap/>
            <w:vAlign w:val="bottom"/>
            <w:hideMark/>
          </w:tcPr>
          <w:p w14:paraId="3051627D" w14:textId="77777777" w:rsidR="004E48A3" w:rsidRPr="00D91AEC" w:rsidRDefault="004E48A3" w:rsidP="00245AA0">
            <w:pPr>
              <w:pStyle w:val="TAC"/>
            </w:pPr>
            <w:r w:rsidRPr="00D91AEC">
              <w:t>64</w:t>
            </w:r>
          </w:p>
        </w:tc>
      </w:tr>
      <w:tr w:rsidR="004E48A3" w:rsidRPr="000C2CA2" w14:paraId="166ABF95"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6021D8C" w14:textId="77777777" w:rsidR="004E48A3" w:rsidRPr="00D91AEC" w:rsidRDefault="004E48A3" w:rsidP="00245AA0">
            <w:pPr>
              <w:pStyle w:val="TAC"/>
            </w:pPr>
            <w:r w:rsidRPr="00D91AEC">
              <w:t>3</w:t>
            </w:r>
          </w:p>
        </w:tc>
        <w:tc>
          <w:tcPr>
            <w:tcW w:w="1521" w:type="dxa"/>
            <w:tcBorders>
              <w:top w:val="nil"/>
              <w:left w:val="nil"/>
              <w:bottom w:val="single" w:sz="4" w:space="0" w:color="auto"/>
              <w:right w:val="single" w:sz="4" w:space="0" w:color="auto"/>
            </w:tcBorders>
            <w:shd w:val="clear" w:color="auto" w:fill="auto"/>
            <w:noWrap/>
            <w:vAlign w:val="bottom"/>
            <w:hideMark/>
          </w:tcPr>
          <w:p w14:paraId="5A345A8D" w14:textId="77777777" w:rsidR="004E48A3" w:rsidRPr="00D91AEC" w:rsidRDefault="004E48A3" w:rsidP="00245AA0">
            <w:pPr>
              <w:pStyle w:val="TAC"/>
            </w:pPr>
            <w:r w:rsidRPr="00D91AEC">
              <w:t>80</w:t>
            </w:r>
          </w:p>
        </w:tc>
        <w:tc>
          <w:tcPr>
            <w:tcW w:w="1300" w:type="dxa"/>
            <w:tcBorders>
              <w:top w:val="nil"/>
              <w:left w:val="nil"/>
              <w:bottom w:val="single" w:sz="4" w:space="0" w:color="auto"/>
              <w:right w:val="single" w:sz="4" w:space="0" w:color="auto"/>
            </w:tcBorders>
            <w:shd w:val="clear" w:color="auto" w:fill="auto"/>
            <w:noWrap/>
            <w:vAlign w:val="bottom"/>
            <w:hideMark/>
          </w:tcPr>
          <w:p w14:paraId="2582B322" w14:textId="77777777" w:rsidR="004E48A3" w:rsidRPr="00D91AEC" w:rsidRDefault="004E48A3" w:rsidP="00245AA0">
            <w:pPr>
              <w:pStyle w:val="TAC"/>
            </w:pPr>
            <w:r w:rsidRPr="00D91AEC">
              <w:t>15</w:t>
            </w:r>
          </w:p>
        </w:tc>
        <w:tc>
          <w:tcPr>
            <w:tcW w:w="1454" w:type="dxa"/>
            <w:tcBorders>
              <w:top w:val="nil"/>
              <w:left w:val="nil"/>
              <w:bottom w:val="single" w:sz="4" w:space="0" w:color="auto"/>
              <w:right w:val="single" w:sz="4" w:space="0" w:color="auto"/>
            </w:tcBorders>
            <w:shd w:val="clear" w:color="auto" w:fill="auto"/>
            <w:noWrap/>
            <w:vAlign w:val="bottom"/>
            <w:hideMark/>
          </w:tcPr>
          <w:p w14:paraId="221EE603" w14:textId="77777777" w:rsidR="004E48A3" w:rsidRPr="00D91AEC" w:rsidRDefault="004E48A3" w:rsidP="00245AA0">
            <w:pPr>
              <w:pStyle w:val="TAC"/>
            </w:pPr>
            <w:r w:rsidRPr="00D91AEC">
              <w:t>64</w:t>
            </w:r>
          </w:p>
        </w:tc>
      </w:tr>
      <w:tr w:rsidR="004E48A3" w:rsidRPr="000C2CA2" w14:paraId="1906067E"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8447D57" w14:textId="77777777" w:rsidR="004E48A3" w:rsidRPr="00D91AEC" w:rsidRDefault="004E48A3" w:rsidP="00245AA0">
            <w:pPr>
              <w:pStyle w:val="TAC"/>
            </w:pPr>
            <w:r w:rsidRPr="00D91AEC">
              <w:t>4</w:t>
            </w:r>
          </w:p>
        </w:tc>
        <w:tc>
          <w:tcPr>
            <w:tcW w:w="1521" w:type="dxa"/>
            <w:tcBorders>
              <w:top w:val="nil"/>
              <w:left w:val="nil"/>
              <w:bottom w:val="single" w:sz="4" w:space="0" w:color="auto"/>
              <w:right w:val="single" w:sz="4" w:space="0" w:color="auto"/>
            </w:tcBorders>
            <w:shd w:val="clear" w:color="auto" w:fill="auto"/>
            <w:noWrap/>
            <w:vAlign w:val="bottom"/>
            <w:hideMark/>
          </w:tcPr>
          <w:p w14:paraId="16892DA7" w14:textId="77777777" w:rsidR="004E48A3" w:rsidRPr="00D91AEC" w:rsidRDefault="004E48A3" w:rsidP="00245AA0">
            <w:pPr>
              <w:pStyle w:val="TAC"/>
            </w:pPr>
            <w:r w:rsidRPr="00D91AEC">
              <w:t>80</w:t>
            </w:r>
          </w:p>
        </w:tc>
        <w:tc>
          <w:tcPr>
            <w:tcW w:w="1300" w:type="dxa"/>
            <w:tcBorders>
              <w:top w:val="nil"/>
              <w:left w:val="nil"/>
              <w:bottom w:val="single" w:sz="4" w:space="0" w:color="auto"/>
              <w:right w:val="single" w:sz="4" w:space="0" w:color="auto"/>
            </w:tcBorders>
            <w:shd w:val="clear" w:color="auto" w:fill="auto"/>
            <w:noWrap/>
            <w:vAlign w:val="bottom"/>
            <w:hideMark/>
          </w:tcPr>
          <w:p w14:paraId="27A9183E" w14:textId="77777777" w:rsidR="004E48A3" w:rsidRPr="00D91AEC" w:rsidRDefault="004E48A3" w:rsidP="00245AA0">
            <w:pPr>
              <w:pStyle w:val="TAC"/>
            </w:pPr>
            <w:r w:rsidRPr="00D91AEC">
              <w:t>16</w:t>
            </w:r>
          </w:p>
        </w:tc>
        <w:tc>
          <w:tcPr>
            <w:tcW w:w="1454" w:type="dxa"/>
            <w:tcBorders>
              <w:top w:val="nil"/>
              <w:left w:val="nil"/>
              <w:bottom w:val="single" w:sz="4" w:space="0" w:color="auto"/>
              <w:right w:val="single" w:sz="4" w:space="0" w:color="auto"/>
            </w:tcBorders>
            <w:shd w:val="clear" w:color="auto" w:fill="auto"/>
            <w:noWrap/>
            <w:vAlign w:val="bottom"/>
            <w:hideMark/>
          </w:tcPr>
          <w:p w14:paraId="1D13BB52" w14:textId="77777777" w:rsidR="004E48A3" w:rsidRPr="00D91AEC" w:rsidRDefault="004E48A3" w:rsidP="00245AA0">
            <w:pPr>
              <w:pStyle w:val="TAC"/>
            </w:pPr>
            <w:r w:rsidRPr="00D91AEC">
              <w:t>64</w:t>
            </w:r>
          </w:p>
        </w:tc>
      </w:tr>
      <w:tr w:rsidR="004E48A3" w:rsidRPr="000C2CA2" w14:paraId="37611936"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733D11D" w14:textId="77777777" w:rsidR="004E48A3" w:rsidRPr="00D91AEC" w:rsidRDefault="004E48A3" w:rsidP="00245AA0">
            <w:pPr>
              <w:pStyle w:val="TAC"/>
            </w:pPr>
            <w:r w:rsidRPr="00D91AEC">
              <w:t>5</w:t>
            </w:r>
          </w:p>
        </w:tc>
        <w:tc>
          <w:tcPr>
            <w:tcW w:w="1521" w:type="dxa"/>
            <w:tcBorders>
              <w:top w:val="nil"/>
              <w:left w:val="nil"/>
              <w:bottom w:val="single" w:sz="4" w:space="0" w:color="auto"/>
              <w:right w:val="single" w:sz="4" w:space="0" w:color="auto"/>
            </w:tcBorders>
            <w:shd w:val="clear" w:color="auto" w:fill="auto"/>
            <w:noWrap/>
            <w:vAlign w:val="bottom"/>
            <w:hideMark/>
          </w:tcPr>
          <w:p w14:paraId="39EA07FF" w14:textId="77777777" w:rsidR="004E48A3" w:rsidRPr="00D91AEC" w:rsidRDefault="004E48A3" w:rsidP="00245AA0">
            <w:pPr>
              <w:pStyle w:val="TAC"/>
            </w:pPr>
            <w:r w:rsidRPr="00D91AEC">
              <w:t>64</w:t>
            </w:r>
          </w:p>
        </w:tc>
        <w:tc>
          <w:tcPr>
            <w:tcW w:w="1300" w:type="dxa"/>
            <w:tcBorders>
              <w:top w:val="nil"/>
              <w:left w:val="nil"/>
              <w:bottom w:val="single" w:sz="4" w:space="0" w:color="auto"/>
              <w:right w:val="single" w:sz="4" w:space="0" w:color="auto"/>
            </w:tcBorders>
            <w:shd w:val="clear" w:color="auto" w:fill="auto"/>
            <w:noWrap/>
            <w:vAlign w:val="bottom"/>
            <w:hideMark/>
          </w:tcPr>
          <w:p w14:paraId="62419FE5" w14:textId="77777777" w:rsidR="004E48A3" w:rsidRPr="00D91AEC" w:rsidRDefault="004E48A3" w:rsidP="00245AA0">
            <w:pPr>
              <w:pStyle w:val="TAC"/>
            </w:pPr>
            <w:r w:rsidRPr="00D91AEC">
              <w:t>17</w:t>
            </w:r>
          </w:p>
        </w:tc>
        <w:tc>
          <w:tcPr>
            <w:tcW w:w="1454" w:type="dxa"/>
            <w:tcBorders>
              <w:top w:val="nil"/>
              <w:left w:val="nil"/>
              <w:bottom w:val="single" w:sz="4" w:space="0" w:color="auto"/>
              <w:right w:val="single" w:sz="4" w:space="0" w:color="auto"/>
            </w:tcBorders>
            <w:shd w:val="clear" w:color="auto" w:fill="auto"/>
            <w:noWrap/>
            <w:vAlign w:val="bottom"/>
            <w:hideMark/>
          </w:tcPr>
          <w:p w14:paraId="0AA0015E" w14:textId="77777777" w:rsidR="004E48A3" w:rsidRPr="00D91AEC" w:rsidRDefault="004E48A3" w:rsidP="00245AA0">
            <w:pPr>
              <w:pStyle w:val="TAC"/>
            </w:pPr>
            <w:r w:rsidRPr="00D91AEC">
              <w:t>64</w:t>
            </w:r>
          </w:p>
        </w:tc>
      </w:tr>
      <w:tr w:rsidR="004E48A3" w:rsidRPr="000C2CA2" w14:paraId="3BE96EE1"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31110F3" w14:textId="77777777" w:rsidR="004E48A3" w:rsidRPr="00D91AEC" w:rsidRDefault="004E48A3" w:rsidP="00245AA0">
            <w:pPr>
              <w:pStyle w:val="TAC"/>
            </w:pPr>
            <w:r w:rsidRPr="00D91AEC">
              <w:t>6</w:t>
            </w:r>
          </w:p>
        </w:tc>
        <w:tc>
          <w:tcPr>
            <w:tcW w:w="1521" w:type="dxa"/>
            <w:tcBorders>
              <w:top w:val="nil"/>
              <w:left w:val="nil"/>
              <w:bottom w:val="single" w:sz="4" w:space="0" w:color="auto"/>
              <w:right w:val="single" w:sz="4" w:space="0" w:color="auto"/>
            </w:tcBorders>
            <w:shd w:val="clear" w:color="auto" w:fill="auto"/>
            <w:noWrap/>
            <w:vAlign w:val="bottom"/>
            <w:hideMark/>
          </w:tcPr>
          <w:p w14:paraId="60C3F612" w14:textId="77777777" w:rsidR="004E48A3" w:rsidRPr="00D91AEC" w:rsidRDefault="004E48A3" w:rsidP="00245AA0">
            <w:pPr>
              <w:pStyle w:val="TAC"/>
            </w:pPr>
            <w:r w:rsidRPr="00D91AEC">
              <w:t>64</w:t>
            </w:r>
          </w:p>
        </w:tc>
        <w:tc>
          <w:tcPr>
            <w:tcW w:w="1300" w:type="dxa"/>
            <w:tcBorders>
              <w:top w:val="nil"/>
              <w:left w:val="nil"/>
              <w:bottom w:val="single" w:sz="4" w:space="0" w:color="auto"/>
              <w:right w:val="single" w:sz="4" w:space="0" w:color="auto"/>
            </w:tcBorders>
            <w:shd w:val="clear" w:color="auto" w:fill="auto"/>
            <w:noWrap/>
            <w:vAlign w:val="bottom"/>
            <w:hideMark/>
          </w:tcPr>
          <w:p w14:paraId="58C3E86E" w14:textId="77777777" w:rsidR="004E48A3" w:rsidRPr="00D91AEC" w:rsidRDefault="004E48A3" w:rsidP="00245AA0">
            <w:pPr>
              <w:pStyle w:val="TAC"/>
            </w:pPr>
            <w:r w:rsidRPr="00D91AEC">
              <w:t>18</w:t>
            </w:r>
          </w:p>
        </w:tc>
        <w:tc>
          <w:tcPr>
            <w:tcW w:w="1454" w:type="dxa"/>
            <w:tcBorders>
              <w:top w:val="nil"/>
              <w:left w:val="nil"/>
              <w:bottom w:val="single" w:sz="4" w:space="0" w:color="auto"/>
              <w:right w:val="single" w:sz="4" w:space="0" w:color="auto"/>
            </w:tcBorders>
            <w:shd w:val="clear" w:color="auto" w:fill="auto"/>
            <w:noWrap/>
            <w:vAlign w:val="bottom"/>
            <w:hideMark/>
          </w:tcPr>
          <w:p w14:paraId="6EB8A045" w14:textId="77777777" w:rsidR="004E48A3" w:rsidRPr="00D91AEC" w:rsidRDefault="004E48A3" w:rsidP="00245AA0">
            <w:pPr>
              <w:pStyle w:val="TAC"/>
            </w:pPr>
            <w:r w:rsidRPr="00D91AEC">
              <w:t>64</w:t>
            </w:r>
          </w:p>
        </w:tc>
      </w:tr>
      <w:tr w:rsidR="004E48A3" w:rsidRPr="000C2CA2" w14:paraId="37DF9DBB"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54F724D" w14:textId="77777777" w:rsidR="004E48A3" w:rsidRPr="00D91AEC" w:rsidRDefault="004E48A3" w:rsidP="00245AA0">
            <w:pPr>
              <w:pStyle w:val="TAC"/>
            </w:pPr>
            <w:r w:rsidRPr="00D91AEC">
              <w:t>7</w:t>
            </w:r>
          </w:p>
        </w:tc>
        <w:tc>
          <w:tcPr>
            <w:tcW w:w="1521" w:type="dxa"/>
            <w:tcBorders>
              <w:top w:val="nil"/>
              <w:left w:val="nil"/>
              <w:bottom w:val="single" w:sz="4" w:space="0" w:color="auto"/>
              <w:right w:val="single" w:sz="4" w:space="0" w:color="auto"/>
            </w:tcBorders>
            <w:shd w:val="clear" w:color="auto" w:fill="auto"/>
            <w:noWrap/>
            <w:vAlign w:val="bottom"/>
            <w:hideMark/>
          </w:tcPr>
          <w:p w14:paraId="53E0AF2A" w14:textId="77777777" w:rsidR="004E48A3" w:rsidRPr="00D91AEC" w:rsidRDefault="004E48A3" w:rsidP="00245AA0">
            <w:pPr>
              <w:pStyle w:val="TAC"/>
            </w:pPr>
            <w:r w:rsidRPr="00D91AEC">
              <w:t>64</w:t>
            </w:r>
          </w:p>
        </w:tc>
        <w:tc>
          <w:tcPr>
            <w:tcW w:w="1300" w:type="dxa"/>
            <w:tcBorders>
              <w:top w:val="nil"/>
              <w:left w:val="nil"/>
              <w:bottom w:val="single" w:sz="4" w:space="0" w:color="auto"/>
              <w:right w:val="single" w:sz="4" w:space="0" w:color="auto"/>
            </w:tcBorders>
            <w:shd w:val="clear" w:color="auto" w:fill="auto"/>
            <w:noWrap/>
            <w:vAlign w:val="bottom"/>
            <w:hideMark/>
          </w:tcPr>
          <w:p w14:paraId="6DACCB20" w14:textId="77777777" w:rsidR="004E48A3" w:rsidRPr="00D91AEC" w:rsidRDefault="004E48A3" w:rsidP="00245AA0">
            <w:pPr>
              <w:pStyle w:val="TAC"/>
            </w:pPr>
            <w:r w:rsidRPr="00D91AEC">
              <w:t>19</w:t>
            </w:r>
          </w:p>
        </w:tc>
        <w:tc>
          <w:tcPr>
            <w:tcW w:w="1454" w:type="dxa"/>
            <w:tcBorders>
              <w:top w:val="nil"/>
              <w:left w:val="nil"/>
              <w:bottom w:val="single" w:sz="4" w:space="0" w:color="auto"/>
              <w:right w:val="single" w:sz="4" w:space="0" w:color="auto"/>
            </w:tcBorders>
            <w:shd w:val="clear" w:color="auto" w:fill="auto"/>
            <w:noWrap/>
            <w:vAlign w:val="bottom"/>
            <w:hideMark/>
          </w:tcPr>
          <w:p w14:paraId="18F987E8" w14:textId="77777777" w:rsidR="004E48A3" w:rsidRPr="00D91AEC" w:rsidRDefault="004E48A3" w:rsidP="00245AA0">
            <w:pPr>
              <w:pStyle w:val="TAC"/>
            </w:pPr>
            <w:r w:rsidRPr="00D91AEC">
              <w:t>64</w:t>
            </w:r>
          </w:p>
        </w:tc>
      </w:tr>
      <w:tr w:rsidR="004E48A3" w:rsidRPr="000C2CA2" w14:paraId="2CF890ED"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8B2EF98" w14:textId="77777777" w:rsidR="004E48A3" w:rsidRPr="00D91AEC" w:rsidRDefault="004E48A3" w:rsidP="00245AA0">
            <w:pPr>
              <w:pStyle w:val="TAC"/>
            </w:pPr>
            <w:r w:rsidRPr="00D91AEC">
              <w:t>8</w:t>
            </w:r>
          </w:p>
        </w:tc>
        <w:tc>
          <w:tcPr>
            <w:tcW w:w="1521" w:type="dxa"/>
            <w:tcBorders>
              <w:top w:val="nil"/>
              <w:left w:val="nil"/>
              <w:bottom w:val="single" w:sz="4" w:space="0" w:color="auto"/>
              <w:right w:val="single" w:sz="4" w:space="0" w:color="auto"/>
            </w:tcBorders>
            <w:shd w:val="clear" w:color="auto" w:fill="auto"/>
            <w:noWrap/>
            <w:vAlign w:val="bottom"/>
            <w:hideMark/>
          </w:tcPr>
          <w:p w14:paraId="239E59D6" w14:textId="77777777" w:rsidR="004E48A3" w:rsidRPr="00D91AEC" w:rsidRDefault="004E48A3" w:rsidP="00245AA0">
            <w:pPr>
              <w:pStyle w:val="TAC"/>
            </w:pPr>
            <w:r w:rsidRPr="00D91AEC">
              <w:t>64</w:t>
            </w:r>
          </w:p>
        </w:tc>
        <w:tc>
          <w:tcPr>
            <w:tcW w:w="1300" w:type="dxa"/>
            <w:tcBorders>
              <w:top w:val="nil"/>
              <w:left w:val="nil"/>
              <w:bottom w:val="single" w:sz="4" w:space="0" w:color="auto"/>
              <w:right w:val="single" w:sz="4" w:space="0" w:color="auto"/>
            </w:tcBorders>
            <w:shd w:val="clear" w:color="auto" w:fill="auto"/>
            <w:noWrap/>
            <w:vAlign w:val="bottom"/>
            <w:hideMark/>
          </w:tcPr>
          <w:p w14:paraId="0CE92263" w14:textId="77777777" w:rsidR="004E48A3" w:rsidRPr="00D91AEC" w:rsidRDefault="004E48A3" w:rsidP="00245AA0">
            <w:pPr>
              <w:pStyle w:val="TAC"/>
            </w:pPr>
            <w:r w:rsidRPr="00D91AEC">
              <w:t>20</w:t>
            </w:r>
          </w:p>
        </w:tc>
        <w:tc>
          <w:tcPr>
            <w:tcW w:w="1454" w:type="dxa"/>
            <w:tcBorders>
              <w:top w:val="nil"/>
              <w:left w:val="nil"/>
              <w:bottom w:val="single" w:sz="4" w:space="0" w:color="auto"/>
              <w:right w:val="single" w:sz="4" w:space="0" w:color="auto"/>
            </w:tcBorders>
            <w:shd w:val="clear" w:color="auto" w:fill="auto"/>
            <w:noWrap/>
            <w:vAlign w:val="bottom"/>
            <w:hideMark/>
          </w:tcPr>
          <w:p w14:paraId="66D8F9EB" w14:textId="77777777" w:rsidR="004E48A3" w:rsidRPr="00D91AEC" w:rsidRDefault="004E48A3" w:rsidP="00245AA0">
            <w:pPr>
              <w:pStyle w:val="TAC"/>
            </w:pPr>
            <w:r w:rsidRPr="00D91AEC">
              <w:t>64</w:t>
            </w:r>
          </w:p>
        </w:tc>
      </w:tr>
      <w:tr w:rsidR="004E48A3" w:rsidRPr="000C2CA2" w14:paraId="61D33C9E"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6DCA4CB" w14:textId="77777777" w:rsidR="004E48A3" w:rsidRPr="00D91AEC" w:rsidRDefault="004E48A3" w:rsidP="00245AA0">
            <w:pPr>
              <w:pStyle w:val="TAC"/>
            </w:pPr>
            <w:r w:rsidRPr="00D91AEC">
              <w:t>9</w:t>
            </w:r>
          </w:p>
        </w:tc>
        <w:tc>
          <w:tcPr>
            <w:tcW w:w="1521" w:type="dxa"/>
            <w:tcBorders>
              <w:top w:val="nil"/>
              <w:left w:val="nil"/>
              <w:bottom w:val="single" w:sz="4" w:space="0" w:color="auto"/>
              <w:right w:val="single" w:sz="4" w:space="0" w:color="auto"/>
            </w:tcBorders>
            <w:shd w:val="clear" w:color="auto" w:fill="auto"/>
            <w:noWrap/>
            <w:vAlign w:val="bottom"/>
            <w:hideMark/>
          </w:tcPr>
          <w:p w14:paraId="69AAF1A3" w14:textId="77777777" w:rsidR="004E48A3" w:rsidRPr="00D91AEC" w:rsidRDefault="004E48A3" w:rsidP="00245AA0">
            <w:pPr>
              <w:pStyle w:val="TAC"/>
            </w:pPr>
            <w:r w:rsidRPr="00D91AEC">
              <w:t>64</w:t>
            </w:r>
          </w:p>
        </w:tc>
        <w:tc>
          <w:tcPr>
            <w:tcW w:w="1300" w:type="dxa"/>
            <w:tcBorders>
              <w:top w:val="nil"/>
              <w:left w:val="nil"/>
              <w:bottom w:val="single" w:sz="4" w:space="0" w:color="auto"/>
              <w:right w:val="single" w:sz="4" w:space="0" w:color="auto"/>
            </w:tcBorders>
            <w:shd w:val="clear" w:color="auto" w:fill="auto"/>
            <w:noWrap/>
            <w:vAlign w:val="bottom"/>
            <w:hideMark/>
          </w:tcPr>
          <w:p w14:paraId="5E04D7A6" w14:textId="77777777" w:rsidR="004E48A3" w:rsidRPr="00D91AEC" w:rsidRDefault="004E48A3" w:rsidP="00245AA0">
            <w:pPr>
              <w:pStyle w:val="TAC"/>
            </w:pPr>
            <w:r w:rsidRPr="00D91AEC">
              <w:t>21</w:t>
            </w:r>
          </w:p>
        </w:tc>
        <w:tc>
          <w:tcPr>
            <w:tcW w:w="1454" w:type="dxa"/>
            <w:tcBorders>
              <w:top w:val="nil"/>
              <w:left w:val="nil"/>
              <w:bottom w:val="single" w:sz="4" w:space="0" w:color="auto"/>
              <w:right w:val="single" w:sz="4" w:space="0" w:color="auto"/>
            </w:tcBorders>
            <w:shd w:val="clear" w:color="auto" w:fill="auto"/>
            <w:noWrap/>
            <w:vAlign w:val="bottom"/>
            <w:hideMark/>
          </w:tcPr>
          <w:p w14:paraId="7AD1E88C" w14:textId="77777777" w:rsidR="004E48A3" w:rsidRPr="00D91AEC" w:rsidRDefault="004E48A3" w:rsidP="00245AA0">
            <w:pPr>
              <w:pStyle w:val="TAC"/>
            </w:pPr>
            <w:r w:rsidRPr="00D91AEC">
              <w:t>64</w:t>
            </w:r>
          </w:p>
        </w:tc>
      </w:tr>
      <w:tr w:rsidR="004E48A3" w:rsidRPr="000C2CA2" w14:paraId="6C57283B"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FC959AD" w14:textId="77777777" w:rsidR="004E48A3" w:rsidRPr="00D91AEC" w:rsidRDefault="004E48A3" w:rsidP="00245AA0">
            <w:pPr>
              <w:pStyle w:val="TAC"/>
            </w:pPr>
            <w:r w:rsidRPr="00D91AEC">
              <w:t>10</w:t>
            </w:r>
          </w:p>
        </w:tc>
        <w:tc>
          <w:tcPr>
            <w:tcW w:w="1521" w:type="dxa"/>
            <w:tcBorders>
              <w:top w:val="nil"/>
              <w:left w:val="nil"/>
              <w:bottom w:val="single" w:sz="4" w:space="0" w:color="auto"/>
              <w:right w:val="single" w:sz="4" w:space="0" w:color="auto"/>
            </w:tcBorders>
            <w:shd w:val="clear" w:color="auto" w:fill="auto"/>
            <w:noWrap/>
            <w:vAlign w:val="bottom"/>
            <w:hideMark/>
          </w:tcPr>
          <w:p w14:paraId="6A8251B5" w14:textId="77777777" w:rsidR="004E48A3" w:rsidRPr="00D91AEC" w:rsidRDefault="004E48A3" w:rsidP="00245AA0">
            <w:pPr>
              <w:pStyle w:val="TAC"/>
            </w:pPr>
            <w:r w:rsidRPr="00D91AEC">
              <w:t>64</w:t>
            </w:r>
          </w:p>
        </w:tc>
        <w:tc>
          <w:tcPr>
            <w:tcW w:w="1300" w:type="dxa"/>
            <w:tcBorders>
              <w:top w:val="nil"/>
              <w:left w:val="nil"/>
              <w:bottom w:val="single" w:sz="4" w:space="0" w:color="auto"/>
              <w:right w:val="single" w:sz="4" w:space="0" w:color="auto"/>
            </w:tcBorders>
            <w:shd w:val="clear" w:color="auto" w:fill="auto"/>
            <w:noWrap/>
            <w:vAlign w:val="bottom"/>
            <w:hideMark/>
          </w:tcPr>
          <w:p w14:paraId="2485835E" w14:textId="77777777" w:rsidR="004E48A3" w:rsidRPr="00D91AEC" w:rsidRDefault="004E48A3" w:rsidP="00245AA0">
            <w:pPr>
              <w:pStyle w:val="TAC"/>
            </w:pPr>
            <w:r w:rsidRPr="00D91AEC">
              <w:t>22</w:t>
            </w:r>
          </w:p>
        </w:tc>
        <w:tc>
          <w:tcPr>
            <w:tcW w:w="1454" w:type="dxa"/>
            <w:tcBorders>
              <w:top w:val="nil"/>
              <w:left w:val="nil"/>
              <w:bottom w:val="single" w:sz="4" w:space="0" w:color="auto"/>
              <w:right w:val="single" w:sz="4" w:space="0" w:color="auto"/>
            </w:tcBorders>
            <w:shd w:val="clear" w:color="auto" w:fill="auto"/>
            <w:noWrap/>
            <w:vAlign w:val="bottom"/>
            <w:hideMark/>
          </w:tcPr>
          <w:p w14:paraId="310D753B" w14:textId="77777777" w:rsidR="004E48A3" w:rsidRPr="00D91AEC" w:rsidRDefault="004E48A3" w:rsidP="00245AA0">
            <w:pPr>
              <w:pStyle w:val="TAC"/>
            </w:pPr>
            <w:r w:rsidRPr="00D91AEC">
              <w:t>64</w:t>
            </w:r>
          </w:p>
        </w:tc>
      </w:tr>
      <w:tr w:rsidR="004E48A3" w:rsidRPr="000C2CA2" w14:paraId="3F13A217"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6AF4A6E" w14:textId="77777777" w:rsidR="004E48A3" w:rsidRPr="00D91AEC" w:rsidRDefault="004E48A3" w:rsidP="00245AA0">
            <w:pPr>
              <w:pStyle w:val="TAC"/>
            </w:pPr>
            <w:r w:rsidRPr="00D91AEC">
              <w:t>11</w:t>
            </w:r>
          </w:p>
        </w:tc>
        <w:tc>
          <w:tcPr>
            <w:tcW w:w="1521" w:type="dxa"/>
            <w:tcBorders>
              <w:top w:val="nil"/>
              <w:left w:val="nil"/>
              <w:bottom w:val="single" w:sz="4" w:space="0" w:color="auto"/>
              <w:right w:val="single" w:sz="4" w:space="0" w:color="auto"/>
            </w:tcBorders>
            <w:shd w:val="clear" w:color="auto" w:fill="auto"/>
            <w:noWrap/>
            <w:vAlign w:val="bottom"/>
            <w:hideMark/>
          </w:tcPr>
          <w:p w14:paraId="6DC7467C" w14:textId="77777777" w:rsidR="004E48A3" w:rsidRPr="00D91AEC" w:rsidRDefault="004E48A3" w:rsidP="00245AA0">
            <w:pPr>
              <w:pStyle w:val="TAC"/>
            </w:pPr>
            <w:r w:rsidRPr="00D91AEC">
              <w:t>64</w:t>
            </w:r>
          </w:p>
        </w:tc>
        <w:tc>
          <w:tcPr>
            <w:tcW w:w="1300" w:type="dxa"/>
            <w:tcBorders>
              <w:top w:val="nil"/>
              <w:left w:val="nil"/>
              <w:bottom w:val="single" w:sz="4" w:space="0" w:color="auto"/>
              <w:right w:val="single" w:sz="4" w:space="0" w:color="auto"/>
            </w:tcBorders>
            <w:shd w:val="clear" w:color="auto" w:fill="auto"/>
            <w:noWrap/>
            <w:vAlign w:val="bottom"/>
            <w:hideMark/>
          </w:tcPr>
          <w:p w14:paraId="10E7EBCD" w14:textId="77777777" w:rsidR="004E48A3" w:rsidRPr="00D91AEC" w:rsidRDefault="004E48A3" w:rsidP="00245AA0">
            <w:pPr>
              <w:pStyle w:val="TAC"/>
            </w:pPr>
          </w:p>
        </w:tc>
        <w:tc>
          <w:tcPr>
            <w:tcW w:w="1454" w:type="dxa"/>
            <w:tcBorders>
              <w:top w:val="nil"/>
              <w:left w:val="nil"/>
              <w:bottom w:val="single" w:sz="4" w:space="0" w:color="auto"/>
              <w:right w:val="single" w:sz="4" w:space="0" w:color="auto"/>
            </w:tcBorders>
            <w:shd w:val="clear" w:color="auto" w:fill="auto"/>
            <w:noWrap/>
            <w:vAlign w:val="bottom"/>
            <w:hideMark/>
          </w:tcPr>
          <w:p w14:paraId="2C4DC88D" w14:textId="77777777" w:rsidR="004E48A3" w:rsidRPr="00D91AEC" w:rsidRDefault="004E48A3" w:rsidP="00245AA0">
            <w:pPr>
              <w:pStyle w:val="TAC"/>
            </w:pPr>
          </w:p>
        </w:tc>
      </w:tr>
    </w:tbl>
    <w:p w14:paraId="6F3E102A" w14:textId="77777777" w:rsidR="004E48A3" w:rsidRDefault="004E48A3" w:rsidP="004E48A3"/>
    <w:p w14:paraId="3AFF03DC" w14:textId="380AB199" w:rsidR="004E48A3" w:rsidRPr="00E319CB" w:rsidRDefault="004E48A3" w:rsidP="004E48A3">
      <w:pPr>
        <w:pStyle w:val="TH"/>
      </w:pPr>
      <w:r w:rsidRPr="00E319CB">
        <w:lastRenderedPageBreak/>
        <w:t>Table 7.6-16</w:t>
      </w:r>
      <w:del w:id="729" w:author="Author">
        <w:r w:rsidRPr="00E319CB" w:rsidDel="004E48A3">
          <w:delText xml:space="preserve">. </w:delText>
        </w:r>
      </w:del>
      <w:ins w:id="730" w:author="Author">
        <w:r>
          <w:t>:</w:t>
        </w:r>
        <w:r w:rsidRPr="00E319CB">
          <w:t xml:space="preserve"> </w:t>
        </w:r>
      </w:ins>
      <w:r w:rsidRPr="00E319CB">
        <w:t>Spreading function (</w:t>
      </w:r>
      <m:oMath>
        <m:sSub>
          <m:sSubPr>
            <m:ctrlPr>
              <w:rPr>
                <w:rFonts w:ascii="Cambria Math" w:hAnsi="Cambria Math"/>
              </w:rPr>
            </m:ctrlPr>
          </m:sSubPr>
          <m:e>
            <m:r>
              <m:rPr>
                <m:sty m:val="bi"/>
              </m:rPr>
              <w:rPr>
                <w:rFonts w:ascii="Cambria Math" w:hAnsi="Cambria Math"/>
              </w:rPr>
              <m:t>SF</m:t>
            </m:r>
          </m:e>
          <m:sub>
            <m:r>
              <m:rPr>
                <m:sty m:val="bi"/>
              </m:rPr>
              <w:rPr>
                <w:rFonts w:ascii="Cambria Math" w:hAnsi="Cambria Math"/>
              </w:rPr>
              <m:t>ml</m:t>
            </m:r>
          </m:sub>
        </m:sSub>
        <m:r>
          <m:rPr>
            <m:sty m:val="b"/>
          </m:rPr>
          <w:rPr>
            <w:rFonts w:ascii="Cambria Math" w:hAnsi="Cambria Math"/>
          </w:rPr>
          <m:t>)</m:t>
        </m:r>
      </m:oMath>
    </w:p>
    <w:tbl>
      <w:tblPr>
        <w:tblStyle w:val="TableGrid"/>
        <w:tblW w:w="0" w:type="auto"/>
        <w:tblLook w:val="04A0" w:firstRow="1" w:lastRow="0" w:firstColumn="1" w:lastColumn="0" w:noHBand="0" w:noVBand="1"/>
      </w:tblPr>
      <w:tblGrid>
        <w:gridCol w:w="535"/>
        <w:gridCol w:w="8815"/>
      </w:tblGrid>
      <w:tr w:rsidR="004E48A3" w:rsidRPr="00F00DB4" w14:paraId="65F84508" w14:textId="77777777" w:rsidTr="00245AA0">
        <w:tc>
          <w:tcPr>
            <w:tcW w:w="535" w:type="dxa"/>
            <w:shd w:val="clear" w:color="auto" w:fill="D9D9D9" w:themeFill="background1" w:themeFillShade="D9"/>
          </w:tcPr>
          <w:p w14:paraId="6443D846" w14:textId="77777777" w:rsidR="004E48A3" w:rsidRPr="00D74089" w:rsidRDefault="004E48A3" w:rsidP="00245AA0">
            <w:pPr>
              <w:pStyle w:val="TAH"/>
              <w:rPr>
                <w:lang w:val="en-US"/>
              </w:rPr>
            </w:pPr>
            <w:r w:rsidRPr="00D74089">
              <w:rPr>
                <w:lang w:val="en-US"/>
              </w:rPr>
              <w:t>m</w:t>
            </w:r>
          </w:p>
        </w:tc>
        <w:tc>
          <w:tcPr>
            <w:tcW w:w="8815" w:type="dxa"/>
            <w:shd w:val="clear" w:color="auto" w:fill="D9D9D9" w:themeFill="background1" w:themeFillShade="D9"/>
          </w:tcPr>
          <w:p w14:paraId="19CCEEF7" w14:textId="77777777" w:rsidR="004E48A3" w:rsidRPr="00D74089" w:rsidRDefault="00000000" w:rsidP="00245AA0">
            <w:pPr>
              <w:pStyle w:val="TAH"/>
              <w:rPr>
                <w:lang w:val="en-US"/>
              </w:rPr>
            </w:pPr>
            <m:oMathPara>
              <m:oMath>
                <m:sSub>
                  <m:sSubPr>
                    <m:ctrlPr>
                      <w:rPr>
                        <w:rFonts w:ascii="Cambria Math" w:hAnsi="Cambria Math"/>
                        <w:lang w:val="en-US"/>
                      </w:rPr>
                    </m:ctrlPr>
                  </m:sSubPr>
                  <m:e>
                    <m:r>
                      <m:rPr>
                        <m:sty m:val="bi"/>
                      </m:rPr>
                      <w:rPr>
                        <w:rFonts w:ascii="Cambria Math" w:hAnsi="Cambria Math"/>
                        <w:lang w:val="en-US"/>
                      </w:rPr>
                      <m:t>SF</m:t>
                    </m:r>
                  </m:e>
                  <m:sub>
                    <m:r>
                      <m:rPr>
                        <m:sty m:val="bi"/>
                      </m:rPr>
                      <w:rPr>
                        <w:rFonts w:ascii="Cambria Math" w:hAnsi="Cambria Math"/>
                        <w:lang w:val="en-US"/>
                      </w:rPr>
                      <m:t>ml</m:t>
                    </m:r>
                  </m:sub>
                </m:sSub>
              </m:oMath>
            </m:oMathPara>
          </w:p>
        </w:tc>
      </w:tr>
      <w:tr w:rsidR="004E48A3" w:rsidRPr="00F00DB4" w14:paraId="0ED2261F" w14:textId="77777777" w:rsidTr="00245AA0">
        <w:tc>
          <w:tcPr>
            <w:tcW w:w="535" w:type="dxa"/>
            <w:shd w:val="clear" w:color="auto" w:fill="D9D9D9" w:themeFill="background1" w:themeFillShade="D9"/>
          </w:tcPr>
          <w:p w14:paraId="007D32CE" w14:textId="77777777" w:rsidR="004E48A3" w:rsidRPr="00D74089" w:rsidRDefault="004E48A3" w:rsidP="00245AA0">
            <w:pPr>
              <w:pStyle w:val="TAC"/>
            </w:pPr>
            <w:r w:rsidRPr="00D74089">
              <w:t>0</w:t>
            </w:r>
          </w:p>
        </w:tc>
        <w:tc>
          <w:tcPr>
            <w:tcW w:w="8815" w:type="dxa"/>
          </w:tcPr>
          <w:p w14:paraId="5E12B5B7" w14:textId="77777777" w:rsidR="004E48A3" w:rsidRPr="00D74089" w:rsidRDefault="004E48A3" w:rsidP="00245AA0">
            <w:pPr>
              <w:pStyle w:val="TAC"/>
            </w:pPr>
            <w:r w:rsidRPr="00D74089">
              <w:t>0, -1561, -2552, -2552, -2552, -2552, -2552, -2552, -2552, -2552, -2552, -2552, -2552, -2552, -2552, -2552, -2552, -2552, -2552, -2552, -2552, -2552, -2552</w:t>
            </w:r>
          </w:p>
        </w:tc>
      </w:tr>
      <w:tr w:rsidR="004E48A3" w:rsidRPr="00F00DB4" w14:paraId="4A2F7CCF" w14:textId="77777777" w:rsidTr="00245AA0">
        <w:tc>
          <w:tcPr>
            <w:tcW w:w="535" w:type="dxa"/>
            <w:shd w:val="clear" w:color="auto" w:fill="D9D9D9" w:themeFill="background1" w:themeFillShade="D9"/>
          </w:tcPr>
          <w:p w14:paraId="2F0D1CC6" w14:textId="77777777" w:rsidR="004E48A3" w:rsidRPr="00D74089" w:rsidRDefault="004E48A3" w:rsidP="00245AA0">
            <w:pPr>
              <w:pStyle w:val="TAC"/>
            </w:pPr>
            <w:r w:rsidRPr="00D74089">
              <w:t>1</w:t>
            </w:r>
          </w:p>
        </w:tc>
        <w:tc>
          <w:tcPr>
            <w:tcW w:w="8815" w:type="dxa"/>
          </w:tcPr>
          <w:p w14:paraId="2515A389" w14:textId="77777777" w:rsidR="004E48A3" w:rsidRPr="00D74089" w:rsidRDefault="004E48A3" w:rsidP="00245AA0">
            <w:pPr>
              <w:pStyle w:val="TAC"/>
            </w:pPr>
            <w:r w:rsidRPr="00D74089">
              <w:t>-289, -4, -1234, -2295, -2552, -2552, -2552, -2552, -2552, -2552, -2552, -2552, -2552, -2552, -2552, -2552, -2552, -2552, -2552, -2552, -2552, -2552, -2552</w:t>
            </w:r>
          </w:p>
        </w:tc>
      </w:tr>
      <w:tr w:rsidR="004E48A3" w:rsidRPr="00F00DB4" w14:paraId="4950DB6C" w14:textId="77777777" w:rsidTr="00245AA0">
        <w:tc>
          <w:tcPr>
            <w:tcW w:w="535" w:type="dxa"/>
            <w:shd w:val="clear" w:color="auto" w:fill="D9D9D9" w:themeFill="background1" w:themeFillShade="D9"/>
          </w:tcPr>
          <w:p w14:paraId="1AD3FA54" w14:textId="77777777" w:rsidR="004E48A3" w:rsidRPr="00D74089" w:rsidRDefault="004E48A3" w:rsidP="00245AA0">
            <w:pPr>
              <w:pStyle w:val="TAC"/>
            </w:pPr>
            <w:r w:rsidRPr="00D74089">
              <w:t>2</w:t>
            </w:r>
          </w:p>
        </w:tc>
        <w:tc>
          <w:tcPr>
            <w:tcW w:w="8815" w:type="dxa"/>
          </w:tcPr>
          <w:p w14:paraId="513715EC" w14:textId="77777777" w:rsidR="004E48A3" w:rsidRPr="00D74089" w:rsidRDefault="004E48A3" w:rsidP="00245AA0">
            <w:pPr>
              <w:pStyle w:val="TAC"/>
            </w:pPr>
            <w:r w:rsidRPr="00D74089">
              <w:t>-569, -229, -8, -905, -1705, -2324, -2552, -2552, -2552, -2552, -2552, -2552, -2552, -2552, -2552, -2552, -2552, -2552, -2552, -2552, -2552, -2552, -2552</w:t>
            </w:r>
          </w:p>
        </w:tc>
      </w:tr>
      <w:tr w:rsidR="004E48A3" w:rsidRPr="00F00DB4" w14:paraId="5071362D" w14:textId="77777777" w:rsidTr="00245AA0">
        <w:tc>
          <w:tcPr>
            <w:tcW w:w="535" w:type="dxa"/>
            <w:shd w:val="clear" w:color="auto" w:fill="D9D9D9" w:themeFill="background1" w:themeFillShade="D9"/>
          </w:tcPr>
          <w:p w14:paraId="3DFE8C29" w14:textId="77777777" w:rsidR="004E48A3" w:rsidRPr="00D74089" w:rsidRDefault="004E48A3" w:rsidP="00245AA0">
            <w:pPr>
              <w:pStyle w:val="TAC"/>
            </w:pPr>
            <w:r w:rsidRPr="00D74089">
              <w:t>3</w:t>
            </w:r>
          </w:p>
        </w:tc>
        <w:tc>
          <w:tcPr>
            <w:tcW w:w="8815" w:type="dxa"/>
          </w:tcPr>
          <w:p w14:paraId="6953D723" w14:textId="77777777" w:rsidR="004E48A3" w:rsidRPr="00D74089" w:rsidRDefault="004E48A3" w:rsidP="00245AA0">
            <w:pPr>
              <w:pStyle w:val="TAC"/>
            </w:pPr>
            <w:r w:rsidRPr="00D74089">
              <w:t>-789, -445, -173, -16, -656, -1271, -1765, -2172, -2520, -2552, -2552, -2552, -2552, -2552, -2552, -2552, -2552, -2552, -2552, -2552, -2552, -2552, -2552</w:t>
            </w:r>
          </w:p>
        </w:tc>
      </w:tr>
      <w:tr w:rsidR="004E48A3" w:rsidRPr="00F00DB4" w14:paraId="72232478" w14:textId="77777777" w:rsidTr="00245AA0">
        <w:tc>
          <w:tcPr>
            <w:tcW w:w="535" w:type="dxa"/>
            <w:shd w:val="clear" w:color="auto" w:fill="D9D9D9" w:themeFill="background1" w:themeFillShade="D9"/>
          </w:tcPr>
          <w:p w14:paraId="22383BBC" w14:textId="77777777" w:rsidR="004E48A3" w:rsidRPr="00D74089" w:rsidRDefault="004E48A3" w:rsidP="00245AA0">
            <w:pPr>
              <w:pStyle w:val="TAC"/>
            </w:pPr>
            <w:r w:rsidRPr="00D74089">
              <w:t>4</w:t>
            </w:r>
          </w:p>
        </w:tc>
        <w:tc>
          <w:tcPr>
            <w:tcW w:w="8815" w:type="dxa"/>
          </w:tcPr>
          <w:p w14:paraId="6258578A" w14:textId="77777777" w:rsidR="004E48A3" w:rsidRPr="00D74089" w:rsidRDefault="004E48A3" w:rsidP="00245AA0">
            <w:pPr>
              <w:pStyle w:val="TAC"/>
            </w:pPr>
            <w:r w:rsidRPr="00D74089">
              <w:t>-961, -616, -340, -136, -28, -488, -976, -1382, -1729, -2032, -2305, -2552, -2552, -2552, -2552, -2552, -2552, -2552, -2552, -2552, -2552, -2552, -2552</w:t>
            </w:r>
          </w:p>
        </w:tc>
      </w:tr>
      <w:tr w:rsidR="004E48A3" w:rsidRPr="00F00DB4" w14:paraId="45667643" w14:textId="77777777" w:rsidTr="00245AA0">
        <w:tc>
          <w:tcPr>
            <w:tcW w:w="535" w:type="dxa"/>
            <w:shd w:val="clear" w:color="auto" w:fill="D9D9D9" w:themeFill="background1" w:themeFillShade="D9"/>
          </w:tcPr>
          <w:p w14:paraId="493AF98B" w14:textId="77777777" w:rsidR="004E48A3" w:rsidRPr="00D74089" w:rsidRDefault="004E48A3" w:rsidP="00245AA0">
            <w:pPr>
              <w:pStyle w:val="TAC"/>
            </w:pPr>
            <w:r w:rsidRPr="00D74089">
              <w:t>5</w:t>
            </w:r>
          </w:p>
        </w:tc>
        <w:tc>
          <w:tcPr>
            <w:tcW w:w="8815" w:type="dxa"/>
          </w:tcPr>
          <w:p w14:paraId="76841D56" w14:textId="77777777" w:rsidR="004E48A3" w:rsidRPr="00D74089" w:rsidRDefault="004E48A3" w:rsidP="00245AA0">
            <w:pPr>
              <w:pStyle w:val="TAC"/>
            </w:pPr>
            <w:r w:rsidRPr="00D74089">
              <w:t>-1088, -743, -465, -257, -148, -31, -371, -769, -1114, -1417, -1689, -2054, -2483, -2552, -2552, -2552, -2552, -2552, -2552, -2552, -2552, -2552, -2552</w:t>
            </w:r>
          </w:p>
        </w:tc>
      </w:tr>
      <w:tr w:rsidR="004E48A3" w:rsidRPr="00F00DB4" w14:paraId="7C76482B" w14:textId="77777777" w:rsidTr="00245AA0">
        <w:tc>
          <w:tcPr>
            <w:tcW w:w="535" w:type="dxa"/>
            <w:shd w:val="clear" w:color="auto" w:fill="D9D9D9" w:themeFill="background1" w:themeFillShade="D9"/>
          </w:tcPr>
          <w:p w14:paraId="06D3B24C" w14:textId="77777777" w:rsidR="004E48A3" w:rsidRPr="00D74089" w:rsidRDefault="004E48A3" w:rsidP="00245AA0">
            <w:pPr>
              <w:pStyle w:val="TAC"/>
            </w:pPr>
            <w:r w:rsidRPr="00D74089">
              <w:t>6</w:t>
            </w:r>
          </w:p>
        </w:tc>
        <w:tc>
          <w:tcPr>
            <w:tcW w:w="8815" w:type="dxa"/>
          </w:tcPr>
          <w:p w14:paraId="026BCBCE" w14:textId="77777777" w:rsidR="004E48A3" w:rsidRPr="00D74089" w:rsidRDefault="004E48A3" w:rsidP="00245AA0">
            <w:pPr>
              <w:pStyle w:val="TAC"/>
            </w:pPr>
            <w:r w:rsidRPr="00D74089">
              <w:t>-1198, -852, -574, -364, -209, -148, -42, -300, -635, -936, -1207, -1572, -2000, -2376, -2552, -2552, -2552, -2552, -2552, -2552, -2552, -2552, -2552</w:t>
            </w:r>
          </w:p>
        </w:tc>
      </w:tr>
      <w:tr w:rsidR="004E48A3" w:rsidRPr="00F00DB4" w14:paraId="6A0A7197" w14:textId="77777777" w:rsidTr="00245AA0">
        <w:tc>
          <w:tcPr>
            <w:tcW w:w="535" w:type="dxa"/>
            <w:shd w:val="clear" w:color="auto" w:fill="D9D9D9" w:themeFill="background1" w:themeFillShade="D9"/>
          </w:tcPr>
          <w:p w14:paraId="60BB8B83" w14:textId="77777777" w:rsidR="004E48A3" w:rsidRPr="00D74089" w:rsidRDefault="004E48A3" w:rsidP="00245AA0">
            <w:pPr>
              <w:pStyle w:val="TAC"/>
            </w:pPr>
            <w:r w:rsidRPr="00D74089">
              <w:t>7</w:t>
            </w:r>
          </w:p>
        </w:tc>
        <w:tc>
          <w:tcPr>
            <w:tcW w:w="8815" w:type="dxa"/>
          </w:tcPr>
          <w:p w14:paraId="15E4151B" w14:textId="77777777" w:rsidR="004E48A3" w:rsidRPr="00D74089" w:rsidRDefault="004E48A3" w:rsidP="00245AA0">
            <w:pPr>
              <w:pStyle w:val="TAC"/>
            </w:pPr>
            <w:r w:rsidRPr="00D74089">
              <w:t>-1293, -948, -669, -458, -301, -183, -145, -56, -258, -547, -816, -1179, -1606, -1982, -2311, -2552, -2552, -2552, -2552, -2552, -2552, -2552, -2552</w:t>
            </w:r>
          </w:p>
        </w:tc>
      </w:tr>
      <w:tr w:rsidR="004E48A3" w:rsidRPr="00F00DB4" w14:paraId="45A183DD" w14:textId="77777777" w:rsidTr="00245AA0">
        <w:tc>
          <w:tcPr>
            <w:tcW w:w="535" w:type="dxa"/>
            <w:shd w:val="clear" w:color="auto" w:fill="D9D9D9" w:themeFill="background1" w:themeFillShade="D9"/>
          </w:tcPr>
          <w:p w14:paraId="2DB4A452" w14:textId="77777777" w:rsidR="004E48A3" w:rsidRPr="00D74089" w:rsidRDefault="004E48A3" w:rsidP="00245AA0">
            <w:pPr>
              <w:pStyle w:val="TAC"/>
            </w:pPr>
            <w:r w:rsidRPr="00D74089">
              <w:t>8</w:t>
            </w:r>
          </w:p>
        </w:tc>
        <w:tc>
          <w:tcPr>
            <w:tcW w:w="8815" w:type="dxa"/>
          </w:tcPr>
          <w:p w14:paraId="061097F0" w14:textId="77777777" w:rsidR="004E48A3" w:rsidRPr="00D74089" w:rsidRDefault="004E48A3" w:rsidP="00245AA0">
            <w:pPr>
              <w:pStyle w:val="TAC"/>
            </w:pPr>
            <w:r w:rsidRPr="00D74089">
              <w:t>-1375, -1029, -750, -539, -381, -260, -180, -142, -68, -231, -487, -846, -1272, -1647, -1976, -2261, -2552, -2552, -2552, -2552, -2552, -2552, -2552</w:t>
            </w:r>
          </w:p>
        </w:tc>
      </w:tr>
      <w:tr w:rsidR="004E48A3" w:rsidRPr="00F00DB4" w14:paraId="36B8230E" w14:textId="77777777" w:rsidTr="00245AA0">
        <w:tc>
          <w:tcPr>
            <w:tcW w:w="535" w:type="dxa"/>
            <w:shd w:val="clear" w:color="auto" w:fill="D9D9D9" w:themeFill="background1" w:themeFillShade="D9"/>
          </w:tcPr>
          <w:p w14:paraId="604C9F88" w14:textId="77777777" w:rsidR="004E48A3" w:rsidRPr="00D74089" w:rsidRDefault="004E48A3" w:rsidP="00245AA0">
            <w:pPr>
              <w:pStyle w:val="TAC"/>
            </w:pPr>
            <w:r w:rsidRPr="00D74089">
              <w:t>9</w:t>
            </w:r>
          </w:p>
        </w:tc>
        <w:tc>
          <w:tcPr>
            <w:tcW w:w="8815" w:type="dxa"/>
          </w:tcPr>
          <w:p w14:paraId="769113F9" w14:textId="77777777" w:rsidR="004E48A3" w:rsidRPr="00D74089" w:rsidRDefault="004E48A3" w:rsidP="00245AA0">
            <w:pPr>
              <w:pStyle w:val="TAC"/>
            </w:pPr>
            <w:r w:rsidRPr="00D74089">
              <w:t>-1444, -1099, -820, -608, -449, -328, -233, -194, -138, -77, -213, -555, -978, -1352, -1681, -1966, -2268, -2552, -2552, -2552, -2552, -2552, -2552</w:t>
            </w:r>
          </w:p>
        </w:tc>
      </w:tr>
      <w:tr w:rsidR="004E48A3" w:rsidRPr="00F00DB4" w14:paraId="14933225" w14:textId="77777777" w:rsidTr="00245AA0">
        <w:tc>
          <w:tcPr>
            <w:tcW w:w="535" w:type="dxa"/>
            <w:shd w:val="clear" w:color="auto" w:fill="D9D9D9" w:themeFill="background1" w:themeFillShade="D9"/>
          </w:tcPr>
          <w:p w14:paraId="5125A3A1" w14:textId="77777777" w:rsidR="004E48A3" w:rsidRPr="00D74089" w:rsidRDefault="004E48A3" w:rsidP="00245AA0">
            <w:pPr>
              <w:pStyle w:val="TAC"/>
            </w:pPr>
            <w:r w:rsidRPr="00D74089">
              <w:t>10</w:t>
            </w:r>
          </w:p>
        </w:tc>
        <w:tc>
          <w:tcPr>
            <w:tcW w:w="8815" w:type="dxa"/>
          </w:tcPr>
          <w:p w14:paraId="2C0345A2" w14:textId="77777777" w:rsidR="004E48A3" w:rsidRPr="00D74089" w:rsidRDefault="004E48A3" w:rsidP="00245AA0">
            <w:pPr>
              <w:pStyle w:val="TAC"/>
            </w:pPr>
            <w:r w:rsidRPr="00D74089">
              <w:t>-1501, -1155, -876, -665, -505, -383, -287, -210, -193, -130, -79, -298, -711, -1083, -1411, -1696, -1997, -2288, -2550, -2552, -2552, -2552, -2552</w:t>
            </w:r>
          </w:p>
        </w:tc>
      </w:tr>
      <w:tr w:rsidR="004E48A3" w:rsidRPr="00F00DB4" w14:paraId="108C5D5A" w14:textId="77777777" w:rsidTr="00245AA0">
        <w:tc>
          <w:tcPr>
            <w:tcW w:w="535" w:type="dxa"/>
            <w:shd w:val="clear" w:color="auto" w:fill="D9D9D9" w:themeFill="background1" w:themeFillShade="D9"/>
          </w:tcPr>
          <w:p w14:paraId="6DF76432" w14:textId="77777777" w:rsidR="004E48A3" w:rsidRPr="00D74089" w:rsidRDefault="004E48A3" w:rsidP="00245AA0">
            <w:pPr>
              <w:pStyle w:val="TAC"/>
            </w:pPr>
            <w:r w:rsidRPr="00D74089">
              <w:t>11</w:t>
            </w:r>
          </w:p>
        </w:tc>
        <w:tc>
          <w:tcPr>
            <w:tcW w:w="8815" w:type="dxa"/>
          </w:tcPr>
          <w:p w14:paraId="46CBB931" w14:textId="77777777" w:rsidR="004E48A3" w:rsidRPr="00D74089" w:rsidRDefault="004E48A3" w:rsidP="00245AA0">
            <w:pPr>
              <w:pStyle w:val="TAC"/>
            </w:pPr>
            <w:r w:rsidRPr="00D74089">
              <w:t>-1567, -1221, -942, -730, -570, -448, -351, -272, -206, -189, -151, -72, -349, -713, -1039, -1324, -1625, -1915, -2177, -2448, -2552, -2552, -2552</w:t>
            </w:r>
          </w:p>
        </w:tc>
      </w:tr>
      <w:tr w:rsidR="004E48A3" w:rsidRPr="00F00DB4" w14:paraId="095083BD" w14:textId="77777777" w:rsidTr="00245AA0">
        <w:tc>
          <w:tcPr>
            <w:tcW w:w="535" w:type="dxa"/>
            <w:shd w:val="clear" w:color="auto" w:fill="D9D9D9" w:themeFill="background1" w:themeFillShade="D9"/>
          </w:tcPr>
          <w:p w14:paraId="73E60349" w14:textId="77777777" w:rsidR="004E48A3" w:rsidRPr="00D74089" w:rsidRDefault="004E48A3" w:rsidP="00245AA0">
            <w:pPr>
              <w:pStyle w:val="TAC"/>
            </w:pPr>
            <w:r w:rsidRPr="00D74089">
              <w:t>12</w:t>
            </w:r>
          </w:p>
        </w:tc>
        <w:tc>
          <w:tcPr>
            <w:tcW w:w="8815" w:type="dxa"/>
          </w:tcPr>
          <w:p w14:paraId="5A18ED32" w14:textId="77777777" w:rsidR="004E48A3" w:rsidRPr="00D74089" w:rsidRDefault="004E48A3" w:rsidP="00245AA0">
            <w:pPr>
              <w:pStyle w:val="TAC"/>
            </w:pPr>
            <w:r w:rsidRPr="00D74089">
              <w:t>-1650, -1304, -1025, -813, -653, -530, -432, -352, -285, -227, -177, -163, -69, -297, -613, -895, -1195, -1485, -1746, -2017, -2238, -2401, -2545</w:t>
            </w:r>
          </w:p>
        </w:tc>
      </w:tr>
      <w:tr w:rsidR="004E48A3" w:rsidRPr="00F00DB4" w14:paraId="45618B63" w14:textId="77777777" w:rsidTr="00245AA0">
        <w:tc>
          <w:tcPr>
            <w:tcW w:w="535" w:type="dxa"/>
            <w:shd w:val="clear" w:color="auto" w:fill="D9D9D9" w:themeFill="background1" w:themeFillShade="D9"/>
          </w:tcPr>
          <w:p w14:paraId="70DAA4B3" w14:textId="77777777" w:rsidR="004E48A3" w:rsidRPr="00D74089" w:rsidRDefault="004E48A3" w:rsidP="00245AA0">
            <w:pPr>
              <w:pStyle w:val="TAC"/>
            </w:pPr>
            <w:r w:rsidRPr="00D74089">
              <w:t>13</w:t>
            </w:r>
          </w:p>
        </w:tc>
        <w:tc>
          <w:tcPr>
            <w:tcW w:w="8815" w:type="dxa"/>
          </w:tcPr>
          <w:p w14:paraId="0EED6C54" w14:textId="77777777" w:rsidR="004E48A3" w:rsidRPr="00D74089" w:rsidRDefault="004E48A3" w:rsidP="00245AA0">
            <w:pPr>
              <w:pStyle w:val="TAC"/>
            </w:pPr>
            <w:r w:rsidRPr="00D74089">
              <w:t>-1727, -1381, -1102, -890, -730, -607, -509, -428, -360, -301, -249, -180, -153, -72, -257, -527, -824, -1112, -1373, -1643, -1865, -2028, -2171</w:t>
            </w:r>
          </w:p>
        </w:tc>
      </w:tr>
      <w:tr w:rsidR="004E48A3" w:rsidRPr="00F00DB4" w14:paraId="2793D829" w14:textId="77777777" w:rsidTr="00245AA0">
        <w:tc>
          <w:tcPr>
            <w:tcW w:w="535" w:type="dxa"/>
            <w:shd w:val="clear" w:color="auto" w:fill="D9D9D9" w:themeFill="background1" w:themeFillShade="D9"/>
          </w:tcPr>
          <w:p w14:paraId="4A2D29A2" w14:textId="77777777" w:rsidR="004E48A3" w:rsidRPr="00D74089" w:rsidRDefault="004E48A3" w:rsidP="00245AA0">
            <w:pPr>
              <w:pStyle w:val="TAC"/>
            </w:pPr>
            <w:r w:rsidRPr="00D74089">
              <w:t>14</w:t>
            </w:r>
          </w:p>
        </w:tc>
        <w:tc>
          <w:tcPr>
            <w:tcW w:w="8815" w:type="dxa"/>
          </w:tcPr>
          <w:p w14:paraId="41A30F6E" w14:textId="77777777" w:rsidR="004E48A3" w:rsidRPr="00D74089" w:rsidRDefault="004E48A3" w:rsidP="00245AA0">
            <w:pPr>
              <w:pStyle w:val="TAC"/>
            </w:pPr>
            <w:r w:rsidRPr="00D74089">
              <w:t>-1798, -1452, -1173, -960, -800, -677, -579, -498, -430, -370, -317, -246, -192, -145, -76, -224, -505, -790, -1050, -1320, -1540, -1703, -1847</w:t>
            </w:r>
          </w:p>
        </w:tc>
      </w:tr>
      <w:tr w:rsidR="004E48A3" w:rsidRPr="00F00DB4" w14:paraId="52038952" w14:textId="77777777" w:rsidTr="00245AA0">
        <w:tc>
          <w:tcPr>
            <w:tcW w:w="535" w:type="dxa"/>
            <w:shd w:val="clear" w:color="auto" w:fill="D9D9D9" w:themeFill="background1" w:themeFillShade="D9"/>
          </w:tcPr>
          <w:p w14:paraId="6DD877A1" w14:textId="77777777" w:rsidR="004E48A3" w:rsidRPr="00D74089" w:rsidRDefault="004E48A3" w:rsidP="00245AA0">
            <w:pPr>
              <w:pStyle w:val="TAC"/>
            </w:pPr>
            <w:r w:rsidRPr="00D74089">
              <w:t>15</w:t>
            </w:r>
          </w:p>
        </w:tc>
        <w:tc>
          <w:tcPr>
            <w:tcW w:w="8815" w:type="dxa"/>
          </w:tcPr>
          <w:p w14:paraId="24725A6B" w14:textId="77777777" w:rsidR="004E48A3" w:rsidRPr="00D74089" w:rsidRDefault="004E48A3" w:rsidP="00245AA0">
            <w:pPr>
              <w:pStyle w:val="TAC"/>
            </w:pPr>
            <w:r w:rsidRPr="00D74089">
              <w:t>-1860, -1514, -1234, -1022, -862, -738, -640, -559, -490, -430, -377, -306, -224, -197, -136, -81, -242, -515, -771, -1040, -1260, -1422, -1566</w:t>
            </w:r>
          </w:p>
        </w:tc>
      </w:tr>
      <w:tr w:rsidR="004E48A3" w:rsidRPr="00F00DB4" w14:paraId="611FB468" w14:textId="77777777" w:rsidTr="00245AA0">
        <w:tc>
          <w:tcPr>
            <w:tcW w:w="535" w:type="dxa"/>
            <w:shd w:val="clear" w:color="auto" w:fill="D9D9D9" w:themeFill="background1" w:themeFillShade="D9"/>
          </w:tcPr>
          <w:p w14:paraId="6CB7EF72" w14:textId="77777777" w:rsidR="004E48A3" w:rsidRPr="00D74089" w:rsidRDefault="004E48A3" w:rsidP="00245AA0">
            <w:pPr>
              <w:pStyle w:val="TAC"/>
            </w:pPr>
            <w:r w:rsidRPr="00D74089">
              <w:t>16</w:t>
            </w:r>
          </w:p>
        </w:tc>
        <w:tc>
          <w:tcPr>
            <w:tcW w:w="8815" w:type="dxa"/>
          </w:tcPr>
          <w:p w14:paraId="6769CE64" w14:textId="77777777" w:rsidR="004E48A3" w:rsidRPr="00D74089" w:rsidRDefault="004E48A3" w:rsidP="00245AA0">
            <w:pPr>
              <w:pStyle w:val="TAC"/>
            </w:pPr>
            <w:r w:rsidRPr="00D74089">
              <w:t>-1923, -1577, -1297, -1085, -925, -801, -703, -621, -553, -492, -439, -367, -284, -213, -198, -144, -83, -235, -479, -744, -963, -1125, -1268</w:t>
            </w:r>
          </w:p>
        </w:tc>
      </w:tr>
      <w:tr w:rsidR="004E48A3" w:rsidRPr="00F00DB4" w14:paraId="5088A6BE" w14:textId="77777777" w:rsidTr="00245AA0">
        <w:tc>
          <w:tcPr>
            <w:tcW w:w="535" w:type="dxa"/>
            <w:shd w:val="clear" w:color="auto" w:fill="D9D9D9" w:themeFill="background1" w:themeFillShade="D9"/>
          </w:tcPr>
          <w:p w14:paraId="1858F112" w14:textId="77777777" w:rsidR="004E48A3" w:rsidRPr="00D74089" w:rsidRDefault="004E48A3" w:rsidP="00245AA0">
            <w:pPr>
              <w:pStyle w:val="TAC"/>
            </w:pPr>
            <w:r w:rsidRPr="00D74089">
              <w:t>17</w:t>
            </w:r>
          </w:p>
        </w:tc>
        <w:tc>
          <w:tcPr>
            <w:tcW w:w="8815" w:type="dxa"/>
          </w:tcPr>
          <w:p w14:paraId="2724F99C" w14:textId="77777777" w:rsidR="004E48A3" w:rsidRPr="00D74089" w:rsidRDefault="004E48A3" w:rsidP="00245AA0">
            <w:pPr>
              <w:pStyle w:val="TAC"/>
            </w:pPr>
            <w:r w:rsidRPr="00D74089">
              <w:t>-1986, -1640, -1360, -1148, -988, -864, -766, -684, -615, -555, -501, -429, -345, -273, -211, -204, -146, -89, -216, -465, -680, -841, -984</w:t>
            </w:r>
          </w:p>
        </w:tc>
      </w:tr>
      <w:tr w:rsidR="004E48A3" w:rsidRPr="00F00DB4" w14:paraId="7D0F596F" w14:textId="77777777" w:rsidTr="00245AA0">
        <w:tc>
          <w:tcPr>
            <w:tcW w:w="535" w:type="dxa"/>
            <w:shd w:val="clear" w:color="auto" w:fill="D9D9D9" w:themeFill="background1" w:themeFillShade="D9"/>
          </w:tcPr>
          <w:p w14:paraId="2571B565" w14:textId="77777777" w:rsidR="004E48A3" w:rsidRPr="00D74089" w:rsidRDefault="004E48A3" w:rsidP="00245AA0">
            <w:pPr>
              <w:pStyle w:val="TAC"/>
            </w:pPr>
            <w:r w:rsidRPr="00D74089">
              <w:t>18</w:t>
            </w:r>
          </w:p>
        </w:tc>
        <w:tc>
          <w:tcPr>
            <w:tcW w:w="8815" w:type="dxa"/>
          </w:tcPr>
          <w:p w14:paraId="1648AC86" w14:textId="77777777" w:rsidR="004E48A3" w:rsidRPr="00D74089" w:rsidRDefault="004E48A3" w:rsidP="00245AA0">
            <w:pPr>
              <w:pStyle w:val="TAC"/>
            </w:pPr>
            <w:r w:rsidRPr="00D74089">
              <w:t>-2043, -1697, -1417, -1205, -1044, -921, -822, -741, -672, -611, -557, -485, -401, -328, -264, -211, -205, -140, -93, -227, -430, -588, -729</w:t>
            </w:r>
          </w:p>
        </w:tc>
      </w:tr>
      <w:tr w:rsidR="004E48A3" w:rsidRPr="00F00DB4" w14:paraId="6A5F89B5" w14:textId="77777777" w:rsidTr="00245AA0">
        <w:tc>
          <w:tcPr>
            <w:tcW w:w="535" w:type="dxa"/>
            <w:shd w:val="clear" w:color="auto" w:fill="D9D9D9" w:themeFill="background1" w:themeFillShade="D9"/>
          </w:tcPr>
          <w:p w14:paraId="50E6DF79" w14:textId="77777777" w:rsidR="004E48A3" w:rsidRPr="00D74089" w:rsidRDefault="004E48A3" w:rsidP="00245AA0">
            <w:pPr>
              <w:pStyle w:val="TAC"/>
            </w:pPr>
            <w:r w:rsidRPr="00D74089">
              <w:t>19</w:t>
            </w:r>
          </w:p>
        </w:tc>
        <w:tc>
          <w:tcPr>
            <w:tcW w:w="8815" w:type="dxa"/>
          </w:tcPr>
          <w:p w14:paraId="44181161" w14:textId="77777777" w:rsidR="004E48A3" w:rsidRPr="00D74089" w:rsidRDefault="004E48A3" w:rsidP="00245AA0">
            <w:pPr>
              <w:pStyle w:val="TAC"/>
            </w:pPr>
            <w:r w:rsidRPr="00D74089">
              <w:t>-2104, -1758, -1479, -1266, -1106, -982, -884, -802, -733, -673, -619, -546, -461, -388, -324, -269, -212, -211, -151, -100, -195, -336, -472</w:t>
            </w:r>
          </w:p>
        </w:tc>
      </w:tr>
      <w:tr w:rsidR="004E48A3" w:rsidRPr="00F00DB4" w14:paraId="2AC00AC2" w14:textId="77777777" w:rsidTr="00245AA0">
        <w:tc>
          <w:tcPr>
            <w:tcW w:w="535" w:type="dxa"/>
            <w:shd w:val="clear" w:color="auto" w:fill="D9D9D9" w:themeFill="background1" w:themeFillShade="D9"/>
          </w:tcPr>
          <w:p w14:paraId="6E32CBED" w14:textId="77777777" w:rsidR="004E48A3" w:rsidRPr="00D74089" w:rsidRDefault="004E48A3" w:rsidP="00245AA0">
            <w:pPr>
              <w:pStyle w:val="TAC"/>
            </w:pPr>
            <w:r w:rsidRPr="00D74089">
              <w:t>20</w:t>
            </w:r>
          </w:p>
        </w:tc>
        <w:tc>
          <w:tcPr>
            <w:tcW w:w="8815" w:type="dxa"/>
          </w:tcPr>
          <w:p w14:paraId="2DC647DF" w14:textId="77777777" w:rsidR="004E48A3" w:rsidRPr="00D74089" w:rsidRDefault="004E48A3" w:rsidP="00245AA0">
            <w:pPr>
              <w:pStyle w:val="TAC"/>
            </w:pPr>
            <w:r w:rsidRPr="00D74089">
              <w:t>-2163, -1817, -1537, -1324, -1164, -1040, -942, -860, -791, -731, -676, -604, -519, -445, -380, -325, -268, -226, -219, -147, -114, -167, -280</w:t>
            </w:r>
          </w:p>
        </w:tc>
      </w:tr>
      <w:tr w:rsidR="004E48A3" w:rsidRPr="00F00DB4" w14:paraId="20B88D12" w14:textId="77777777" w:rsidTr="00245AA0">
        <w:tc>
          <w:tcPr>
            <w:tcW w:w="535" w:type="dxa"/>
            <w:shd w:val="clear" w:color="auto" w:fill="D9D9D9" w:themeFill="background1" w:themeFillShade="D9"/>
          </w:tcPr>
          <w:p w14:paraId="246978AA" w14:textId="77777777" w:rsidR="004E48A3" w:rsidRPr="00D74089" w:rsidRDefault="004E48A3" w:rsidP="00245AA0">
            <w:pPr>
              <w:pStyle w:val="TAC"/>
            </w:pPr>
            <w:r w:rsidRPr="00D74089">
              <w:t>21</w:t>
            </w:r>
          </w:p>
        </w:tc>
        <w:tc>
          <w:tcPr>
            <w:tcW w:w="8815" w:type="dxa"/>
          </w:tcPr>
          <w:p w14:paraId="7D46D078" w14:textId="77777777" w:rsidR="004E48A3" w:rsidRPr="00D74089" w:rsidRDefault="004E48A3" w:rsidP="00245AA0">
            <w:pPr>
              <w:pStyle w:val="TAC"/>
            </w:pPr>
            <w:r w:rsidRPr="00D74089">
              <w:t>-2203, -1857, -1577, -1365, -1205, -1081, -982, -901, -831, -771, -717, -644, -559, -485, -420, -364, -306, -252, -239, -206, -132, -122, -163</w:t>
            </w:r>
          </w:p>
        </w:tc>
      </w:tr>
      <w:tr w:rsidR="004E48A3" w:rsidRPr="00F00DB4" w14:paraId="2834AA09" w14:textId="77777777" w:rsidTr="00245AA0">
        <w:tc>
          <w:tcPr>
            <w:tcW w:w="535" w:type="dxa"/>
            <w:shd w:val="clear" w:color="auto" w:fill="D9D9D9" w:themeFill="background1" w:themeFillShade="D9"/>
          </w:tcPr>
          <w:p w14:paraId="6308C095" w14:textId="77777777" w:rsidR="004E48A3" w:rsidRPr="00D74089" w:rsidRDefault="004E48A3" w:rsidP="00245AA0">
            <w:pPr>
              <w:pStyle w:val="TAC"/>
            </w:pPr>
            <w:r w:rsidRPr="00D74089">
              <w:t>22</w:t>
            </w:r>
          </w:p>
        </w:tc>
        <w:tc>
          <w:tcPr>
            <w:tcW w:w="8815" w:type="dxa"/>
          </w:tcPr>
          <w:p w14:paraId="61D0F42F" w14:textId="77777777" w:rsidR="004E48A3" w:rsidRPr="00D74089" w:rsidRDefault="004E48A3" w:rsidP="00245AA0">
            <w:pPr>
              <w:pStyle w:val="TAC"/>
            </w:pPr>
            <w:r w:rsidRPr="00D74089">
              <w:t>-2224, -1878, -1598, -1386, -1225, -1102, -1003, -921, -852, -792, -737, -665, -580, -505, -441, -385, -326, -271, -222, -224, -176, -121, -114</w:t>
            </w:r>
          </w:p>
        </w:tc>
      </w:tr>
    </w:tbl>
    <w:p w14:paraId="076BD185" w14:textId="77777777" w:rsidR="004E48A3" w:rsidRDefault="004E48A3" w:rsidP="004E48A3"/>
    <w:p w14:paraId="4E51A246" w14:textId="2D9BF05D" w:rsidR="004E48A3" w:rsidRPr="00E319CB" w:rsidRDefault="004E48A3" w:rsidP="004E48A3">
      <w:pPr>
        <w:pStyle w:val="TH"/>
      </w:pPr>
      <w:r w:rsidRPr="00E319CB">
        <w:lastRenderedPageBreak/>
        <w:t>Table 7.6-17</w:t>
      </w:r>
      <w:del w:id="731" w:author="Author">
        <w:r w:rsidRPr="00E319CB" w:rsidDel="004E48A3">
          <w:delText xml:space="preserve">. </w:delText>
        </w:r>
      </w:del>
      <w:ins w:id="732" w:author="Author">
        <w:r>
          <w:t>:</w:t>
        </w:r>
        <w:r w:rsidRPr="00E319CB">
          <w:t xml:space="preserve"> </w:t>
        </w:r>
      </w:ins>
      <w:r w:rsidRPr="00E319CB">
        <w:t>Log Add look up table values (</w:t>
      </w:r>
      <m:oMath>
        <m:r>
          <m:rPr>
            <m:sty m:val="bi"/>
          </m:rPr>
          <w:rPr>
            <w:rFonts w:ascii="Cambria Math" w:hAnsi="Cambria Math"/>
          </w:rPr>
          <m:t>L</m:t>
        </m:r>
        <m:d>
          <m:dPr>
            <m:begChr m:val="["/>
            <m:endChr m:val="]"/>
            <m:ctrlPr>
              <w:rPr>
                <w:rFonts w:ascii="Cambria Math" w:hAnsi="Cambria Math"/>
              </w:rPr>
            </m:ctrlPr>
          </m:dPr>
          <m:e>
            <m:r>
              <m:rPr>
                <m:sty m:val="bi"/>
              </m:rPr>
              <w:rPr>
                <w:rFonts w:ascii="Cambria Math" w:hAnsi="Cambria Math"/>
              </w:rPr>
              <m:t>a</m:t>
            </m:r>
          </m:e>
        </m:d>
      </m:oMath>
      <w:r w:rsidRPr="00E319CB">
        <w:t>)</w:t>
      </w:r>
    </w:p>
    <w:tbl>
      <w:tblPr>
        <w:tblW w:w="10126" w:type="dxa"/>
        <w:tblLook w:val="04A0" w:firstRow="1" w:lastRow="0" w:firstColumn="1" w:lastColumn="0" w:noHBand="0" w:noVBand="1"/>
      </w:tblPr>
      <w:tblGrid>
        <w:gridCol w:w="579"/>
        <w:gridCol w:w="580"/>
        <w:gridCol w:w="701"/>
        <w:gridCol w:w="580"/>
        <w:gridCol w:w="701"/>
        <w:gridCol w:w="580"/>
        <w:gridCol w:w="701"/>
        <w:gridCol w:w="580"/>
        <w:gridCol w:w="701"/>
        <w:gridCol w:w="580"/>
        <w:gridCol w:w="701"/>
        <w:gridCol w:w="580"/>
        <w:gridCol w:w="701"/>
        <w:gridCol w:w="580"/>
        <w:gridCol w:w="701"/>
        <w:gridCol w:w="580"/>
      </w:tblGrid>
      <w:tr w:rsidR="004E48A3" w:rsidRPr="008A5421" w14:paraId="31EB332D" w14:textId="77777777" w:rsidTr="00245AA0">
        <w:trPr>
          <w:trHeight w:val="320"/>
        </w:trPr>
        <w:tc>
          <w:tcPr>
            <w:tcW w:w="57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CCB31CB" w14:textId="77777777" w:rsidR="004E48A3" w:rsidRPr="00D91AEC" w:rsidRDefault="004E48A3" w:rsidP="00245AA0">
            <w:pPr>
              <w:pStyle w:val="TAH"/>
              <w:rPr>
                <w:lang w:val="en-US"/>
              </w:rPr>
            </w:pPr>
            <w:r w:rsidRPr="00D91AEC">
              <w:rPr>
                <w:lang w:val="en-US"/>
              </w:rPr>
              <w:lastRenderedPageBreak/>
              <w:t>a</w:t>
            </w:r>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0A4214D6" w14:textId="77777777" w:rsidR="004E48A3" w:rsidRPr="00D91AEC" w:rsidRDefault="004E48A3" w:rsidP="00245AA0">
            <w:pPr>
              <w:pStyle w:val="TAH"/>
              <w:rPr>
                <w:lang w:val="en-US"/>
              </w:rPr>
            </w:pPr>
            <w:r w:rsidRPr="00D91AEC">
              <w:rPr>
                <w:lang w:val="en-US"/>
              </w:rPr>
              <w:t>L[a]</w:t>
            </w:r>
          </w:p>
        </w:tc>
        <w:tc>
          <w:tcPr>
            <w:tcW w:w="701" w:type="dxa"/>
            <w:tcBorders>
              <w:top w:val="single" w:sz="4" w:space="0" w:color="auto"/>
              <w:left w:val="nil"/>
              <w:bottom w:val="single" w:sz="4" w:space="0" w:color="auto"/>
              <w:right w:val="single" w:sz="4" w:space="0" w:color="auto"/>
            </w:tcBorders>
            <w:shd w:val="clear" w:color="000000" w:fill="D9D9D9"/>
            <w:noWrap/>
            <w:vAlign w:val="bottom"/>
            <w:hideMark/>
          </w:tcPr>
          <w:p w14:paraId="24261249" w14:textId="77777777" w:rsidR="004E48A3" w:rsidRPr="00D91AEC" w:rsidRDefault="004E48A3" w:rsidP="00245AA0">
            <w:pPr>
              <w:pStyle w:val="TAH"/>
              <w:rPr>
                <w:lang w:val="en-US"/>
              </w:rPr>
            </w:pPr>
            <w:r w:rsidRPr="00D91AEC">
              <w:rPr>
                <w:lang w:val="en-US"/>
              </w:rPr>
              <w:t>a</w:t>
            </w:r>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63984B5E" w14:textId="77777777" w:rsidR="004E48A3" w:rsidRPr="00D91AEC" w:rsidRDefault="004E48A3" w:rsidP="00245AA0">
            <w:pPr>
              <w:pStyle w:val="TAH"/>
              <w:rPr>
                <w:lang w:val="en-US"/>
              </w:rPr>
            </w:pPr>
            <w:r w:rsidRPr="00D91AEC">
              <w:rPr>
                <w:lang w:val="en-US"/>
              </w:rPr>
              <w:t>L[a]</w:t>
            </w:r>
          </w:p>
        </w:tc>
        <w:tc>
          <w:tcPr>
            <w:tcW w:w="701" w:type="dxa"/>
            <w:tcBorders>
              <w:top w:val="single" w:sz="4" w:space="0" w:color="auto"/>
              <w:left w:val="nil"/>
              <w:bottom w:val="single" w:sz="4" w:space="0" w:color="auto"/>
              <w:right w:val="single" w:sz="4" w:space="0" w:color="auto"/>
            </w:tcBorders>
            <w:shd w:val="clear" w:color="000000" w:fill="D9D9D9"/>
            <w:noWrap/>
            <w:vAlign w:val="bottom"/>
            <w:hideMark/>
          </w:tcPr>
          <w:p w14:paraId="64902E9C" w14:textId="77777777" w:rsidR="004E48A3" w:rsidRPr="00D91AEC" w:rsidRDefault="004E48A3" w:rsidP="00245AA0">
            <w:pPr>
              <w:pStyle w:val="TAH"/>
              <w:rPr>
                <w:lang w:val="en-US"/>
              </w:rPr>
            </w:pPr>
            <w:r w:rsidRPr="00D91AEC">
              <w:rPr>
                <w:lang w:val="en-US"/>
              </w:rPr>
              <w:t>a</w:t>
            </w:r>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0A59123B" w14:textId="77777777" w:rsidR="004E48A3" w:rsidRPr="00D91AEC" w:rsidRDefault="004E48A3" w:rsidP="00245AA0">
            <w:pPr>
              <w:pStyle w:val="TAH"/>
              <w:rPr>
                <w:lang w:val="en-US"/>
              </w:rPr>
            </w:pPr>
            <w:r w:rsidRPr="00D91AEC">
              <w:rPr>
                <w:lang w:val="en-US"/>
              </w:rPr>
              <w:t>L[a]</w:t>
            </w:r>
          </w:p>
        </w:tc>
        <w:tc>
          <w:tcPr>
            <w:tcW w:w="701" w:type="dxa"/>
            <w:tcBorders>
              <w:top w:val="single" w:sz="4" w:space="0" w:color="auto"/>
              <w:left w:val="nil"/>
              <w:bottom w:val="single" w:sz="4" w:space="0" w:color="auto"/>
              <w:right w:val="single" w:sz="4" w:space="0" w:color="auto"/>
            </w:tcBorders>
            <w:shd w:val="clear" w:color="000000" w:fill="D9D9D9"/>
            <w:noWrap/>
            <w:vAlign w:val="bottom"/>
            <w:hideMark/>
          </w:tcPr>
          <w:p w14:paraId="161D2911" w14:textId="77777777" w:rsidR="004E48A3" w:rsidRPr="00D91AEC" w:rsidRDefault="004E48A3" w:rsidP="00245AA0">
            <w:pPr>
              <w:pStyle w:val="TAH"/>
              <w:rPr>
                <w:lang w:val="en-US"/>
              </w:rPr>
            </w:pPr>
            <w:r w:rsidRPr="00D91AEC">
              <w:rPr>
                <w:lang w:val="en-US"/>
              </w:rPr>
              <w:t>a</w:t>
            </w:r>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77BD3D86" w14:textId="77777777" w:rsidR="004E48A3" w:rsidRPr="00D91AEC" w:rsidRDefault="004E48A3" w:rsidP="00245AA0">
            <w:pPr>
              <w:pStyle w:val="TAH"/>
              <w:rPr>
                <w:lang w:val="en-US"/>
              </w:rPr>
            </w:pPr>
            <w:r w:rsidRPr="00D91AEC">
              <w:rPr>
                <w:lang w:val="en-US"/>
              </w:rPr>
              <w:t>L[a]</w:t>
            </w:r>
          </w:p>
        </w:tc>
        <w:tc>
          <w:tcPr>
            <w:tcW w:w="701" w:type="dxa"/>
            <w:tcBorders>
              <w:top w:val="single" w:sz="4" w:space="0" w:color="auto"/>
              <w:left w:val="nil"/>
              <w:bottom w:val="single" w:sz="4" w:space="0" w:color="auto"/>
              <w:right w:val="single" w:sz="4" w:space="0" w:color="auto"/>
            </w:tcBorders>
            <w:shd w:val="clear" w:color="000000" w:fill="D9D9D9"/>
            <w:noWrap/>
            <w:vAlign w:val="bottom"/>
            <w:hideMark/>
          </w:tcPr>
          <w:p w14:paraId="31EE4168" w14:textId="77777777" w:rsidR="004E48A3" w:rsidRPr="00D91AEC" w:rsidRDefault="004E48A3" w:rsidP="00245AA0">
            <w:pPr>
              <w:pStyle w:val="TAH"/>
              <w:rPr>
                <w:lang w:val="en-US"/>
              </w:rPr>
            </w:pPr>
            <w:r w:rsidRPr="00D91AEC">
              <w:rPr>
                <w:lang w:val="en-US"/>
              </w:rPr>
              <w:t>a</w:t>
            </w:r>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1C4FF2D9" w14:textId="77777777" w:rsidR="004E48A3" w:rsidRPr="00D91AEC" w:rsidRDefault="004E48A3" w:rsidP="00245AA0">
            <w:pPr>
              <w:pStyle w:val="TAH"/>
              <w:rPr>
                <w:lang w:val="en-US"/>
              </w:rPr>
            </w:pPr>
            <w:r w:rsidRPr="00D91AEC">
              <w:rPr>
                <w:lang w:val="en-US"/>
              </w:rPr>
              <w:t>L[a]</w:t>
            </w:r>
          </w:p>
        </w:tc>
        <w:tc>
          <w:tcPr>
            <w:tcW w:w="701" w:type="dxa"/>
            <w:tcBorders>
              <w:top w:val="single" w:sz="4" w:space="0" w:color="auto"/>
              <w:left w:val="nil"/>
              <w:bottom w:val="single" w:sz="4" w:space="0" w:color="auto"/>
              <w:right w:val="single" w:sz="4" w:space="0" w:color="auto"/>
            </w:tcBorders>
            <w:shd w:val="clear" w:color="000000" w:fill="D9D9D9"/>
            <w:noWrap/>
            <w:vAlign w:val="bottom"/>
            <w:hideMark/>
          </w:tcPr>
          <w:p w14:paraId="42242DEC" w14:textId="77777777" w:rsidR="004E48A3" w:rsidRPr="00D91AEC" w:rsidRDefault="004E48A3" w:rsidP="00245AA0">
            <w:pPr>
              <w:pStyle w:val="TAH"/>
              <w:rPr>
                <w:lang w:val="en-US"/>
              </w:rPr>
            </w:pPr>
            <w:r w:rsidRPr="00D91AEC">
              <w:rPr>
                <w:lang w:val="en-US"/>
              </w:rPr>
              <w:t>a</w:t>
            </w:r>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01028E54" w14:textId="77777777" w:rsidR="004E48A3" w:rsidRPr="00D91AEC" w:rsidRDefault="004E48A3" w:rsidP="00245AA0">
            <w:pPr>
              <w:pStyle w:val="TAH"/>
              <w:rPr>
                <w:lang w:val="en-US"/>
              </w:rPr>
            </w:pPr>
            <w:r w:rsidRPr="00D91AEC">
              <w:rPr>
                <w:lang w:val="en-US"/>
              </w:rPr>
              <w:t>L[a]</w:t>
            </w:r>
          </w:p>
        </w:tc>
        <w:tc>
          <w:tcPr>
            <w:tcW w:w="701" w:type="dxa"/>
            <w:tcBorders>
              <w:top w:val="single" w:sz="4" w:space="0" w:color="auto"/>
              <w:left w:val="nil"/>
              <w:bottom w:val="single" w:sz="4" w:space="0" w:color="auto"/>
              <w:right w:val="single" w:sz="4" w:space="0" w:color="auto"/>
            </w:tcBorders>
            <w:shd w:val="clear" w:color="000000" w:fill="D9D9D9"/>
            <w:noWrap/>
            <w:vAlign w:val="bottom"/>
            <w:hideMark/>
          </w:tcPr>
          <w:p w14:paraId="5A1AECF4" w14:textId="77777777" w:rsidR="004E48A3" w:rsidRPr="00D91AEC" w:rsidRDefault="004E48A3" w:rsidP="00245AA0">
            <w:pPr>
              <w:pStyle w:val="TAH"/>
              <w:rPr>
                <w:lang w:val="en-US"/>
              </w:rPr>
            </w:pPr>
            <w:r w:rsidRPr="00D91AEC">
              <w:rPr>
                <w:lang w:val="en-US"/>
              </w:rPr>
              <w:t>a</w:t>
            </w:r>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56012E92" w14:textId="77777777" w:rsidR="004E48A3" w:rsidRPr="00D91AEC" w:rsidRDefault="004E48A3" w:rsidP="00245AA0">
            <w:pPr>
              <w:pStyle w:val="TAH"/>
              <w:rPr>
                <w:lang w:val="en-US"/>
              </w:rPr>
            </w:pPr>
            <w:r w:rsidRPr="00D91AEC">
              <w:rPr>
                <w:lang w:val="en-US"/>
              </w:rPr>
              <w:t>L[a]</w:t>
            </w:r>
          </w:p>
        </w:tc>
        <w:tc>
          <w:tcPr>
            <w:tcW w:w="701" w:type="dxa"/>
            <w:tcBorders>
              <w:top w:val="single" w:sz="4" w:space="0" w:color="auto"/>
              <w:left w:val="nil"/>
              <w:bottom w:val="single" w:sz="4" w:space="0" w:color="auto"/>
              <w:right w:val="single" w:sz="4" w:space="0" w:color="auto"/>
            </w:tcBorders>
            <w:shd w:val="clear" w:color="000000" w:fill="D9D9D9"/>
            <w:noWrap/>
            <w:vAlign w:val="bottom"/>
            <w:hideMark/>
          </w:tcPr>
          <w:p w14:paraId="06648BDB" w14:textId="77777777" w:rsidR="004E48A3" w:rsidRPr="00D91AEC" w:rsidRDefault="004E48A3" w:rsidP="00245AA0">
            <w:pPr>
              <w:pStyle w:val="TAH"/>
              <w:rPr>
                <w:lang w:val="en-US"/>
              </w:rPr>
            </w:pPr>
            <w:r w:rsidRPr="00D91AEC">
              <w:rPr>
                <w:lang w:val="en-US"/>
              </w:rPr>
              <w:t>a</w:t>
            </w:r>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5A560ADA" w14:textId="77777777" w:rsidR="004E48A3" w:rsidRPr="00D91AEC" w:rsidRDefault="004E48A3" w:rsidP="00245AA0">
            <w:pPr>
              <w:pStyle w:val="TAH"/>
              <w:rPr>
                <w:lang w:val="en-US"/>
              </w:rPr>
            </w:pPr>
            <w:r w:rsidRPr="00D91AEC">
              <w:rPr>
                <w:lang w:val="en-US"/>
              </w:rPr>
              <w:t>L[a]</w:t>
            </w:r>
          </w:p>
        </w:tc>
      </w:tr>
      <w:tr w:rsidR="004E48A3" w:rsidRPr="008A5421" w14:paraId="37E39DB5"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71700FE" w14:textId="77777777" w:rsidR="004E48A3" w:rsidRPr="00D91AEC" w:rsidRDefault="004E48A3" w:rsidP="00245AA0">
            <w:pPr>
              <w:pStyle w:val="TAC"/>
            </w:pPr>
            <w:r w:rsidRPr="00D91AEC">
              <w:t>0</w:t>
            </w:r>
          </w:p>
        </w:tc>
        <w:tc>
          <w:tcPr>
            <w:tcW w:w="580" w:type="dxa"/>
            <w:tcBorders>
              <w:top w:val="nil"/>
              <w:left w:val="nil"/>
              <w:bottom w:val="single" w:sz="4" w:space="0" w:color="auto"/>
              <w:right w:val="single" w:sz="4" w:space="0" w:color="auto"/>
            </w:tcBorders>
            <w:shd w:val="clear" w:color="auto" w:fill="auto"/>
            <w:noWrap/>
            <w:vAlign w:val="bottom"/>
            <w:hideMark/>
          </w:tcPr>
          <w:p w14:paraId="388DDA3A" w14:textId="77777777" w:rsidR="004E48A3" w:rsidRPr="00D91AEC" w:rsidRDefault="004E48A3" w:rsidP="00245AA0">
            <w:pPr>
              <w:pStyle w:val="TAC"/>
            </w:pPr>
            <w:r w:rsidRPr="00D91AEC">
              <w:t>64</w:t>
            </w:r>
          </w:p>
        </w:tc>
        <w:tc>
          <w:tcPr>
            <w:tcW w:w="701" w:type="dxa"/>
            <w:tcBorders>
              <w:top w:val="nil"/>
              <w:left w:val="nil"/>
              <w:bottom w:val="single" w:sz="4" w:space="0" w:color="auto"/>
              <w:right w:val="single" w:sz="4" w:space="0" w:color="auto"/>
            </w:tcBorders>
            <w:shd w:val="clear" w:color="auto" w:fill="auto"/>
            <w:noWrap/>
            <w:vAlign w:val="bottom"/>
            <w:hideMark/>
          </w:tcPr>
          <w:p w14:paraId="34F9C7A0" w14:textId="77777777" w:rsidR="004E48A3" w:rsidRPr="00D91AEC" w:rsidRDefault="004E48A3" w:rsidP="00245AA0">
            <w:pPr>
              <w:pStyle w:val="TAC"/>
            </w:pPr>
            <w:r w:rsidRPr="00D91AEC">
              <w:t>64</w:t>
            </w:r>
          </w:p>
        </w:tc>
        <w:tc>
          <w:tcPr>
            <w:tcW w:w="580" w:type="dxa"/>
            <w:tcBorders>
              <w:top w:val="nil"/>
              <w:left w:val="nil"/>
              <w:bottom w:val="single" w:sz="4" w:space="0" w:color="auto"/>
              <w:right w:val="single" w:sz="4" w:space="0" w:color="auto"/>
            </w:tcBorders>
            <w:shd w:val="clear" w:color="auto" w:fill="auto"/>
            <w:noWrap/>
            <w:vAlign w:val="bottom"/>
            <w:hideMark/>
          </w:tcPr>
          <w:p w14:paraId="6D6C15D2" w14:textId="77777777" w:rsidR="004E48A3" w:rsidRPr="00D91AEC" w:rsidRDefault="004E48A3" w:rsidP="00245AA0">
            <w:pPr>
              <w:pStyle w:val="TAC"/>
            </w:pPr>
            <w:r w:rsidRPr="00D91AEC">
              <w:t>37</w:t>
            </w:r>
          </w:p>
        </w:tc>
        <w:tc>
          <w:tcPr>
            <w:tcW w:w="701" w:type="dxa"/>
            <w:tcBorders>
              <w:top w:val="nil"/>
              <w:left w:val="nil"/>
              <w:bottom w:val="single" w:sz="4" w:space="0" w:color="auto"/>
              <w:right w:val="single" w:sz="4" w:space="0" w:color="auto"/>
            </w:tcBorders>
            <w:shd w:val="clear" w:color="auto" w:fill="auto"/>
            <w:noWrap/>
            <w:vAlign w:val="bottom"/>
            <w:hideMark/>
          </w:tcPr>
          <w:p w14:paraId="668E0B2E" w14:textId="77777777" w:rsidR="004E48A3" w:rsidRPr="00D91AEC" w:rsidRDefault="004E48A3" w:rsidP="00245AA0">
            <w:pPr>
              <w:pStyle w:val="TAC"/>
            </w:pPr>
            <w:r w:rsidRPr="00D91AEC">
              <w:t>128</w:t>
            </w:r>
          </w:p>
        </w:tc>
        <w:tc>
          <w:tcPr>
            <w:tcW w:w="580" w:type="dxa"/>
            <w:tcBorders>
              <w:top w:val="nil"/>
              <w:left w:val="nil"/>
              <w:bottom w:val="single" w:sz="4" w:space="0" w:color="auto"/>
              <w:right w:val="single" w:sz="4" w:space="0" w:color="auto"/>
            </w:tcBorders>
            <w:shd w:val="clear" w:color="auto" w:fill="auto"/>
            <w:noWrap/>
            <w:vAlign w:val="bottom"/>
            <w:hideMark/>
          </w:tcPr>
          <w:p w14:paraId="724FC125" w14:textId="77777777" w:rsidR="004E48A3" w:rsidRPr="00D91AEC" w:rsidRDefault="004E48A3" w:rsidP="00245AA0">
            <w:pPr>
              <w:pStyle w:val="TAC"/>
            </w:pPr>
            <w:r w:rsidRPr="00D91AEC">
              <w:t>21</w:t>
            </w:r>
          </w:p>
        </w:tc>
        <w:tc>
          <w:tcPr>
            <w:tcW w:w="701" w:type="dxa"/>
            <w:tcBorders>
              <w:top w:val="nil"/>
              <w:left w:val="nil"/>
              <w:bottom w:val="single" w:sz="4" w:space="0" w:color="auto"/>
              <w:right w:val="single" w:sz="4" w:space="0" w:color="auto"/>
            </w:tcBorders>
            <w:shd w:val="clear" w:color="auto" w:fill="auto"/>
            <w:noWrap/>
            <w:vAlign w:val="bottom"/>
            <w:hideMark/>
          </w:tcPr>
          <w:p w14:paraId="78B195AF" w14:textId="77777777" w:rsidR="004E48A3" w:rsidRPr="00D91AEC" w:rsidRDefault="004E48A3" w:rsidP="00245AA0">
            <w:pPr>
              <w:pStyle w:val="TAC"/>
            </w:pPr>
            <w:r w:rsidRPr="00D91AEC">
              <w:t>192</w:t>
            </w:r>
          </w:p>
        </w:tc>
        <w:tc>
          <w:tcPr>
            <w:tcW w:w="580" w:type="dxa"/>
            <w:tcBorders>
              <w:top w:val="nil"/>
              <w:left w:val="nil"/>
              <w:bottom w:val="single" w:sz="4" w:space="0" w:color="auto"/>
              <w:right w:val="single" w:sz="4" w:space="0" w:color="auto"/>
            </w:tcBorders>
            <w:shd w:val="clear" w:color="auto" w:fill="auto"/>
            <w:noWrap/>
            <w:vAlign w:val="bottom"/>
            <w:hideMark/>
          </w:tcPr>
          <w:p w14:paraId="4FC8547B" w14:textId="77777777" w:rsidR="004E48A3" w:rsidRPr="00D91AEC" w:rsidRDefault="004E48A3" w:rsidP="00245AA0">
            <w:pPr>
              <w:pStyle w:val="TAC"/>
            </w:pPr>
            <w:r w:rsidRPr="00D91AEC">
              <w:t>11</w:t>
            </w:r>
          </w:p>
        </w:tc>
        <w:tc>
          <w:tcPr>
            <w:tcW w:w="701" w:type="dxa"/>
            <w:tcBorders>
              <w:top w:val="nil"/>
              <w:left w:val="nil"/>
              <w:bottom w:val="single" w:sz="4" w:space="0" w:color="auto"/>
              <w:right w:val="single" w:sz="4" w:space="0" w:color="auto"/>
            </w:tcBorders>
            <w:shd w:val="clear" w:color="auto" w:fill="auto"/>
            <w:noWrap/>
            <w:vAlign w:val="bottom"/>
            <w:hideMark/>
          </w:tcPr>
          <w:p w14:paraId="535DE0E7" w14:textId="77777777" w:rsidR="004E48A3" w:rsidRPr="00D91AEC" w:rsidRDefault="004E48A3" w:rsidP="00245AA0">
            <w:pPr>
              <w:pStyle w:val="TAC"/>
            </w:pPr>
            <w:r w:rsidRPr="00D91AEC">
              <w:t>256</w:t>
            </w:r>
          </w:p>
        </w:tc>
        <w:tc>
          <w:tcPr>
            <w:tcW w:w="580" w:type="dxa"/>
            <w:tcBorders>
              <w:top w:val="nil"/>
              <w:left w:val="nil"/>
              <w:bottom w:val="single" w:sz="4" w:space="0" w:color="auto"/>
              <w:right w:val="single" w:sz="4" w:space="0" w:color="auto"/>
            </w:tcBorders>
            <w:shd w:val="clear" w:color="auto" w:fill="auto"/>
            <w:noWrap/>
            <w:vAlign w:val="bottom"/>
            <w:hideMark/>
          </w:tcPr>
          <w:p w14:paraId="5389DF2D" w14:textId="77777777" w:rsidR="004E48A3" w:rsidRPr="00D91AEC" w:rsidRDefault="004E48A3" w:rsidP="00245AA0">
            <w:pPr>
              <w:pStyle w:val="TAC"/>
            </w:pPr>
            <w:r w:rsidRPr="00D91AEC">
              <w:t>6</w:t>
            </w:r>
          </w:p>
        </w:tc>
        <w:tc>
          <w:tcPr>
            <w:tcW w:w="701" w:type="dxa"/>
            <w:tcBorders>
              <w:top w:val="nil"/>
              <w:left w:val="nil"/>
              <w:bottom w:val="single" w:sz="4" w:space="0" w:color="auto"/>
              <w:right w:val="single" w:sz="4" w:space="0" w:color="auto"/>
            </w:tcBorders>
            <w:shd w:val="clear" w:color="auto" w:fill="auto"/>
            <w:noWrap/>
            <w:vAlign w:val="bottom"/>
            <w:hideMark/>
          </w:tcPr>
          <w:p w14:paraId="6B439258" w14:textId="77777777" w:rsidR="004E48A3" w:rsidRPr="00D91AEC" w:rsidRDefault="004E48A3" w:rsidP="00245AA0">
            <w:pPr>
              <w:pStyle w:val="TAC"/>
            </w:pPr>
            <w:r w:rsidRPr="00D91AEC">
              <w:t>320</w:t>
            </w:r>
          </w:p>
        </w:tc>
        <w:tc>
          <w:tcPr>
            <w:tcW w:w="580" w:type="dxa"/>
            <w:tcBorders>
              <w:top w:val="nil"/>
              <w:left w:val="nil"/>
              <w:bottom w:val="single" w:sz="4" w:space="0" w:color="auto"/>
              <w:right w:val="single" w:sz="4" w:space="0" w:color="auto"/>
            </w:tcBorders>
            <w:shd w:val="clear" w:color="auto" w:fill="auto"/>
            <w:noWrap/>
            <w:vAlign w:val="bottom"/>
            <w:hideMark/>
          </w:tcPr>
          <w:p w14:paraId="1A52215F"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5BD70676" w14:textId="77777777" w:rsidR="004E48A3" w:rsidRPr="00D91AEC" w:rsidRDefault="004E48A3" w:rsidP="00245AA0">
            <w:pPr>
              <w:pStyle w:val="TAC"/>
            </w:pPr>
            <w:r w:rsidRPr="00D91AEC">
              <w:t>384</w:t>
            </w:r>
          </w:p>
        </w:tc>
        <w:tc>
          <w:tcPr>
            <w:tcW w:w="580" w:type="dxa"/>
            <w:tcBorders>
              <w:top w:val="nil"/>
              <w:left w:val="nil"/>
              <w:bottom w:val="single" w:sz="4" w:space="0" w:color="auto"/>
              <w:right w:val="single" w:sz="4" w:space="0" w:color="auto"/>
            </w:tcBorders>
            <w:shd w:val="clear" w:color="auto" w:fill="auto"/>
            <w:noWrap/>
            <w:vAlign w:val="bottom"/>
            <w:hideMark/>
          </w:tcPr>
          <w:p w14:paraId="631FCB9C"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55D30B58" w14:textId="77777777" w:rsidR="004E48A3" w:rsidRPr="00D91AEC" w:rsidRDefault="004E48A3" w:rsidP="00245AA0">
            <w:pPr>
              <w:pStyle w:val="TAC"/>
            </w:pPr>
            <w:r w:rsidRPr="00D91AEC">
              <w:t>448</w:t>
            </w:r>
          </w:p>
        </w:tc>
        <w:tc>
          <w:tcPr>
            <w:tcW w:w="580" w:type="dxa"/>
            <w:tcBorders>
              <w:top w:val="nil"/>
              <w:left w:val="nil"/>
              <w:bottom w:val="single" w:sz="4" w:space="0" w:color="auto"/>
              <w:right w:val="single" w:sz="4" w:space="0" w:color="auto"/>
            </w:tcBorders>
            <w:shd w:val="clear" w:color="auto" w:fill="auto"/>
            <w:noWrap/>
            <w:vAlign w:val="bottom"/>
            <w:hideMark/>
          </w:tcPr>
          <w:p w14:paraId="1C67097C" w14:textId="77777777" w:rsidR="004E48A3" w:rsidRPr="00D91AEC" w:rsidRDefault="004E48A3" w:rsidP="00245AA0">
            <w:pPr>
              <w:pStyle w:val="TAC"/>
            </w:pPr>
            <w:r w:rsidRPr="00D91AEC">
              <w:t>1</w:t>
            </w:r>
          </w:p>
        </w:tc>
      </w:tr>
      <w:tr w:rsidR="004E48A3" w:rsidRPr="008A5421" w14:paraId="54E7D7DE"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3226036B" w14:textId="77777777" w:rsidR="004E48A3" w:rsidRPr="00D91AEC" w:rsidRDefault="004E48A3" w:rsidP="00245AA0">
            <w:pPr>
              <w:pStyle w:val="TAC"/>
            </w:pPr>
            <w:r w:rsidRPr="00D91AEC">
              <w:t>1</w:t>
            </w:r>
          </w:p>
        </w:tc>
        <w:tc>
          <w:tcPr>
            <w:tcW w:w="580" w:type="dxa"/>
            <w:tcBorders>
              <w:top w:val="nil"/>
              <w:left w:val="nil"/>
              <w:bottom w:val="single" w:sz="4" w:space="0" w:color="auto"/>
              <w:right w:val="single" w:sz="4" w:space="0" w:color="auto"/>
            </w:tcBorders>
            <w:shd w:val="clear" w:color="auto" w:fill="auto"/>
            <w:noWrap/>
            <w:vAlign w:val="bottom"/>
            <w:hideMark/>
          </w:tcPr>
          <w:p w14:paraId="775DF177" w14:textId="77777777" w:rsidR="004E48A3" w:rsidRPr="00D91AEC" w:rsidRDefault="004E48A3" w:rsidP="00245AA0">
            <w:pPr>
              <w:pStyle w:val="TAC"/>
            </w:pPr>
            <w:r w:rsidRPr="00D91AEC">
              <w:t>64</w:t>
            </w:r>
          </w:p>
        </w:tc>
        <w:tc>
          <w:tcPr>
            <w:tcW w:w="701" w:type="dxa"/>
            <w:tcBorders>
              <w:top w:val="nil"/>
              <w:left w:val="nil"/>
              <w:bottom w:val="single" w:sz="4" w:space="0" w:color="auto"/>
              <w:right w:val="single" w:sz="4" w:space="0" w:color="auto"/>
            </w:tcBorders>
            <w:shd w:val="clear" w:color="auto" w:fill="auto"/>
            <w:noWrap/>
            <w:vAlign w:val="bottom"/>
            <w:hideMark/>
          </w:tcPr>
          <w:p w14:paraId="6A055B03" w14:textId="77777777" w:rsidR="004E48A3" w:rsidRPr="00D91AEC" w:rsidRDefault="004E48A3" w:rsidP="00245AA0">
            <w:pPr>
              <w:pStyle w:val="TAC"/>
            </w:pPr>
            <w:r w:rsidRPr="00D91AEC">
              <w:t>65</w:t>
            </w:r>
          </w:p>
        </w:tc>
        <w:tc>
          <w:tcPr>
            <w:tcW w:w="580" w:type="dxa"/>
            <w:tcBorders>
              <w:top w:val="nil"/>
              <w:left w:val="nil"/>
              <w:bottom w:val="single" w:sz="4" w:space="0" w:color="auto"/>
              <w:right w:val="single" w:sz="4" w:space="0" w:color="auto"/>
            </w:tcBorders>
            <w:shd w:val="clear" w:color="auto" w:fill="auto"/>
            <w:noWrap/>
            <w:vAlign w:val="bottom"/>
            <w:hideMark/>
          </w:tcPr>
          <w:p w14:paraId="6A817ACC" w14:textId="77777777" w:rsidR="004E48A3" w:rsidRPr="00D91AEC" w:rsidRDefault="004E48A3" w:rsidP="00245AA0">
            <w:pPr>
              <w:pStyle w:val="TAC"/>
            </w:pPr>
            <w:r w:rsidRPr="00D91AEC">
              <w:t>37</w:t>
            </w:r>
          </w:p>
        </w:tc>
        <w:tc>
          <w:tcPr>
            <w:tcW w:w="701" w:type="dxa"/>
            <w:tcBorders>
              <w:top w:val="nil"/>
              <w:left w:val="nil"/>
              <w:bottom w:val="single" w:sz="4" w:space="0" w:color="auto"/>
              <w:right w:val="single" w:sz="4" w:space="0" w:color="auto"/>
            </w:tcBorders>
            <w:shd w:val="clear" w:color="auto" w:fill="auto"/>
            <w:noWrap/>
            <w:vAlign w:val="bottom"/>
            <w:hideMark/>
          </w:tcPr>
          <w:p w14:paraId="0450D5DB" w14:textId="77777777" w:rsidR="004E48A3" w:rsidRPr="00D91AEC" w:rsidRDefault="004E48A3" w:rsidP="00245AA0">
            <w:pPr>
              <w:pStyle w:val="TAC"/>
            </w:pPr>
            <w:r w:rsidRPr="00D91AEC">
              <w:t>129</w:t>
            </w:r>
          </w:p>
        </w:tc>
        <w:tc>
          <w:tcPr>
            <w:tcW w:w="580" w:type="dxa"/>
            <w:tcBorders>
              <w:top w:val="nil"/>
              <w:left w:val="nil"/>
              <w:bottom w:val="single" w:sz="4" w:space="0" w:color="auto"/>
              <w:right w:val="single" w:sz="4" w:space="0" w:color="auto"/>
            </w:tcBorders>
            <w:shd w:val="clear" w:color="auto" w:fill="auto"/>
            <w:noWrap/>
            <w:vAlign w:val="bottom"/>
            <w:hideMark/>
          </w:tcPr>
          <w:p w14:paraId="2C28DBB2" w14:textId="77777777" w:rsidR="004E48A3" w:rsidRPr="00D91AEC" w:rsidRDefault="004E48A3" w:rsidP="00245AA0">
            <w:pPr>
              <w:pStyle w:val="TAC"/>
            </w:pPr>
            <w:r w:rsidRPr="00D91AEC">
              <w:t>20</w:t>
            </w:r>
          </w:p>
        </w:tc>
        <w:tc>
          <w:tcPr>
            <w:tcW w:w="701" w:type="dxa"/>
            <w:tcBorders>
              <w:top w:val="nil"/>
              <w:left w:val="nil"/>
              <w:bottom w:val="single" w:sz="4" w:space="0" w:color="auto"/>
              <w:right w:val="single" w:sz="4" w:space="0" w:color="auto"/>
            </w:tcBorders>
            <w:shd w:val="clear" w:color="auto" w:fill="auto"/>
            <w:noWrap/>
            <w:vAlign w:val="bottom"/>
            <w:hideMark/>
          </w:tcPr>
          <w:p w14:paraId="36810ACA" w14:textId="77777777" w:rsidR="004E48A3" w:rsidRPr="00D91AEC" w:rsidRDefault="004E48A3" w:rsidP="00245AA0">
            <w:pPr>
              <w:pStyle w:val="TAC"/>
            </w:pPr>
            <w:r w:rsidRPr="00D91AEC">
              <w:t>193</w:t>
            </w:r>
          </w:p>
        </w:tc>
        <w:tc>
          <w:tcPr>
            <w:tcW w:w="580" w:type="dxa"/>
            <w:tcBorders>
              <w:top w:val="nil"/>
              <w:left w:val="nil"/>
              <w:bottom w:val="single" w:sz="4" w:space="0" w:color="auto"/>
              <w:right w:val="single" w:sz="4" w:space="0" w:color="auto"/>
            </w:tcBorders>
            <w:shd w:val="clear" w:color="auto" w:fill="auto"/>
            <w:noWrap/>
            <w:vAlign w:val="bottom"/>
            <w:hideMark/>
          </w:tcPr>
          <w:p w14:paraId="0F87BA08" w14:textId="77777777" w:rsidR="004E48A3" w:rsidRPr="00D91AEC" w:rsidRDefault="004E48A3" w:rsidP="00245AA0">
            <w:pPr>
              <w:pStyle w:val="TAC"/>
            </w:pPr>
            <w:r w:rsidRPr="00D91AEC">
              <w:t>11</w:t>
            </w:r>
          </w:p>
        </w:tc>
        <w:tc>
          <w:tcPr>
            <w:tcW w:w="701" w:type="dxa"/>
            <w:tcBorders>
              <w:top w:val="nil"/>
              <w:left w:val="nil"/>
              <w:bottom w:val="single" w:sz="4" w:space="0" w:color="auto"/>
              <w:right w:val="single" w:sz="4" w:space="0" w:color="auto"/>
            </w:tcBorders>
            <w:shd w:val="clear" w:color="auto" w:fill="auto"/>
            <w:noWrap/>
            <w:vAlign w:val="bottom"/>
            <w:hideMark/>
          </w:tcPr>
          <w:p w14:paraId="64F885CB" w14:textId="77777777" w:rsidR="004E48A3" w:rsidRPr="00D91AEC" w:rsidRDefault="004E48A3" w:rsidP="00245AA0">
            <w:pPr>
              <w:pStyle w:val="TAC"/>
            </w:pPr>
            <w:r w:rsidRPr="00D91AEC">
              <w:t>257</w:t>
            </w:r>
          </w:p>
        </w:tc>
        <w:tc>
          <w:tcPr>
            <w:tcW w:w="580" w:type="dxa"/>
            <w:tcBorders>
              <w:top w:val="nil"/>
              <w:left w:val="nil"/>
              <w:bottom w:val="single" w:sz="4" w:space="0" w:color="auto"/>
              <w:right w:val="single" w:sz="4" w:space="0" w:color="auto"/>
            </w:tcBorders>
            <w:shd w:val="clear" w:color="auto" w:fill="auto"/>
            <w:noWrap/>
            <w:vAlign w:val="bottom"/>
            <w:hideMark/>
          </w:tcPr>
          <w:p w14:paraId="2D31A220" w14:textId="77777777" w:rsidR="004E48A3" w:rsidRPr="00D91AEC" w:rsidRDefault="004E48A3" w:rsidP="00245AA0">
            <w:pPr>
              <w:pStyle w:val="TAC"/>
            </w:pPr>
            <w:r w:rsidRPr="00D91AEC">
              <w:t>6</w:t>
            </w:r>
          </w:p>
        </w:tc>
        <w:tc>
          <w:tcPr>
            <w:tcW w:w="701" w:type="dxa"/>
            <w:tcBorders>
              <w:top w:val="nil"/>
              <w:left w:val="nil"/>
              <w:bottom w:val="single" w:sz="4" w:space="0" w:color="auto"/>
              <w:right w:val="single" w:sz="4" w:space="0" w:color="auto"/>
            </w:tcBorders>
            <w:shd w:val="clear" w:color="auto" w:fill="auto"/>
            <w:noWrap/>
            <w:vAlign w:val="bottom"/>
            <w:hideMark/>
          </w:tcPr>
          <w:p w14:paraId="6425763F" w14:textId="77777777" w:rsidR="004E48A3" w:rsidRPr="00D91AEC" w:rsidRDefault="004E48A3" w:rsidP="00245AA0">
            <w:pPr>
              <w:pStyle w:val="TAC"/>
            </w:pPr>
            <w:r w:rsidRPr="00D91AEC">
              <w:t>321</w:t>
            </w:r>
          </w:p>
        </w:tc>
        <w:tc>
          <w:tcPr>
            <w:tcW w:w="580" w:type="dxa"/>
            <w:tcBorders>
              <w:top w:val="nil"/>
              <w:left w:val="nil"/>
              <w:bottom w:val="single" w:sz="4" w:space="0" w:color="auto"/>
              <w:right w:val="single" w:sz="4" w:space="0" w:color="auto"/>
            </w:tcBorders>
            <w:shd w:val="clear" w:color="auto" w:fill="auto"/>
            <w:noWrap/>
            <w:vAlign w:val="bottom"/>
            <w:hideMark/>
          </w:tcPr>
          <w:p w14:paraId="0C3639D0"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17549BC2" w14:textId="77777777" w:rsidR="004E48A3" w:rsidRPr="00D91AEC" w:rsidRDefault="004E48A3" w:rsidP="00245AA0">
            <w:pPr>
              <w:pStyle w:val="TAC"/>
            </w:pPr>
            <w:r w:rsidRPr="00D91AEC">
              <w:t>385</w:t>
            </w:r>
          </w:p>
        </w:tc>
        <w:tc>
          <w:tcPr>
            <w:tcW w:w="580" w:type="dxa"/>
            <w:tcBorders>
              <w:top w:val="nil"/>
              <w:left w:val="nil"/>
              <w:bottom w:val="single" w:sz="4" w:space="0" w:color="auto"/>
              <w:right w:val="single" w:sz="4" w:space="0" w:color="auto"/>
            </w:tcBorders>
            <w:shd w:val="clear" w:color="auto" w:fill="auto"/>
            <w:noWrap/>
            <w:vAlign w:val="bottom"/>
            <w:hideMark/>
          </w:tcPr>
          <w:p w14:paraId="23E827FC"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1C52C577" w14:textId="77777777" w:rsidR="004E48A3" w:rsidRPr="00D91AEC" w:rsidRDefault="004E48A3" w:rsidP="00245AA0">
            <w:pPr>
              <w:pStyle w:val="TAC"/>
            </w:pPr>
            <w:r w:rsidRPr="00D91AEC">
              <w:t>449</w:t>
            </w:r>
          </w:p>
        </w:tc>
        <w:tc>
          <w:tcPr>
            <w:tcW w:w="580" w:type="dxa"/>
            <w:tcBorders>
              <w:top w:val="nil"/>
              <w:left w:val="nil"/>
              <w:bottom w:val="single" w:sz="4" w:space="0" w:color="auto"/>
              <w:right w:val="single" w:sz="4" w:space="0" w:color="auto"/>
            </w:tcBorders>
            <w:shd w:val="clear" w:color="auto" w:fill="auto"/>
            <w:noWrap/>
            <w:vAlign w:val="bottom"/>
            <w:hideMark/>
          </w:tcPr>
          <w:p w14:paraId="2E6E34AF" w14:textId="77777777" w:rsidR="004E48A3" w:rsidRPr="00D91AEC" w:rsidRDefault="004E48A3" w:rsidP="00245AA0">
            <w:pPr>
              <w:pStyle w:val="TAC"/>
            </w:pPr>
            <w:r w:rsidRPr="00D91AEC">
              <w:t>1</w:t>
            </w:r>
          </w:p>
        </w:tc>
      </w:tr>
      <w:tr w:rsidR="004E48A3" w:rsidRPr="008A5421" w14:paraId="2E69F624"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D5145A0" w14:textId="77777777" w:rsidR="004E48A3" w:rsidRPr="00D91AEC" w:rsidRDefault="004E48A3" w:rsidP="00245AA0">
            <w:pPr>
              <w:pStyle w:val="TAC"/>
            </w:pPr>
            <w:r w:rsidRPr="00D91AEC">
              <w:t>2</w:t>
            </w:r>
          </w:p>
        </w:tc>
        <w:tc>
          <w:tcPr>
            <w:tcW w:w="580" w:type="dxa"/>
            <w:tcBorders>
              <w:top w:val="nil"/>
              <w:left w:val="nil"/>
              <w:bottom w:val="single" w:sz="4" w:space="0" w:color="auto"/>
              <w:right w:val="single" w:sz="4" w:space="0" w:color="auto"/>
            </w:tcBorders>
            <w:shd w:val="clear" w:color="auto" w:fill="auto"/>
            <w:noWrap/>
            <w:vAlign w:val="bottom"/>
            <w:hideMark/>
          </w:tcPr>
          <w:p w14:paraId="11E8ED22" w14:textId="77777777" w:rsidR="004E48A3" w:rsidRPr="00D91AEC" w:rsidRDefault="004E48A3" w:rsidP="00245AA0">
            <w:pPr>
              <w:pStyle w:val="TAC"/>
            </w:pPr>
            <w:r w:rsidRPr="00D91AEC">
              <w:t>63</w:t>
            </w:r>
          </w:p>
        </w:tc>
        <w:tc>
          <w:tcPr>
            <w:tcW w:w="701" w:type="dxa"/>
            <w:tcBorders>
              <w:top w:val="nil"/>
              <w:left w:val="nil"/>
              <w:bottom w:val="single" w:sz="4" w:space="0" w:color="auto"/>
              <w:right w:val="single" w:sz="4" w:space="0" w:color="auto"/>
            </w:tcBorders>
            <w:shd w:val="clear" w:color="auto" w:fill="auto"/>
            <w:noWrap/>
            <w:vAlign w:val="bottom"/>
            <w:hideMark/>
          </w:tcPr>
          <w:p w14:paraId="2FDDFB4F" w14:textId="77777777" w:rsidR="004E48A3" w:rsidRPr="00D91AEC" w:rsidRDefault="004E48A3" w:rsidP="00245AA0">
            <w:pPr>
              <w:pStyle w:val="TAC"/>
            </w:pPr>
            <w:r w:rsidRPr="00D91AEC">
              <w:t>66</w:t>
            </w:r>
          </w:p>
        </w:tc>
        <w:tc>
          <w:tcPr>
            <w:tcW w:w="580" w:type="dxa"/>
            <w:tcBorders>
              <w:top w:val="nil"/>
              <w:left w:val="nil"/>
              <w:bottom w:val="single" w:sz="4" w:space="0" w:color="auto"/>
              <w:right w:val="single" w:sz="4" w:space="0" w:color="auto"/>
            </w:tcBorders>
            <w:shd w:val="clear" w:color="auto" w:fill="auto"/>
            <w:noWrap/>
            <w:vAlign w:val="bottom"/>
            <w:hideMark/>
          </w:tcPr>
          <w:p w14:paraId="71FEC3E3" w14:textId="77777777" w:rsidR="004E48A3" w:rsidRPr="00D91AEC" w:rsidRDefault="004E48A3" w:rsidP="00245AA0">
            <w:pPr>
              <w:pStyle w:val="TAC"/>
            </w:pPr>
            <w:r w:rsidRPr="00D91AEC">
              <w:t>37</w:t>
            </w:r>
          </w:p>
        </w:tc>
        <w:tc>
          <w:tcPr>
            <w:tcW w:w="701" w:type="dxa"/>
            <w:tcBorders>
              <w:top w:val="nil"/>
              <w:left w:val="nil"/>
              <w:bottom w:val="single" w:sz="4" w:space="0" w:color="auto"/>
              <w:right w:val="single" w:sz="4" w:space="0" w:color="auto"/>
            </w:tcBorders>
            <w:shd w:val="clear" w:color="auto" w:fill="auto"/>
            <w:noWrap/>
            <w:vAlign w:val="bottom"/>
            <w:hideMark/>
          </w:tcPr>
          <w:p w14:paraId="55ADD286" w14:textId="77777777" w:rsidR="004E48A3" w:rsidRPr="00D91AEC" w:rsidRDefault="004E48A3" w:rsidP="00245AA0">
            <w:pPr>
              <w:pStyle w:val="TAC"/>
            </w:pPr>
            <w:r w:rsidRPr="00D91AEC">
              <w:t>130</w:t>
            </w:r>
          </w:p>
        </w:tc>
        <w:tc>
          <w:tcPr>
            <w:tcW w:w="580" w:type="dxa"/>
            <w:tcBorders>
              <w:top w:val="nil"/>
              <w:left w:val="nil"/>
              <w:bottom w:val="single" w:sz="4" w:space="0" w:color="auto"/>
              <w:right w:val="single" w:sz="4" w:space="0" w:color="auto"/>
            </w:tcBorders>
            <w:shd w:val="clear" w:color="auto" w:fill="auto"/>
            <w:noWrap/>
            <w:vAlign w:val="bottom"/>
            <w:hideMark/>
          </w:tcPr>
          <w:p w14:paraId="087250A6" w14:textId="77777777" w:rsidR="004E48A3" w:rsidRPr="00D91AEC" w:rsidRDefault="004E48A3" w:rsidP="00245AA0">
            <w:pPr>
              <w:pStyle w:val="TAC"/>
            </w:pPr>
            <w:r w:rsidRPr="00D91AEC">
              <w:t>20</w:t>
            </w:r>
          </w:p>
        </w:tc>
        <w:tc>
          <w:tcPr>
            <w:tcW w:w="701" w:type="dxa"/>
            <w:tcBorders>
              <w:top w:val="nil"/>
              <w:left w:val="nil"/>
              <w:bottom w:val="single" w:sz="4" w:space="0" w:color="auto"/>
              <w:right w:val="single" w:sz="4" w:space="0" w:color="auto"/>
            </w:tcBorders>
            <w:shd w:val="clear" w:color="auto" w:fill="auto"/>
            <w:noWrap/>
            <w:vAlign w:val="bottom"/>
            <w:hideMark/>
          </w:tcPr>
          <w:p w14:paraId="248CAE59" w14:textId="77777777" w:rsidR="004E48A3" w:rsidRPr="00D91AEC" w:rsidRDefault="004E48A3" w:rsidP="00245AA0">
            <w:pPr>
              <w:pStyle w:val="TAC"/>
            </w:pPr>
            <w:r w:rsidRPr="00D91AEC">
              <w:t>194</w:t>
            </w:r>
          </w:p>
        </w:tc>
        <w:tc>
          <w:tcPr>
            <w:tcW w:w="580" w:type="dxa"/>
            <w:tcBorders>
              <w:top w:val="nil"/>
              <w:left w:val="nil"/>
              <w:bottom w:val="single" w:sz="4" w:space="0" w:color="auto"/>
              <w:right w:val="single" w:sz="4" w:space="0" w:color="auto"/>
            </w:tcBorders>
            <w:shd w:val="clear" w:color="auto" w:fill="auto"/>
            <w:noWrap/>
            <w:vAlign w:val="bottom"/>
            <w:hideMark/>
          </w:tcPr>
          <w:p w14:paraId="44094F18" w14:textId="77777777" w:rsidR="004E48A3" w:rsidRPr="00D91AEC" w:rsidRDefault="004E48A3" w:rsidP="00245AA0">
            <w:pPr>
              <w:pStyle w:val="TAC"/>
            </w:pPr>
            <w:r w:rsidRPr="00D91AEC">
              <w:t>11</w:t>
            </w:r>
          </w:p>
        </w:tc>
        <w:tc>
          <w:tcPr>
            <w:tcW w:w="701" w:type="dxa"/>
            <w:tcBorders>
              <w:top w:val="nil"/>
              <w:left w:val="nil"/>
              <w:bottom w:val="single" w:sz="4" w:space="0" w:color="auto"/>
              <w:right w:val="single" w:sz="4" w:space="0" w:color="auto"/>
            </w:tcBorders>
            <w:shd w:val="clear" w:color="auto" w:fill="auto"/>
            <w:noWrap/>
            <w:vAlign w:val="bottom"/>
            <w:hideMark/>
          </w:tcPr>
          <w:p w14:paraId="342C1F7D" w14:textId="77777777" w:rsidR="004E48A3" w:rsidRPr="00D91AEC" w:rsidRDefault="004E48A3" w:rsidP="00245AA0">
            <w:pPr>
              <w:pStyle w:val="TAC"/>
            </w:pPr>
            <w:r w:rsidRPr="00D91AEC">
              <w:t>258</w:t>
            </w:r>
          </w:p>
        </w:tc>
        <w:tc>
          <w:tcPr>
            <w:tcW w:w="580" w:type="dxa"/>
            <w:tcBorders>
              <w:top w:val="nil"/>
              <w:left w:val="nil"/>
              <w:bottom w:val="single" w:sz="4" w:space="0" w:color="auto"/>
              <w:right w:val="single" w:sz="4" w:space="0" w:color="auto"/>
            </w:tcBorders>
            <w:shd w:val="clear" w:color="auto" w:fill="auto"/>
            <w:noWrap/>
            <w:vAlign w:val="bottom"/>
            <w:hideMark/>
          </w:tcPr>
          <w:p w14:paraId="1BC0DB19"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50A21C02" w14:textId="77777777" w:rsidR="004E48A3" w:rsidRPr="00D91AEC" w:rsidRDefault="004E48A3" w:rsidP="00245AA0">
            <w:pPr>
              <w:pStyle w:val="TAC"/>
            </w:pPr>
            <w:r w:rsidRPr="00D91AEC">
              <w:t>322</w:t>
            </w:r>
          </w:p>
        </w:tc>
        <w:tc>
          <w:tcPr>
            <w:tcW w:w="580" w:type="dxa"/>
            <w:tcBorders>
              <w:top w:val="nil"/>
              <w:left w:val="nil"/>
              <w:bottom w:val="single" w:sz="4" w:space="0" w:color="auto"/>
              <w:right w:val="single" w:sz="4" w:space="0" w:color="auto"/>
            </w:tcBorders>
            <w:shd w:val="clear" w:color="auto" w:fill="auto"/>
            <w:noWrap/>
            <w:vAlign w:val="bottom"/>
            <w:hideMark/>
          </w:tcPr>
          <w:p w14:paraId="76194EF7"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43F75C8E" w14:textId="77777777" w:rsidR="004E48A3" w:rsidRPr="00D91AEC" w:rsidRDefault="004E48A3" w:rsidP="00245AA0">
            <w:pPr>
              <w:pStyle w:val="TAC"/>
            </w:pPr>
            <w:r w:rsidRPr="00D91AEC">
              <w:t>386</w:t>
            </w:r>
          </w:p>
        </w:tc>
        <w:tc>
          <w:tcPr>
            <w:tcW w:w="580" w:type="dxa"/>
            <w:tcBorders>
              <w:top w:val="nil"/>
              <w:left w:val="nil"/>
              <w:bottom w:val="single" w:sz="4" w:space="0" w:color="auto"/>
              <w:right w:val="single" w:sz="4" w:space="0" w:color="auto"/>
            </w:tcBorders>
            <w:shd w:val="clear" w:color="auto" w:fill="auto"/>
            <w:noWrap/>
            <w:vAlign w:val="bottom"/>
            <w:hideMark/>
          </w:tcPr>
          <w:p w14:paraId="03A69320"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2866D671" w14:textId="77777777" w:rsidR="004E48A3" w:rsidRPr="00D91AEC" w:rsidRDefault="004E48A3" w:rsidP="00245AA0">
            <w:pPr>
              <w:pStyle w:val="TAC"/>
            </w:pPr>
            <w:r w:rsidRPr="00D91AEC">
              <w:t>450</w:t>
            </w:r>
          </w:p>
        </w:tc>
        <w:tc>
          <w:tcPr>
            <w:tcW w:w="580" w:type="dxa"/>
            <w:tcBorders>
              <w:top w:val="nil"/>
              <w:left w:val="nil"/>
              <w:bottom w:val="single" w:sz="4" w:space="0" w:color="auto"/>
              <w:right w:val="single" w:sz="4" w:space="0" w:color="auto"/>
            </w:tcBorders>
            <w:shd w:val="clear" w:color="auto" w:fill="auto"/>
            <w:noWrap/>
            <w:vAlign w:val="bottom"/>
            <w:hideMark/>
          </w:tcPr>
          <w:p w14:paraId="0C3D8026" w14:textId="77777777" w:rsidR="004E48A3" w:rsidRPr="00D91AEC" w:rsidRDefault="004E48A3" w:rsidP="00245AA0">
            <w:pPr>
              <w:pStyle w:val="TAC"/>
            </w:pPr>
            <w:r w:rsidRPr="00D91AEC">
              <w:t>1</w:t>
            </w:r>
          </w:p>
        </w:tc>
      </w:tr>
      <w:tr w:rsidR="004E48A3" w:rsidRPr="008A5421" w14:paraId="7DDF7DC9"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32148FBB" w14:textId="77777777" w:rsidR="004E48A3" w:rsidRPr="00D91AEC" w:rsidRDefault="004E48A3" w:rsidP="00245AA0">
            <w:pPr>
              <w:pStyle w:val="TAC"/>
            </w:pPr>
            <w:r w:rsidRPr="00D91AEC">
              <w:t>3</w:t>
            </w:r>
          </w:p>
        </w:tc>
        <w:tc>
          <w:tcPr>
            <w:tcW w:w="580" w:type="dxa"/>
            <w:tcBorders>
              <w:top w:val="nil"/>
              <w:left w:val="nil"/>
              <w:bottom w:val="single" w:sz="4" w:space="0" w:color="auto"/>
              <w:right w:val="single" w:sz="4" w:space="0" w:color="auto"/>
            </w:tcBorders>
            <w:shd w:val="clear" w:color="auto" w:fill="auto"/>
            <w:noWrap/>
            <w:vAlign w:val="bottom"/>
            <w:hideMark/>
          </w:tcPr>
          <w:p w14:paraId="59DACBCE" w14:textId="77777777" w:rsidR="004E48A3" w:rsidRPr="00D91AEC" w:rsidRDefault="004E48A3" w:rsidP="00245AA0">
            <w:pPr>
              <w:pStyle w:val="TAC"/>
            </w:pPr>
            <w:r w:rsidRPr="00D91AEC">
              <w:t>63</w:t>
            </w:r>
          </w:p>
        </w:tc>
        <w:tc>
          <w:tcPr>
            <w:tcW w:w="701" w:type="dxa"/>
            <w:tcBorders>
              <w:top w:val="nil"/>
              <w:left w:val="nil"/>
              <w:bottom w:val="single" w:sz="4" w:space="0" w:color="auto"/>
              <w:right w:val="single" w:sz="4" w:space="0" w:color="auto"/>
            </w:tcBorders>
            <w:shd w:val="clear" w:color="auto" w:fill="auto"/>
            <w:noWrap/>
            <w:vAlign w:val="bottom"/>
            <w:hideMark/>
          </w:tcPr>
          <w:p w14:paraId="39C973A1" w14:textId="77777777" w:rsidR="004E48A3" w:rsidRPr="00D91AEC" w:rsidRDefault="004E48A3" w:rsidP="00245AA0">
            <w:pPr>
              <w:pStyle w:val="TAC"/>
            </w:pPr>
            <w:r w:rsidRPr="00D91AEC">
              <w:t>67</w:t>
            </w:r>
          </w:p>
        </w:tc>
        <w:tc>
          <w:tcPr>
            <w:tcW w:w="580" w:type="dxa"/>
            <w:tcBorders>
              <w:top w:val="nil"/>
              <w:left w:val="nil"/>
              <w:bottom w:val="single" w:sz="4" w:space="0" w:color="auto"/>
              <w:right w:val="single" w:sz="4" w:space="0" w:color="auto"/>
            </w:tcBorders>
            <w:shd w:val="clear" w:color="auto" w:fill="auto"/>
            <w:noWrap/>
            <w:vAlign w:val="bottom"/>
            <w:hideMark/>
          </w:tcPr>
          <w:p w14:paraId="0065C082" w14:textId="77777777" w:rsidR="004E48A3" w:rsidRPr="00D91AEC" w:rsidRDefault="004E48A3" w:rsidP="00245AA0">
            <w:pPr>
              <w:pStyle w:val="TAC"/>
            </w:pPr>
            <w:r w:rsidRPr="00D91AEC">
              <w:t>36</w:t>
            </w:r>
          </w:p>
        </w:tc>
        <w:tc>
          <w:tcPr>
            <w:tcW w:w="701" w:type="dxa"/>
            <w:tcBorders>
              <w:top w:val="nil"/>
              <w:left w:val="nil"/>
              <w:bottom w:val="single" w:sz="4" w:space="0" w:color="auto"/>
              <w:right w:val="single" w:sz="4" w:space="0" w:color="auto"/>
            </w:tcBorders>
            <w:shd w:val="clear" w:color="auto" w:fill="auto"/>
            <w:noWrap/>
            <w:vAlign w:val="bottom"/>
            <w:hideMark/>
          </w:tcPr>
          <w:p w14:paraId="5A96E69C" w14:textId="77777777" w:rsidR="004E48A3" w:rsidRPr="00D91AEC" w:rsidRDefault="004E48A3" w:rsidP="00245AA0">
            <w:pPr>
              <w:pStyle w:val="TAC"/>
            </w:pPr>
            <w:r w:rsidRPr="00D91AEC">
              <w:t>131</w:t>
            </w:r>
          </w:p>
        </w:tc>
        <w:tc>
          <w:tcPr>
            <w:tcW w:w="580" w:type="dxa"/>
            <w:tcBorders>
              <w:top w:val="nil"/>
              <w:left w:val="nil"/>
              <w:bottom w:val="single" w:sz="4" w:space="0" w:color="auto"/>
              <w:right w:val="single" w:sz="4" w:space="0" w:color="auto"/>
            </w:tcBorders>
            <w:shd w:val="clear" w:color="auto" w:fill="auto"/>
            <w:noWrap/>
            <w:vAlign w:val="bottom"/>
            <w:hideMark/>
          </w:tcPr>
          <w:p w14:paraId="6A19CF07" w14:textId="77777777" w:rsidR="004E48A3" w:rsidRPr="00D91AEC" w:rsidRDefault="004E48A3" w:rsidP="00245AA0">
            <w:pPr>
              <w:pStyle w:val="TAC"/>
            </w:pPr>
            <w:r w:rsidRPr="00D91AEC">
              <w:t>20</w:t>
            </w:r>
          </w:p>
        </w:tc>
        <w:tc>
          <w:tcPr>
            <w:tcW w:w="701" w:type="dxa"/>
            <w:tcBorders>
              <w:top w:val="nil"/>
              <w:left w:val="nil"/>
              <w:bottom w:val="single" w:sz="4" w:space="0" w:color="auto"/>
              <w:right w:val="single" w:sz="4" w:space="0" w:color="auto"/>
            </w:tcBorders>
            <w:shd w:val="clear" w:color="auto" w:fill="auto"/>
            <w:noWrap/>
            <w:vAlign w:val="bottom"/>
            <w:hideMark/>
          </w:tcPr>
          <w:p w14:paraId="7B283E65" w14:textId="77777777" w:rsidR="004E48A3" w:rsidRPr="00D91AEC" w:rsidRDefault="004E48A3" w:rsidP="00245AA0">
            <w:pPr>
              <w:pStyle w:val="TAC"/>
            </w:pPr>
            <w:r w:rsidRPr="00D91AEC">
              <w:t>195</w:t>
            </w:r>
          </w:p>
        </w:tc>
        <w:tc>
          <w:tcPr>
            <w:tcW w:w="580" w:type="dxa"/>
            <w:tcBorders>
              <w:top w:val="nil"/>
              <w:left w:val="nil"/>
              <w:bottom w:val="single" w:sz="4" w:space="0" w:color="auto"/>
              <w:right w:val="single" w:sz="4" w:space="0" w:color="auto"/>
            </w:tcBorders>
            <w:shd w:val="clear" w:color="auto" w:fill="auto"/>
            <w:noWrap/>
            <w:vAlign w:val="bottom"/>
            <w:hideMark/>
          </w:tcPr>
          <w:p w14:paraId="51EE9663" w14:textId="77777777" w:rsidR="004E48A3" w:rsidRPr="00D91AEC" w:rsidRDefault="004E48A3" w:rsidP="00245AA0">
            <w:pPr>
              <w:pStyle w:val="TAC"/>
            </w:pPr>
            <w:r w:rsidRPr="00D91AEC">
              <w:t>11</w:t>
            </w:r>
          </w:p>
        </w:tc>
        <w:tc>
          <w:tcPr>
            <w:tcW w:w="701" w:type="dxa"/>
            <w:tcBorders>
              <w:top w:val="nil"/>
              <w:left w:val="nil"/>
              <w:bottom w:val="single" w:sz="4" w:space="0" w:color="auto"/>
              <w:right w:val="single" w:sz="4" w:space="0" w:color="auto"/>
            </w:tcBorders>
            <w:shd w:val="clear" w:color="auto" w:fill="auto"/>
            <w:noWrap/>
            <w:vAlign w:val="bottom"/>
            <w:hideMark/>
          </w:tcPr>
          <w:p w14:paraId="490C2ACE" w14:textId="77777777" w:rsidR="004E48A3" w:rsidRPr="00D91AEC" w:rsidRDefault="004E48A3" w:rsidP="00245AA0">
            <w:pPr>
              <w:pStyle w:val="TAC"/>
            </w:pPr>
            <w:r w:rsidRPr="00D91AEC">
              <w:t>259</w:t>
            </w:r>
          </w:p>
        </w:tc>
        <w:tc>
          <w:tcPr>
            <w:tcW w:w="580" w:type="dxa"/>
            <w:tcBorders>
              <w:top w:val="nil"/>
              <w:left w:val="nil"/>
              <w:bottom w:val="single" w:sz="4" w:space="0" w:color="auto"/>
              <w:right w:val="single" w:sz="4" w:space="0" w:color="auto"/>
            </w:tcBorders>
            <w:shd w:val="clear" w:color="auto" w:fill="auto"/>
            <w:noWrap/>
            <w:vAlign w:val="bottom"/>
            <w:hideMark/>
          </w:tcPr>
          <w:p w14:paraId="72D30EAE"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25E70DFE" w14:textId="77777777" w:rsidR="004E48A3" w:rsidRPr="00D91AEC" w:rsidRDefault="004E48A3" w:rsidP="00245AA0">
            <w:pPr>
              <w:pStyle w:val="TAC"/>
            </w:pPr>
            <w:r w:rsidRPr="00D91AEC">
              <w:t>323</w:t>
            </w:r>
          </w:p>
        </w:tc>
        <w:tc>
          <w:tcPr>
            <w:tcW w:w="580" w:type="dxa"/>
            <w:tcBorders>
              <w:top w:val="nil"/>
              <w:left w:val="nil"/>
              <w:bottom w:val="single" w:sz="4" w:space="0" w:color="auto"/>
              <w:right w:val="single" w:sz="4" w:space="0" w:color="auto"/>
            </w:tcBorders>
            <w:shd w:val="clear" w:color="auto" w:fill="auto"/>
            <w:noWrap/>
            <w:vAlign w:val="bottom"/>
            <w:hideMark/>
          </w:tcPr>
          <w:p w14:paraId="2C108897"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1154CEFE" w14:textId="77777777" w:rsidR="004E48A3" w:rsidRPr="00D91AEC" w:rsidRDefault="004E48A3" w:rsidP="00245AA0">
            <w:pPr>
              <w:pStyle w:val="TAC"/>
            </w:pPr>
            <w:r w:rsidRPr="00D91AEC">
              <w:t>387</w:t>
            </w:r>
          </w:p>
        </w:tc>
        <w:tc>
          <w:tcPr>
            <w:tcW w:w="580" w:type="dxa"/>
            <w:tcBorders>
              <w:top w:val="nil"/>
              <w:left w:val="nil"/>
              <w:bottom w:val="single" w:sz="4" w:space="0" w:color="auto"/>
              <w:right w:val="single" w:sz="4" w:space="0" w:color="auto"/>
            </w:tcBorders>
            <w:shd w:val="clear" w:color="auto" w:fill="auto"/>
            <w:noWrap/>
            <w:vAlign w:val="bottom"/>
            <w:hideMark/>
          </w:tcPr>
          <w:p w14:paraId="7D959A58"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6F4F2B62" w14:textId="77777777" w:rsidR="004E48A3" w:rsidRPr="00D91AEC" w:rsidRDefault="004E48A3" w:rsidP="00245AA0">
            <w:pPr>
              <w:pStyle w:val="TAC"/>
            </w:pPr>
            <w:r w:rsidRPr="00D91AEC">
              <w:t>451</w:t>
            </w:r>
          </w:p>
        </w:tc>
        <w:tc>
          <w:tcPr>
            <w:tcW w:w="580" w:type="dxa"/>
            <w:tcBorders>
              <w:top w:val="nil"/>
              <w:left w:val="nil"/>
              <w:bottom w:val="single" w:sz="4" w:space="0" w:color="auto"/>
              <w:right w:val="single" w:sz="4" w:space="0" w:color="auto"/>
            </w:tcBorders>
            <w:shd w:val="clear" w:color="auto" w:fill="auto"/>
            <w:noWrap/>
            <w:vAlign w:val="bottom"/>
            <w:hideMark/>
          </w:tcPr>
          <w:p w14:paraId="4B4053E6" w14:textId="77777777" w:rsidR="004E48A3" w:rsidRPr="00D91AEC" w:rsidRDefault="004E48A3" w:rsidP="00245AA0">
            <w:pPr>
              <w:pStyle w:val="TAC"/>
            </w:pPr>
            <w:r w:rsidRPr="00D91AEC">
              <w:t>1</w:t>
            </w:r>
          </w:p>
        </w:tc>
      </w:tr>
      <w:tr w:rsidR="004E48A3" w:rsidRPr="008A5421" w14:paraId="43ECC470"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01E9830E" w14:textId="77777777" w:rsidR="004E48A3" w:rsidRPr="00D91AEC" w:rsidRDefault="004E48A3" w:rsidP="00245AA0">
            <w:pPr>
              <w:pStyle w:val="TAC"/>
            </w:pPr>
            <w:r w:rsidRPr="00D91AEC">
              <w:t>4</w:t>
            </w:r>
          </w:p>
        </w:tc>
        <w:tc>
          <w:tcPr>
            <w:tcW w:w="580" w:type="dxa"/>
            <w:tcBorders>
              <w:top w:val="nil"/>
              <w:left w:val="nil"/>
              <w:bottom w:val="single" w:sz="4" w:space="0" w:color="auto"/>
              <w:right w:val="single" w:sz="4" w:space="0" w:color="auto"/>
            </w:tcBorders>
            <w:shd w:val="clear" w:color="auto" w:fill="auto"/>
            <w:noWrap/>
            <w:vAlign w:val="bottom"/>
            <w:hideMark/>
          </w:tcPr>
          <w:p w14:paraId="76556D73" w14:textId="77777777" w:rsidR="004E48A3" w:rsidRPr="00D91AEC" w:rsidRDefault="004E48A3" w:rsidP="00245AA0">
            <w:pPr>
              <w:pStyle w:val="TAC"/>
            </w:pPr>
            <w:r w:rsidRPr="00D91AEC">
              <w:t>62</w:t>
            </w:r>
          </w:p>
        </w:tc>
        <w:tc>
          <w:tcPr>
            <w:tcW w:w="701" w:type="dxa"/>
            <w:tcBorders>
              <w:top w:val="nil"/>
              <w:left w:val="nil"/>
              <w:bottom w:val="single" w:sz="4" w:space="0" w:color="auto"/>
              <w:right w:val="single" w:sz="4" w:space="0" w:color="auto"/>
            </w:tcBorders>
            <w:shd w:val="clear" w:color="auto" w:fill="auto"/>
            <w:noWrap/>
            <w:vAlign w:val="bottom"/>
            <w:hideMark/>
          </w:tcPr>
          <w:p w14:paraId="4654CBEA" w14:textId="77777777" w:rsidR="004E48A3" w:rsidRPr="00D91AEC" w:rsidRDefault="004E48A3" w:rsidP="00245AA0">
            <w:pPr>
              <w:pStyle w:val="TAC"/>
            </w:pPr>
            <w:r w:rsidRPr="00D91AEC">
              <w:t>68</w:t>
            </w:r>
          </w:p>
        </w:tc>
        <w:tc>
          <w:tcPr>
            <w:tcW w:w="580" w:type="dxa"/>
            <w:tcBorders>
              <w:top w:val="nil"/>
              <w:left w:val="nil"/>
              <w:bottom w:val="single" w:sz="4" w:space="0" w:color="auto"/>
              <w:right w:val="single" w:sz="4" w:space="0" w:color="auto"/>
            </w:tcBorders>
            <w:shd w:val="clear" w:color="auto" w:fill="auto"/>
            <w:noWrap/>
            <w:vAlign w:val="bottom"/>
            <w:hideMark/>
          </w:tcPr>
          <w:p w14:paraId="3E1FB995" w14:textId="77777777" w:rsidR="004E48A3" w:rsidRPr="00D91AEC" w:rsidRDefault="004E48A3" w:rsidP="00245AA0">
            <w:pPr>
              <w:pStyle w:val="TAC"/>
            </w:pPr>
            <w:r w:rsidRPr="00D91AEC">
              <w:t>36</w:t>
            </w:r>
          </w:p>
        </w:tc>
        <w:tc>
          <w:tcPr>
            <w:tcW w:w="701" w:type="dxa"/>
            <w:tcBorders>
              <w:top w:val="nil"/>
              <w:left w:val="nil"/>
              <w:bottom w:val="single" w:sz="4" w:space="0" w:color="auto"/>
              <w:right w:val="single" w:sz="4" w:space="0" w:color="auto"/>
            </w:tcBorders>
            <w:shd w:val="clear" w:color="auto" w:fill="auto"/>
            <w:noWrap/>
            <w:vAlign w:val="bottom"/>
            <w:hideMark/>
          </w:tcPr>
          <w:p w14:paraId="621F6058" w14:textId="77777777" w:rsidR="004E48A3" w:rsidRPr="00D91AEC" w:rsidRDefault="004E48A3" w:rsidP="00245AA0">
            <w:pPr>
              <w:pStyle w:val="TAC"/>
            </w:pPr>
            <w:r w:rsidRPr="00D91AEC">
              <w:t>132</w:t>
            </w:r>
          </w:p>
        </w:tc>
        <w:tc>
          <w:tcPr>
            <w:tcW w:w="580" w:type="dxa"/>
            <w:tcBorders>
              <w:top w:val="nil"/>
              <w:left w:val="nil"/>
              <w:bottom w:val="single" w:sz="4" w:space="0" w:color="auto"/>
              <w:right w:val="single" w:sz="4" w:space="0" w:color="auto"/>
            </w:tcBorders>
            <w:shd w:val="clear" w:color="auto" w:fill="auto"/>
            <w:noWrap/>
            <w:vAlign w:val="bottom"/>
            <w:hideMark/>
          </w:tcPr>
          <w:p w14:paraId="68BFFA4A" w14:textId="77777777" w:rsidR="004E48A3" w:rsidRPr="00D91AEC" w:rsidRDefault="004E48A3" w:rsidP="00245AA0">
            <w:pPr>
              <w:pStyle w:val="TAC"/>
            </w:pPr>
            <w:r w:rsidRPr="00D91AEC">
              <w:t>20</w:t>
            </w:r>
          </w:p>
        </w:tc>
        <w:tc>
          <w:tcPr>
            <w:tcW w:w="701" w:type="dxa"/>
            <w:tcBorders>
              <w:top w:val="nil"/>
              <w:left w:val="nil"/>
              <w:bottom w:val="single" w:sz="4" w:space="0" w:color="auto"/>
              <w:right w:val="single" w:sz="4" w:space="0" w:color="auto"/>
            </w:tcBorders>
            <w:shd w:val="clear" w:color="auto" w:fill="auto"/>
            <w:noWrap/>
            <w:vAlign w:val="bottom"/>
            <w:hideMark/>
          </w:tcPr>
          <w:p w14:paraId="27F1DF6C" w14:textId="77777777" w:rsidR="004E48A3" w:rsidRPr="00D91AEC" w:rsidRDefault="004E48A3" w:rsidP="00245AA0">
            <w:pPr>
              <w:pStyle w:val="TAC"/>
            </w:pPr>
            <w:r w:rsidRPr="00D91AEC">
              <w:t>196</w:t>
            </w:r>
          </w:p>
        </w:tc>
        <w:tc>
          <w:tcPr>
            <w:tcW w:w="580" w:type="dxa"/>
            <w:tcBorders>
              <w:top w:val="nil"/>
              <w:left w:val="nil"/>
              <w:bottom w:val="single" w:sz="4" w:space="0" w:color="auto"/>
              <w:right w:val="single" w:sz="4" w:space="0" w:color="auto"/>
            </w:tcBorders>
            <w:shd w:val="clear" w:color="auto" w:fill="auto"/>
            <w:noWrap/>
            <w:vAlign w:val="bottom"/>
            <w:hideMark/>
          </w:tcPr>
          <w:p w14:paraId="0514F35A" w14:textId="77777777" w:rsidR="004E48A3" w:rsidRPr="00D91AEC" w:rsidRDefault="004E48A3" w:rsidP="00245AA0">
            <w:pPr>
              <w:pStyle w:val="TAC"/>
            </w:pPr>
            <w:r w:rsidRPr="00D91AEC">
              <w:t>10</w:t>
            </w:r>
          </w:p>
        </w:tc>
        <w:tc>
          <w:tcPr>
            <w:tcW w:w="701" w:type="dxa"/>
            <w:tcBorders>
              <w:top w:val="nil"/>
              <w:left w:val="nil"/>
              <w:bottom w:val="single" w:sz="4" w:space="0" w:color="auto"/>
              <w:right w:val="single" w:sz="4" w:space="0" w:color="auto"/>
            </w:tcBorders>
            <w:shd w:val="clear" w:color="auto" w:fill="auto"/>
            <w:noWrap/>
            <w:vAlign w:val="bottom"/>
            <w:hideMark/>
          </w:tcPr>
          <w:p w14:paraId="0FC87141" w14:textId="77777777" w:rsidR="004E48A3" w:rsidRPr="00D91AEC" w:rsidRDefault="004E48A3" w:rsidP="00245AA0">
            <w:pPr>
              <w:pStyle w:val="TAC"/>
            </w:pPr>
            <w:r w:rsidRPr="00D91AEC">
              <w:t>260</w:t>
            </w:r>
          </w:p>
        </w:tc>
        <w:tc>
          <w:tcPr>
            <w:tcW w:w="580" w:type="dxa"/>
            <w:tcBorders>
              <w:top w:val="nil"/>
              <w:left w:val="nil"/>
              <w:bottom w:val="single" w:sz="4" w:space="0" w:color="auto"/>
              <w:right w:val="single" w:sz="4" w:space="0" w:color="auto"/>
            </w:tcBorders>
            <w:shd w:val="clear" w:color="auto" w:fill="auto"/>
            <w:noWrap/>
            <w:vAlign w:val="bottom"/>
            <w:hideMark/>
          </w:tcPr>
          <w:p w14:paraId="17AD8EE0"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784EED0E" w14:textId="77777777" w:rsidR="004E48A3" w:rsidRPr="00D91AEC" w:rsidRDefault="004E48A3" w:rsidP="00245AA0">
            <w:pPr>
              <w:pStyle w:val="TAC"/>
            </w:pPr>
            <w:r w:rsidRPr="00D91AEC">
              <w:t>324</w:t>
            </w:r>
          </w:p>
        </w:tc>
        <w:tc>
          <w:tcPr>
            <w:tcW w:w="580" w:type="dxa"/>
            <w:tcBorders>
              <w:top w:val="nil"/>
              <w:left w:val="nil"/>
              <w:bottom w:val="single" w:sz="4" w:space="0" w:color="auto"/>
              <w:right w:val="single" w:sz="4" w:space="0" w:color="auto"/>
            </w:tcBorders>
            <w:shd w:val="clear" w:color="auto" w:fill="auto"/>
            <w:noWrap/>
            <w:vAlign w:val="bottom"/>
            <w:hideMark/>
          </w:tcPr>
          <w:p w14:paraId="06E92F72"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3ACDD78B" w14:textId="77777777" w:rsidR="004E48A3" w:rsidRPr="00D91AEC" w:rsidRDefault="004E48A3" w:rsidP="00245AA0">
            <w:pPr>
              <w:pStyle w:val="TAC"/>
            </w:pPr>
            <w:r w:rsidRPr="00D91AEC">
              <w:t>388</w:t>
            </w:r>
          </w:p>
        </w:tc>
        <w:tc>
          <w:tcPr>
            <w:tcW w:w="580" w:type="dxa"/>
            <w:tcBorders>
              <w:top w:val="nil"/>
              <w:left w:val="nil"/>
              <w:bottom w:val="single" w:sz="4" w:space="0" w:color="auto"/>
              <w:right w:val="single" w:sz="4" w:space="0" w:color="auto"/>
            </w:tcBorders>
            <w:shd w:val="clear" w:color="auto" w:fill="auto"/>
            <w:noWrap/>
            <w:vAlign w:val="bottom"/>
            <w:hideMark/>
          </w:tcPr>
          <w:p w14:paraId="05D2D301"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03F5893C" w14:textId="77777777" w:rsidR="004E48A3" w:rsidRPr="00D91AEC" w:rsidRDefault="004E48A3" w:rsidP="00245AA0">
            <w:pPr>
              <w:pStyle w:val="TAC"/>
            </w:pPr>
            <w:r w:rsidRPr="00D91AEC">
              <w:t>452</w:t>
            </w:r>
          </w:p>
        </w:tc>
        <w:tc>
          <w:tcPr>
            <w:tcW w:w="580" w:type="dxa"/>
            <w:tcBorders>
              <w:top w:val="nil"/>
              <w:left w:val="nil"/>
              <w:bottom w:val="single" w:sz="4" w:space="0" w:color="auto"/>
              <w:right w:val="single" w:sz="4" w:space="0" w:color="auto"/>
            </w:tcBorders>
            <w:shd w:val="clear" w:color="auto" w:fill="auto"/>
            <w:noWrap/>
            <w:vAlign w:val="bottom"/>
            <w:hideMark/>
          </w:tcPr>
          <w:p w14:paraId="7D9E7B4A" w14:textId="77777777" w:rsidR="004E48A3" w:rsidRPr="00D91AEC" w:rsidRDefault="004E48A3" w:rsidP="00245AA0">
            <w:pPr>
              <w:pStyle w:val="TAC"/>
            </w:pPr>
            <w:r w:rsidRPr="00D91AEC">
              <w:t>1</w:t>
            </w:r>
          </w:p>
        </w:tc>
      </w:tr>
      <w:tr w:rsidR="004E48A3" w:rsidRPr="008A5421" w14:paraId="5FBF1EA2"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D38CE95" w14:textId="77777777" w:rsidR="004E48A3" w:rsidRPr="00D91AEC" w:rsidRDefault="004E48A3" w:rsidP="00245AA0">
            <w:pPr>
              <w:pStyle w:val="TAC"/>
            </w:pPr>
            <w:r w:rsidRPr="00D91AEC">
              <w:t>5</w:t>
            </w:r>
          </w:p>
        </w:tc>
        <w:tc>
          <w:tcPr>
            <w:tcW w:w="580" w:type="dxa"/>
            <w:tcBorders>
              <w:top w:val="nil"/>
              <w:left w:val="nil"/>
              <w:bottom w:val="single" w:sz="4" w:space="0" w:color="auto"/>
              <w:right w:val="single" w:sz="4" w:space="0" w:color="auto"/>
            </w:tcBorders>
            <w:shd w:val="clear" w:color="auto" w:fill="auto"/>
            <w:noWrap/>
            <w:vAlign w:val="bottom"/>
            <w:hideMark/>
          </w:tcPr>
          <w:p w14:paraId="375A186D" w14:textId="77777777" w:rsidR="004E48A3" w:rsidRPr="00D91AEC" w:rsidRDefault="004E48A3" w:rsidP="00245AA0">
            <w:pPr>
              <w:pStyle w:val="TAC"/>
            </w:pPr>
            <w:r w:rsidRPr="00D91AEC">
              <w:t>62</w:t>
            </w:r>
          </w:p>
        </w:tc>
        <w:tc>
          <w:tcPr>
            <w:tcW w:w="701" w:type="dxa"/>
            <w:tcBorders>
              <w:top w:val="nil"/>
              <w:left w:val="nil"/>
              <w:bottom w:val="single" w:sz="4" w:space="0" w:color="auto"/>
              <w:right w:val="single" w:sz="4" w:space="0" w:color="auto"/>
            </w:tcBorders>
            <w:shd w:val="clear" w:color="auto" w:fill="auto"/>
            <w:noWrap/>
            <w:vAlign w:val="bottom"/>
            <w:hideMark/>
          </w:tcPr>
          <w:p w14:paraId="1667CF76" w14:textId="77777777" w:rsidR="004E48A3" w:rsidRPr="00D91AEC" w:rsidRDefault="004E48A3" w:rsidP="00245AA0">
            <w:pPr>
              <w:pStyle w:val="TAC"/>
            </w:pPr>
            <w:r w:rsidRPr="00D91AEC">
              <w:t>69</w:t>
            </w:r>
          </w:p>
        </w:tc>
        <w:tc>
          <w:tcPr>
            <w:tcW w:w="580" w:type="dxa"/>
            <w:tcBorders>
              <w:top w:val="nil"/>
              <w:left w:val="nil"/>
              <w:bottom w:val="single" w:sz="4" w:space="0" w:color="auto"/>
              <w:right w:val="single" w:sz="4" w:space="0" w:color="auto"/>
            </w:tcBorders>
            <w:shd w:val="clear" w:color="auto" w:fill="auto"/>
            <w:noWrap/>
            <w:vAlign w:val="bottom"/>
            <w:hideMark/>
          </w:tcPr>
          <w:p w14:paraId="278EAEBF" w14:textId="77777777" w:rsidR="004E48A3" w:rsidRPr="00D91AEC" w:rsidRDefault="004E48A3" w:rsidP="00245AA0">
            <w:pPr>
              <w:pStyle w:val="TAC"/>
            </w:pPr>
            <w:r w:rsidRPr="00D91AEC">
              <w:t>36</w:t>
            </w:r>
          </w:p>
        </w:tc>
        <w:tc>
          <w:tcPr>
            <w:tcW w:w="701" w:type="dxa"/>
            <w:tcBorders>
              <w:top w:val="nil"/>
              <w:left w:val="nil"/>
              <w:bottom w:val="single" w:sz="4" w:space="0" w:color="auto"/>
              <w:right w:val="single" w:sz="4" w:space="0" w:color="auto"/>
            </w:tcBorders>
            <w:shd w:val="clear" w:color="auto" w:fill="auto"/>
            <w:noWrap/>
            <w:vAlign w:val="bottom"/>
            <w:hideMark/>
          </w:tcPr>
          <w:p w14:paraId="27D296CD" w14:textId="77777777" w:rsidR="004E48A3" w:rsidRPr="00D91AEC" w:rsidRDefault="004E48A3" w:rsidP="00245AA0">
            <w:pPr>
              <w:pStyle w:val="TAC"/>
            </w:pPr>
            <w:r w:rsidRPr="00D91AEC">
              <w:t>133</w:t>
            </w:r>
          </w:p>
        </w:tc>
        <w:tc>
          <w:tcPr>
            <w:tcW w:w="580" w:type="dxa"/>
            <w:tcBorders>
              <w:top w:val="nil"/>
              <w:left w:val="nil"/>
              <w:bottom w:val="single" w:sz="4" w:space="0" w:color="auto"/>
              <w:right w:val="single" w:sz="4" w:space="0" w:color="auto"/>
            </w:tcBorders>
            <w:shd w:val="clear" w:color="auto" w:fill="auto"/>
            <w:noWrap/>
            <w:vAlign w:val="bottom"/>
            <w:hideMark/>
          </w:tcPr>
          <w:p w14:paraId="54EFFFE7" w14:textId="77777777" w:rsidR="004E48A3" w:rsidRPr="00D91AEC" w:rsidRDefault="004E48A3" w:rsidP="00245AA0">
            <w:pPr>
              <w:pStyle w:val="TAC"/>
            </w:pPr>
            <w:r w:rsidRPr="00D91AEC">
              <w:t>20</w:t>
            </w:r>
          </w:p>
        </w:tc>
        <w:tc>
          <w:tcPr>
            <w:tcW w:w="701" w:type="dxa"/>
            <w:tcBorders>
              <w:top w:val="nil"/>
              <w:left w:val="nil"/>
              <w:bottom w:val="single" w:sz="4" w:space="0" w:color="auto"/>
              <w:right w:val="single" w:sz="4" w:space="0" w:color="auto"/>
            </w:tcBorders>
            <w:shd w:val="clear" w:color="auto" w:fill="auto"/>
            <w:noWrap/>
            <w:vAlign w:val="bottom"/>
            <w:hideMark/>
          </w:tcPr>
          <w:p w14:paraId="16391B0F" w14:textId="77777777" w:rsidR="004E48A3" w:rsidRPr="00D91AEC" w:rsidRDefault="004E48A3" w:rsidP="00245AA0">
            <w:pPr>
              <w:pStyle w:val="TAC"/>
            </w:pPr>
            <w:r w:rsidRPr="00D91AEC">
              <w:t>197</w:t>
            </w:r>
          </w:p>
        </w:tc>
        <w:tc>
          <w:tcPr>
            <w:tcW w:w="580" w:type="dxa"/>
            <w:tcBorders>
              <w:top w:val="nil"/>
              <w:left w:val="nil"/>
              <w:bottom w:val="single" w:sz="4" w:space="0" w:color="auto"/>
              <w:right w:val="single" w:sz="4" w:space="0" w:color="auto"/>
            </w:tcBorders>
            <w:shd w:val="clear" w:color="auto" w:fill="auto"/>
            <w:noWrap/>
            <w:vAlign w:val="bottom"/>
            <w:hideMark/>
          </w:tcPr>
          <w:p w14:paraId="27CFD5A2" w14:textId="77777777" w:rsidR="004E48A3" w:rsidRPr="00D91AEC" w:rsidRDefault="004E48A3" w:rsidP="00245AA0">
            <w:pPr>
              <w:pStyle w:val="TAC"/>
            </w:pPr>
            <w:r w:rsidRPr="00D91AEC">
              <w:t>10</w:t>
            </w:r>
          </w:p>
        </w:tc>
        <w:tc>
          <w:tcPr>
            <w:tcW w:w="701" w:type="dxa"/>
            <w:tcBorders>
              <w:top w:val="nil"/>
              <w:left w:val="nil"/>
              <w:bottom w:val="single" w:sz="4" w:space="0" w:color="auto"/>
              <w:right w:val="single" w:sz="4" w:space="0" w:color="auto"/>
            </w:tcBorders>
            <w:shd w:val="clear" w:color="auto" w:fill="auto"/>
            <w:noWrap/>
            <w:vAlign w:val="bottom"/>
            <w:hideMark/>
          </w:tcPr>
          <w:p w14:paraId="6B4370C1" w14:textId="77777777" w:rsidR="004E48A3" w:rsidRPr="00D91AEC" w:rsidRDefault="004E48A3" w:rsidP="00245AA0">
            <w:pPr>
              <w:pStyle w:val="TAC"/>
            </w:pPr>
            <w:r w:rsidRPr="00D91AEC">
              <w:t>261</w:t>
            </w:r>
          </w:p>
        </w:tc>
        <w:tc>
          <w:tcPr>
            <w:tcW w:w="580" w:type="dxa"/>
            <w:tcBorders>
              <w:top w:val="nil"/>
              <w:left w:val="nil"/>
              <w:bottom w:val="single" w:sz="4" w:space="0" w:color="auto"/>
              <w:right w:val="single" w:sz="4" w:space="0" w:color="auto"/>
            </w:tcBorders>
            <w:shd w:val="clear" w:color="auto" w:fill="auto"/>
            <w:noWrap/>
            <w:vAlign w:val="bottom"/>
            <w:hideMark/>
          </w:tcPr>
          <w:p w14:paraId="15499234"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427A928F" w14:textId="77777777" w:rsidR="004E48A3" w:rsidRPr="00D91AEC" w:rsidRDefault="004E48A3" w:rsidP="00245AA0">
            <w:pPr>
              <w:pStyle w:val="TAC"/>
            </w:pPr>
            <w:r w:rsidRPr="00D91AEC">
              <w:t>325</w:t>
            </w:r>
          </w:p>
        </w:tc>
        <w:tc>
          <w:tcPr>
            <w:tcW w:w="580" w:type="dxa"/>
            <w:tcBorders>
              <w:top w:val="nil"/>
              <w:left w:val="nil"/>
              <w:bottom w:val="single" w:sz="4" w:space="0" w:color="auto"/>
              <w:right w:val="single" w:sz="4" w:space="0" w:color="auto"/>
            </w:tcBorders>
            <w:shd w:val="clear" w:color="auto" w:fill="auto"/>
            <w:noWrap/>
            <w:vAlign w:val="bottom"/>
            <w:hideMark/>
          </w:tcPr>
          <w:p w14:paraId="73553E3B"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284145CF" w14:textId="77777777" w:rsidR="004E48A3" w:rsidRPr="00D91AEC" w:rsidRDefault="004E48A3" w:rsidP="00245AA0">
            <w:pPr>
              <w:pStyle w:val="TAC"/>
            </w:pPr>
            <w:r w:rsidRPr="00D91AEC">
              <w:t>389</w:t>
            </w:r>
          </w:p>
        </w:tc>
        <w:tc>
          <w:tcPr>
            <w:tcW w:w="580" w:type="dxa"/>
            <w:tcBorders>
              <w:top w:val="nil"/>
              <w:left w:val="nil"/>
              <w:bottom w:val="single" w:sz="4" w:space="0" w:color="auto"/>
              <w:right w:val="single" w:sz="4" w:space="0" w:color="auto"/>
            </w:tcBorders>
            <w:shd w:val="clear" w:color="auto" w:fill="auto"/>
            <w:noWrap/>
            <w:vAlign w:val="bottom"/>
            <w:hideMark/>
          </w:tcPr>
          <w:p w14:paraId="6B1FF116"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4370BF7F" w14:textId="77777777" w:rsidR="004E48A3" w:rsidRPr="00D91AEC" w:rsidRDefault="004E48A3" w:rsidP="00245AA0">
            <w:pPr>
              <w:pStyle w:val="TAC"/>
            </w:pPr>
            <w:r w:rsidRPr="00D91AEC">
              <w:t>453</w:t>
            </w:r>
          </w:p>
        </w:tc>
        <w:tc>
          <w:tcPr>
            <w:tcW w:w="580" w:type="dxa"/>
            <w:tcBorders>
              <w:top w:val="nil"/>
              <w:left w:val="nil"/>
              <w:bottom w:val="single" w:sz="4" w:space="0" w:color="auto"/>
              <w:right w:val="single" w:sz="4" w:space="0" w:color="auto"/>
            </w:tcBorders>
            <w:shd w:val="clear" w:color="auto" w:fill="auto"/>
            <w:noWrap/>
            <w:vAlign w:val="bottom"/>
            <w:hideMark/>
          </w:tcPr>
          <w:p w14:paraId="576F3132" w14:textId="77777777" w:rsidR="004E48A3" w:rsidRPr="00D91AEC" w:rsidRDefault="004E48A3" w:rsidP="00245AA0">
            <w:pPr>
              <w:pStyle w:val="TAC"/>
            </w:pPr>
            <w:r w:rsidRPr="00D91AEC">
              <w:t>1</w:t>
            </w:r>
          </w:p>
        </w:tc>
      </w:tr>
      <w:tr w:rsidR="004E48A3" w:rsidRPr="008A5421" w14:paraId="0496EBD7"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42071407" w14:textId="77777777" w:rsidR="004E48A3" w:rsidRPr="00D91AEC" w:rsidRDefault="004E48A3" w:rsidP="00245AA0">
            <w:pPr>
              <w:pStyle w:val="TAC"/>
            </w:pPr>
            <w:r w:rsidRPr="00D91AEC">
              <w:t>6</w:t>
            </w:r>
          </w:p>
        </w:tc>
        <w:tc>
          <w:tcPr>
            <w:tcW w:w="580" w:type="dxa"/>
            <w:tcBorders>
              <w:top w:val="nil"/>
              <w:left w:val="nil"/>
              <w:bottom w:val="single" w:sz="4" w:space="0" w:color="auto"/>
              <w:right w:val="single" w:sz="4" w:space="0" w:color="auto"/>
            </w:tcBorders>
            <w:shd w:val="clear" w:color="auto" w:fill="auto"/>
            <w:noWrap/>
            <w:vAlign w:val="bottom"/>
            <w:hideMark/>
          </w:tcPr>
          <w:p w14:paraId="24982EF4" w14:textId="77777777" w:rsidR="004E48A3" w:rsidRPr="00D91AEC" w:rsidRDefault="004E48A3" w:rsidP="00245AA0">
            <w:pPr>
              <w:pStyle w:val="TAC"/>
            </w:pPr>
            <w:r w:rsidRPr="00D91AEC">
              <w:t>61</w:t>
            </w:r>
          </w:p>
        </w:tc>
        <w:tc>
          <w:tcPr>
            <w:tcW w:w="701" w:type="dxa"/>
            <w:tcBorders>
              <w:top w:val="nil"/>
              <w:left w:val="nil"/>
              <w:bottom w:val="single" w:sz="4" w:space="0" w:color="auto"/>
              <w:right w:val="single" w:sz="4" w:space="0" w:color="auto"/>
            </w:tcBorders>
            <w:shd w:val="clear" w:color="auto" w:fill="auto"/>
            <w:noWrap/>
            <w:vAlign w:val="bottom"/>
            <w:hideMark/>
          </w:tcPr>
          <w:p w14:paraId="7D4E1B62" w14:textId="77777777" w:rsidR="004E48A3" w:rsidRPr="00D91AEC" w:rsidRDefault="004E48A3" w:rsidP="00245AA0">
            <w:pPr>
              <w:pStyle w:val="TAC"/>
            </w:pPr>
            <w:r w:rsidRPr="00D91AEC">
              <w:t>70</w:t>
            </w:r>
          </w:p>
        </w:tc>
        <w:tc>
          <w:tcPr>
            <w:tcW w:w="580" w:type="dxa"/>
            <w:tcBorders>
              <w:top w:val="nil"/>
              <w:left w:val="nil"/>
              <w:bottom w:val="single" w:sz="4" w:space="0" w:color="auto"/>
              <w:right w:val="single" w:sz="4" w:space="0" w:color="auto"/>
            </w:tcBorders>
            <w:shd w:val="clear" w:color="auto" w:fill="auto"/>
            <w:noWrap/>
            <w:vAlign w:val="bottom"/>
            <w:hideMark/>
          </w:tcPr>
          <w:p w14:paraId="387D6927" w14:textId="77777777" w:rsidR="004E48A3" w:rsidRPr="00D91AEC" w:rsidRDefault="004E48A3" w:rsidP="00245AA0">
            <w:pPr>
              <w:pStyle w:val="TAC"/>
            </w:pPr>
            <w:r w:rsidRPr="00D91AEC">
              <w:t>35</w:t>
            </w:r>
          </w:p>
        </w:tc>
        <w:tc>
          <w:tcPr>
            <w:tcW w:w="701" w:type="dxa"/>
            <w:tcBorders>
              <w:top w:val="nil"/>
              <w:left w:val="nil"/>
              <w:bottom w:val="single" w:sz="4" w:space="0" w:color="auto"/>
              <w:right w:val="single" w:sz="4" w:space="0" w:color="auto"/>
            </w:tcBorders>
            <w:shd w:val="clear" w:color="auto" w:fill="auto"/>
            <w:noWrap/>
            <w:vAlign w:val="bottom"/>
            <w:hideMark/>
          </w:tcPr>
          <w:p w14:paraId="3E37BC09" w14:textId="77777777" w:rsidR="004E48A3" w:rsidRPr="00D91AEC" w:rsidRDefault="004E48A3" w:rsidP="00245AA0">
            <w:pPr>
              <w:pStyle w:val="TAC"/>
            </w:pPr>
            <w:r w:rsidRPr="00D91AEC">
              <w:t>134</w:t>
            </w:r>
          </w:p>
        </w:tc>
        <w:tc>
          <w:tcPr>
            <w:tcW w:w="580" w:type="dxa"/>
            <w:tcBorders>
              <w:top w:val="nil"/>
              <w:left w:val="nil"/>
              <w:bottom w:val="single" w:sz="4" w:space="0" w:color="auto"/>
              <w:right w:val="single" w:sz="4" w:space="0" w:color="auto"/>
            </w:tcBorders>
            <w:shd w:val="clear" w:color="auto" w:fill="auto"/>
            <w:noWrap/>
            <w:vAlign w:val="bottom"/>
            <w:hideMark/>
          </w:tcPr>
          <w:p w14:paraId="7B3567F4" w14:textId="77777777" w:rsidR="004E48A3" w:rsidRPr="00D91AEC" w:rsidRDefault="004E48A3" w:rsidP="00245AA0">
            <w:pPr>
              <w:pStyle w:val="TAC"/>
            </w:pPr>
            <w:r w:rsidRPr="00D91AEC">
              <w:t>19</w:t>
            </w:r>
          </w:p>
        </w:tc>
        <w:tc>
          <w:tcPr>
            <w:tcW w:w="701" w:type="dxa"/>
            <w:tcBorders>
              <w:top w:val="nil"/>
              <w:left w:val="nil"/>
              <w:bottom w:val="single" w:sz="4" w:space="0" w:color="auto"/>
              <w:right w:val="single" w:sz="4" w:space="0" w:color="auto"/>
            </w:tcBorders>
            <w:shd w:val="clear" w:color="auto" w:fill="auto"/>
            <w:noWrap/>
            <w:vAlign w:val="bottom"/>
            <w:hideMark/>
          </w:tcPr>
          <w:p w14:paraId="4AE1EECE" w14:textId="77777777" w:rsidR="004E48A3" w:rsidRPr="00D91AEC" w:rsidRDefault="004E48A3" w:rsidP="00245AA0">
            <w:pPr>
              <w:pStyle w:val="TAC"/>
            </w:pPr>
            <w:r w:rsidRPr="00D91AEC">
              <w:t>198</w:t>
            </w:r>
          </w:p>
        </w:tc>
        <w:tc>
          <w:tcPr>
            <w:tcW w:w="580" w:type="dxa"/>
            <w:tcBorders>
              <w:top w:val="nil"/>
              <w:left w:val="nil"/>
              <w:bottom w:val="single" w:sz="4" w:space="0" w:color="auto"/>
              <w:right w:val="single" w:sz="4" w:space="0" w:color="auto"/>
            </w:tcBorders>
            <w:shd w:val="clear" w:color="auto" w:fill="auto"/>
            <w:noWrap/>
            <w:vAlign w:val="bottom"/>
            <w:hideMark/>
          </w:tcPr>
          <w:p w14:paraId="589335B8" w14:textId="77777777" w:rsidR="004E48A3" w:rsidRPr="00D91AEC" w:rsidRDefault="004E48A3" w:rsidP="00245AA0">
            <w:pPr>
              <w:pStyle w:val="TAC"/>
            </w:pPr>
            <w:r w:rsidRPr="00D91AEC">
              <w:t>10</w:t>
            </w:r>
          </w:p>
        </w:tc>
        <w:tc>
          <w:tcPr>
            <w:tcW w:w="701" w:type="dxa"/>
            <w:tcBorders>
              <w:top w:val="nil"/>
              <w:left w:val="nil"/>
              <w:bottom w:val="single" w:sz="4" w:space="0" w:color="auto"/>
              <w:right w:val="single" w:sz="4" w:space="0" w:color="auto"/>
            </w:tcBorders>
            <w:shd w:val="clear" w:color="auto" w:fill="auto"/>
            <w:noWrap/>
            <w:vAlign w:val="bottom"/>
            <w:hideMark/>
          </w:tcPr>
          <w:p w14:paraId="2280A85D" w14:textId="77777777" w:rsidR="004E48A3" w:rsidRPr="00D91AEC" w:rsidRDefault="004E48A3" w:rsidP="00245AA0">
            <w:pPr>
              <w:pStyle w:val="TAC"/>
            </w:pPr>
            <w:r w:rsidRPr="00D91AEC">
              <w:t>262</w:t>
            </w:r>
          </w:p>
        </w:tc>
        <w:tc>
          <w:tcPr>
            <w:tcW w:w="580" w:type="dxa"/>
            <w:tcBorders>
              <w:top w:val="nil"/>
              <w:left w:val="nil"/>
              <w:bottom w:val="single" w:sz="4" w:space="0" w:color="auto"/>
              <w:right w:val="single" w:sz="4" w:space="0" w:color="auto"/>
            </w:tcBorders>
            <w:shd w:val="clear" w:color="auto" w:fill="auto"/>
            <w:noWrap/>
            <w:vAlign w:val="bottom"/>
            <w:hideMark/>
          </w:tcPr>
          <w:p w14:paraId="3CC7CD6E"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5820C00A" w14:textId="77777777" w:rsidR="004E48A3" w:rsidRPr="00D91AEC" w:rsidRDefault="004E48A3" w:rsidP="00245AA0">
            <w:pPr>
              <w:pStyle w:val="TAC"/>
            </w:pPr>
            <w:r w:rsidRPr="00D91AEC">
              <w:t>326</w:t>
            </w:r>
          </w:p>
        </w:tc>
        <w:tc>
          <w:tcPr>
            <w:tcW w:w="580" w:type="dxa"/>
            <w:tcBorders>
              <w:top w:val="nil"/>
              <w:left w:val="nil"/>
              <w:bottom w:val="single" w:sz="4" w:space="0" w:color="auto"/>
              <w:right w:val="single" w:sz="4" w:space="0" w:color="auto"/>
            </w:tcBorders>
            <w:shd w:val="clear" w:color="auto" w:fill="auto"/>
            <w:noWrap/>
            <w:vAlign w:val="bottom"/>
            <w:hideMark/>
          </w:tcPr>
          <w:p w14:paraId="7B74199E"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3007C85F" w14:textId="77777777" w:rsidR="004E48A3" w:rsidRPr="00D91AEC" w:rsidRDefault="004E48A3" w:rsidP="00245AA0">
            <w:pPr>
              <w:pStyle w:val="TAC"/>
            </w:pPr>
            <w:r w:rsidRPr="00D91AEC">
              <w:t>390</w:t>
            </w:r>
          </w:p>
        </w:tc>
        <w:tc>
          <w:tcPr>
            <w:tcW w:w="580" w:type="dxa"/>
            <w:tcBorders>
              <w:top w:val="nil"/>
              <w:left w:val="nil"/>
              <w:bottom w:val="single" w:sz="4" w:space="0" w:color="auto"/>
              <w:right w:val="single" w:sz="4" w:space="0" w:color="auto"/>
            </w:tcBorders>
            <w:shd w:val="clear" w:color="auto" w:fill="auto"/>
            <w:noWrap/>
            <w:vAlign w:val="bottom"/>
            <w:hideMark/>
          </w:tcPr>
          <w:p w14:paraId="359EB5A9"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24ABE35F" w14:textId="77777777" w:rsidR="004E48A3" w:rsidRPr="00D91AEC" w:rsidRDefault="004E48A3" w:rsidP="00245AA0">
            <w:pPr>
              <w:pStyle w:val="TAC"/>
            </w:pPr>
            <w:r w:rsidRPr="00D91AEC">
              <w:t>454</w:t>
            </w:r>
          </w:p>
        </w:tc>
        <w:tc>
          <w:tcPr>
            <w:tcW w:w="580" w:type="dxa"/>
            <w:tcBorders>
              <w:top w:val="nil"/>
              <w:left w:val="nil"/>
              <w:bottom w:val="single" w:sz="4" w:space="0" w:color="auto"/>
              <w:right w:val="single" w:sz="4" w:space="0" w:color="auto"/>
            </w:tcBorders>
            <w:shd w:val="clear" w:color="auto" w:fill="auto"/>
            <w:noWrap/>
            <w:vAlign w:val="bottom"/>
            <w:hideMark/>
          </w:tcPr>
          <w:p w14:paraId="713E7838" w14:textId="77777777" w:rsidR="004E48A3" w:rsidRPr="00D91AEC" w:rsidRDefault="004E48A3" w:rsidP="00245AA0">
            <w:pPr>
              <w:pStyle w:val="TAC"/>
            </w:pPr>
            <w:r w:rsidRPr="00D91AEC">
              <w:t>1</w:t>
            </w:r>
          </w:p>
        </w:tc>
      </w:tr>
      <w:tr w:rsidR="004E48A3" w:rsidRPr="008A5421" w14:paraId="2457B93D"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CE2555F" w14:textId="77777777" w:rsidR="004E48A3" w:rsidRPr="00D91AEC" w:rsidRDefault="004E48A3" w:rsidP="00245AA0">
            <w:pPr>
              <w:pStyle w:val="TAC"/>
            </w:pPr>
            <w:r w:rsidRPr="00D91AEC">
              <w:t>7</w:t>
            </w:r>
          </w:p>
        </w:tc>
        <w:tc>
          <w:tcPr>
            <w:tcW w:w="580" w:type="dxa"/>
            <w:tcBorders>
              <w:top w:val="nil"/>
              <w:left w:val="nil"/>
              <w:bottom w:val="single" w:sz="4" w:space="0" w:color="auto"/>
              <w:right w:val="single" w:sz="4" w:space="0" w:color="auto"/>
            </w:tcBorders>
            <w:shd w:val="clear" w:color="auto" w:fill="auto"/>
            <w:noWrap/>
            <w:vAlign w:val="bottom"/>
            <w:hideMark/>
          </w:tcPr>
          <w:p w14:paraId="01F1F52F" w14:textId="77777777" w:rsidR="004E48A3" w:rsidRPr="00D91AEC" w:rsidRDefault="004E48A3" w:rsidP="00245AA0">
            <w:pPr>
              <w:pStyle w:val="TAC"/>
            </w:pPr>
            <w:r w:rsidRPr="00D91AEC">
              <w:t>61</w:t>
            </w:r>
          </w:p>
        </w:tc>
        <w:tc>
          <w:tcPr>
            <w:tcW w:w="701" w:type="dxa"/>
            <w:tcBorders>
              <w:top w:val="nil"/>
              <w:left w:val="nil"/>
              <w:bottom w:val="single" w:sz="4" w:space="0" w:color="auto"/>
              <w:right w:val="single" w:sz="4" w:space="0" w:color="auto"/>
            </w:tcBorders>
            <w:shd w:val="clear" w:color="auto" w:fill="auto"/>
            <w:noWrap/>
            <w:vAlign w:val="bottom"/>
            <w:hideMark/>
          </w:tcPr>
          <w:p w14:paraId="3A57AD1E" w14:textId="77777777" w:rsidR="004E48A3" w:rsidRPr="00D91AEC" w:rsidRDefault="004E48A3" w:rsidP="00245AA0">
            <w:pPr>
              <w:pStyle w:val="TAC"/>
            </w:pPr>
            <w:r w:rsidRPr="00D91AEC">
              <w:t>71</w:t>
            </w:r>
          </w:p>
        </w:tc>
        <w:tc>
          <w:tcPr>
            <w:tcW w:w="580" w:type="dxa"/>
            <w:tcBorders>
              <w:top w:val="nil"/>
              <w:left w:val="nil"/>
              <w:bottom w:val="single" w:sz="4" w:space="0" w:color="auto"/>
              <w:right w:val="single" w:sz="4" w:space="0" w:color="auto"/>
            </w:tcBorders>
            <w:shd w:val="clear" w:color="auto" w:fill="auto"/>
            <w:noWrap/>
            <w:vAlign w:val="bottom"/>
            <w:hideMark/>
          </w:tcPr>
          <w:p w14:paraId="509935B6" w14:textId="77777777" w:rsidR="004E48A3" w:rsidRPr="00D91AEC" w:rsidRDefault="004E48A3" w:rsidP="00245AA0">
            <w:pPr>
              <w:pStyle w:val="TAC"/>
            </w:pPr>
            <w:r w:rsidRPr="00D91AEC">
              <w:t>35</w:t>
            </w:r>
          </w:p>
        </w:tc>
        <w:tc>
          <w:tcPr>
            <w:tcW w:w="701" w:type="dxa"/>
            <w:tcBorders>
              <w:top w:val="nil"/>
              <w:left w:val="nil"/>
              <w:bottom w:val="single" w:sz="4" w:space="0" w:color="auto"/>
              <w:right w:val="single" w:sz="4" w:space="0" w:color="auto"/>
            </w:tcBorders>
            <w:shd w:val="clear" w:color="auto" w:fill="auto"/>
            <w:noWrap/>
            <w:vAlign w:val="bottom"/>
            <w:hideMark/>
          </w:tcPr>
          <w:p w14:paraId="20AE617C" w14:textId="77777777" w:rsidR="004E48A3" w:rsidRPr="00D91AEC" w:rsidRDefault="004E48A3" w:rsidP="00245AA0">
            <w:pPr>
              <w:pStyle w:val="TAC"/>
            </w:pPr>
            <w:r w:rsidRPr="00D91AEC">
              <w:t>135</w:t>
            </w:r>
          </w:p>
        </w:tc>
        <w:tc>
          <w:tcPr>
            <w:tcW w:w="580" w:type="dxa"/>
            <w:tcBorders>
              <w:top w:val="nil"/>
              <w:left w:val="nil"/>
              <w:bottom w:val="single" w:sz="4" w:space="0" w:color="auto"/>
              <w:right w:val="single" w:sz="4" w:space="0" w:color="auto"/>
            </w:tcBorders>
            <w:shd w:val="clear" w:color="auto" w:fill="auto"/>
            <w:noWrap/>
            <w:vAlign w:val="bottom"/>
            <w:hideMark/>
          </w:tcPr>
          <w:p w14:paraId="5CDE87C5" w14:textId="77777777" w:rsidR="004E48A3" w:rsidRPr="00D91AEC" w:rsidRDefault="004E48A3" w:rsidP="00245AA0">
            <w:pPr>
              <w:pStyle w:val="TAC"/>
            </w:pPr>
            <w:r w:rsidRPr="00D91AEC">
              <w:t>19</w:t>
            </w:r>
          </w:p>
        </w:tc>
        <w:tc>
          <w:tcPr>
            <w:tcW w:w="701" w:type="dxa"/>
            <w:tcBorders>
              <w:top w:val="nil"/>
              <w:left w:val="nil"/>
              <w:bottom w:val="single" w:sz="4" w:space="0" w:color="auto"/>
              <w:right w:val="single" w:sz="4" w:space="0" w:color="auto"/>
            </w:tcBorders>
            <w:shd w:val="clear" w:color="auto" w:fill="auto"/>
            <w:noWrap/>
            <w:vAlign w:val="bottom"/>
            <w:hideMark/>
          </w:tcPr>
          <w:p w14:paraId="600B7378" w14:textId="77777777" w:rsidR="004E48A3" w:rsidRPr="00D91AEC" w:rsidRDefault="004E48A3" w:rsidP="00245AA0">
            <w:pPr>
              <w:pStyle w:val="TAC"/>
            </w:pPr>
            <w:r w:rsidRPr="00D91AEC">
              <w:t>199</w:t>
            </w:r>
          </w:p>
        </w:tc>
        <w:tc>
          <w:tcPr>
            <w:tcW w:w="580" w:type="dxa"/>
            <w:tcBorders>
              <w:top w:val="nil"/>
              <w:left w:val="nil"/>
              <w:bottom w:val="single" w:sz="4" w:space="0" w:color="auto"/>
              <w:right w:val="single" w:sz="4" w:space="0" w:color="auto"/>
            </w:tcBorders>
            <w:shd w:val="clear" w:color="auto" w:fill="auto"/>
            <w:noWrap/>
            <w:vAlign w:val="bottom"/>
            <w:hideMark/>
          </w:tcPr>
          <w:p w14:paraId="3259B9CE" w14:textId="77777777" w:rsidR="004E48A3" w:rsidRPr="00D91AEC" w:rsidRDefault="004E48A3" w:rsidP="00245AA0">
            <w:pPr>
              <w:pStyle w:val="TAC"/>
            </w:pPr>
            <w:r w:rsidRPr="00D91AEC">
              <w:t>10</w:t>
            </w:r>
          </w:p>
        </w:tc>
        <w:tc>
          <w:tcPr>
            <w:tcW w:w="701" w:type="dxa"/>
            <w:tcBorders>
              <w:top w:val="nil"/>
              <w:left w:val="nil"/>
              <w:bottom w:val="single" w:sz="4" w:space="0" w:color="auto"/>
              <w:right w:val="single" w:sz="4" w:space="0" w:color="auto"/>
            </w:tcBorders>
            <w:shd w:val="clear" w:color="auto" w:fill="auto"/>
            <w:noWrap/>
            <w:vAlign w:val="bottom"/>
            <w:hideMark/>
          </w:tcPr>
          <w:p w14:paraId="3739ED4D" w14:textId="77777777" w:rsidR="004E48A3" w:rsidRPr="00D91AEC" w:rsidRDefault="004E48A3" w:rsidP="00245AA0">
            <w:pPr>
              <w:pStyle w:val="TAC"/>
            </w:pPr>
            <w:r w:rsidRPr="00D91AEC">
              <w:t>263</w:t>
            </w:r>
          </w:p>
        </w:tc>
        <w:tc>
          <w:tcPr>
            <w:tcW w:w="580" w:type="dxa"/>
            <w:tcBorders>
              <w:top w:val="nil"/>
              <w:left w:val="nil"/>
              <w:bottom w:val="single" w:sz="4" w:space="0" w:color="auto"/>
              <w:right w:val="single" w:sz="4" w:space="0" w:color="auto"/>
            </w:tcBorders>
            <w:shd w:val="clear" w:color="auto" w:fill="auto"/>
            <w:noWrap/>
            <w:vAlign w:val="bottom"/>
            <w:hideMark/>
          </w:tcPr>
          <w:p w14:paraId="4451782B"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047BD142" w14:textId="77777777" w:rsidR="004E48A3" w:rsidRPr="00D91AEC" w:rsidRDefault="004E48A3" w:rsidP="00245AA0">
            <w:pPr>
              <w:pStyle w:val="TAC"/>
            </w:pPr>
            <w:r w:rsidRPr="00D91AEC">
              <w:t>327</w:t>
            </w:r>
          </w:p>
        </w:tc>
        <w:tc>
          <w:tcPr>
            <w:tcW w:w="580" w:type="dxa"/>
            <w:tcBorders>
              <w:top w:val="nil"/>
              <w:left w:val="nil"/>
              <w:bottom w:val="single" w:sz="4" w:space="0" w:color="auto"/>
              <w:right w:val="single" w:sz="4" w:space="0" w:color="auto"/>
            </w:tcBorders>
            <w:shd w:val="clear" w:color="auto" w:fill="auto"/>
            <w:noWrap/>
            <w:vAlign w:val="bottom"/>
            <w:hideMark/>
          </w:tcPr>
          <w:p w14:paraId="1D1776F8"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283BBF18" w14:textId="77777777" w:rsidR="004E48A3" w:rsidRPr="00D91AEC" w:rsidRDefault="004E48A3" w:rsidP="00245AA0">
            <w:pPr>
              <w:pStyle w:val="TAC"/>
            </w:pPr>
            <w:r w:rsidRPr="00D91AEC">
              <w:t>391</w:t>
            </w:r>
          </w:p>
        </w:tc>
        <w:tc>
          <w:tcPr>
            <w:tcW w:w="580" w:type="dxa"/>
            <w:tcBorders>
              <w:top w:val="nil"/>
              <w:left w:val="nil"/>
              <w:bottom w:val="single" w:sz="4" w:space="0" w:color="auto"/>
              <w:right w:val="single" w:sz="4" w:space="0" w:color="auto"/>
            </w:tcBorders>
            <w:shd w:val="clear" w:color="auto" w:fill="auto"/>
            <w:noWrap/>
            <w:vAlign w:val="bottom"/>
            <w:hideMark/>
          </w:tcPr>
          <w:p w14:paraId="171EBBA3"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11110D5F" w14:textId="77777777" w:rsidR="004E48A3" w:rsidRPr="00D91AEC" w:rsidRDefault="004E48A3" w:rsidP="00245AA0">
            <w:pPr>
              <w:pStyle w:val="TAC"/>
            </w:pPr>
            <w:r w:rsidRPr="00D91AEC">
              <w:t>455</w:t>
            </w:r>
          </w:p>
        </w:tc>
        <w:tc>
          <w:tcPr>
            <w:tcW w:w="580" w:type="dxa"/>
            <w:tcBorders>
              <w:top w:val="nil"/>
              <w:left w:val="nil"/>
              <w:bottom w:val="single" w:sz="4" w:space="0" w:color="auto"/>
              <w:right w:val="single" w:sz="4" w:space="0" w:color="auto"/>
            </w:tcBorders>
            <w:shd w:val="clear" w:color="auto" w:fill="auto"/>
            <w:noWrap/>
            <w:vAlign w:val="bottom"/>
            <w:hideMark/>
          </w:tcPr>
          <w:p w14:paraId="563AAEFB" w14:textId="77777777" w:rsidR="004E48A3" w:rsidRPr="00D91AEC" w:rsidRDefault="004E48A3" w:rsidP="00245AA0">
            <w:pPr>
              <w:pStyle w:val="TAC"/>
            </w:pPr>
            <w:r w:rsidRPr="00D91AEC">
              <w:t>1</w:t>
            </w:r>
          </w:p>
        </w:tc>
      </w:tr>
      <w:tr w:rsidR="004E48A3" w:rsidRPr="008A5421" w14:paraId="7678EC2D"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46A1BC5" w14:textId="77777777" w:rsidR="004E48A3" w:rsidRPr="00D91AEC" w:rsidRDefault="004E48A3" w:rsidP="00245AA0">
            <w:pPr>
              <w:pStyle w:val="TAC"/>
            </w:pPr>
            <w:r w:rsidRPr="00D91AEC">
              <w:t>8</w:t>
            </w:r>
          </w:p>
        </w:tc>
        <w:tc>
          <w:tcPr>
            <w:tcW w:w="580" w:type="dxa"/>
            <w:tcBorders>
              <w:top w:val="nil"/>
              <w:left w:val="nil"/>
              <w:bottom w:val="single" w:sz="4" w:space="0" w:color="auto"/>
              <w:right w:val="single" w:sz="4" w:space="0" w:color="auto"/>
            </w:tcBorders>
            <w:shd w:val="clear" w:color="auto" w:fill="auto"/>
            <w:noWrap/>
            <w:vAlign w:val="bottom"/>
            <w:hideMark/>
          </w:tcPr>
          <w:p w14:paraId="05B840C4" w14:textId="77777777" w:rsidR="004E48A3" w:rsidRPr="00D91AEC" w:rsidRDefault="004E48A3" w:rsidP="00245AA0">
            <w:pPr>
              <w:pStyle w:val="TAC"/>
            </w:pPr>
            <w:r w:rsidRPr="00D91AEC">
              <w:t>60</w:t>
            </w:r>
          </w:p>
        </w:tc>
        <w:tc>
          <w:tcPr>
            <w:tcW w:w="701" w:type="dxa"/>
            <w:tcBorders>
              <w:top w:val="nil"/>
              <w:left w:val="nil"/>
              <w:bottom w:val="single" w:sz="4" w:space="0" w:color="auto"/>
              <w:right w:val="single" w:sz="4" w:space="0" w:color="auto"/>
            </w:tcBorders>
            <w:shd w:val="clear" w:color="auto" w:fill="auto"/>
            <w:noWrap/>
            <w:vAlign w:val="bottom"/>
            <w:hideMark/>
          </w:tcPr>
          <w:p w14:paraId="08995DC6" w14:textId="77777777" w:rsidR="004E48A3" w:rsidRPr="00D91AEC" w:rsidRDefault="004E48A3" w:rsidP="00245AA0">
            <w:pPr>
              <w:pStyle w:val="TAC"/>
            </w:pPr>
            <w:r w:rsidRPr="00D91AEC">
              <w:t>72</w:t>
            </w:r>
          </w:p>
        </w:tc>
        <w:tc>
          <w:tcPr>
            <w:tcW w:w="580" w:type="dxa"/>
            <w:tcBorders>
              <w:top w:val="nil"/>
              <w:left w:val="nil"/>
              <w:bottom w:val="single" w:sz="4" w:space="0" w:color="auto"/>
              <w:right w:val="single" w:sz="4" w:space="0" w:color="auto"/>
            </w:tcBorders>
            <w:shd w:val="clear" w:color="auto" w:fill="auto"/>
            <w:noWrap/>
            <w:vAlign w:val="bottom"/>
            <w:hideMark/>
          </w:tcPr>
          <w:p w14:paraId="7EAF1BBD" w14:textId="77777777" w:rsidR="004E48A3" w:rsidRPr="00D91AEC" w:rsidRDefault="004E48A3" w:rsidP="00245AA0">
            <w:pPr>
              <w:pStyle w:val="TAC"/>
            </w:pPr>
            <w:r w:rsidRPr="00D91AEC">
              <w:t>35</w:t>
            </w:r>
          </w:p>
        </w:tc>
        <w:tc>
          <w:tcPr>
            <w:tcW w:w="701" w:type="dxa"/>
            <w:tcBorders>
              <w:top w:val="nil"/>
              <w:left w:val="nil"/>
              <w:bottom w:val="single" w:sz="4" w:space="0" w:color="auto"/>
              <w:right w:val="single" w:sz="4" w:space="0" w:color="auto"/>
            </w:tcBorders>
            <w:shd w:val="clear" w:color="auto" w:fill="auto"/>
            <w:noWrap/>
            <w:vAlign w:val="bottom"/>
            <w:hideMark/>
          </w:tcPr>
          <w:p w14:paraId="1EC82550" w14:textId="77777777" w:rsidR="004E48A3" w:rsidRPr="00D91AEC" w:rsidRDefault="004E48A3" w:rsidP="00245AA0">
            <w:pPr>
              <w:pStyle w:val="TAC"/>
            </w:pPr>
            <w:r w:rsidRPr="00D91AEC">
              <w:t>136</w:t>
            </w:r>
          </w:p>
        </w:tc>
        <w:tc>
          <w:tcPr>
            <w:tcW w:w="580" w:type="dxa"/>
            <w:tcBorders>
              <w:top w:val="nil"/>
              <w:left w:val="nil"/>
              <w:bottom w:val="single" w:sz="4" w:space="0" w:color="auto"/>
              <w:right w:val="single" w:sz="4" w:space="0" w:color="auto"/>
            </w:tcBorders>
            <w:shd w:val="clear" w:color="auto" w:fill="auto"/>
            <w:noWrap/>
            <w:vAlign w:val="bottom"/>
            <w:hideMark/>
          </w:tcPr>
          <w:p w14:paraId="7F4C2714" w14:textId="77777777" w:rsidR="004E48A3" w:rsidRPr="00D91AEC" w:rsidRDefault="004E48A3" w:rsidP="00245AA0">
            <w:pPr>
              <w:pStyle w:val="TAC"/>
            </w:pPr>
            <w:r w:rsidRPr="00D91AEC">
              <w:t>19</w:t>
            </w:r>
          </w:p>
        </w:tc>
        <w:tc>
          <w:tcPr>
            <w:tcW w:w="701" w:type="dxa"/>
            <w:tcBorders>
              <w:top w:val="nil"/>
              <w:left w:val="nil"/>
              <w:bottom w:val="single" w:sz="4" w:space="0" w:color="auto"/>
              <w:right w:val="single" w:sz="4" w:space="0" w:color="auto"/>
            </w:tcBorders>
            <w:shd w:val="clear" w:color="auto" w:fill="auto"/>
            <w:noWrap/>
            <w:vAlign w:val="bottom"/>
            <w:hideMark/>
          </w:tcPr>
          <w:p w14:paraId="2784333D" w14:textId="77777777" w:rsidR="004E48A3" w:rsidRPr="00D91AEC" w:rsidRDefault="004E48A3" w:rsidP="00245AA0">
            <w:pPr>
              <w:pStyle w:val="TAC"/>
            </w:pPr>
            <w:r w:rsidRPr="00D91AEC">
              <w:t>200</w:t>
            </w:r>
          </w:p>
        </w:tc>
        <w:tc>
          <w:tcPr>
            <w:tcW w:w="580" w:type="dxa"/>
            <w:tcBorders>
              <w:top w:val="nil"/>
              <w:left w:val="nil"/>
              <w:bottom w:val="single" w:sz="4" w:space="0" w:color="auto"/>
              <w:right w:val="single" w:sz="4" w:space="0" w:color="auto"/>
            </w:tcBorders>
            <w:shd w:val="clear" w:color="auto" w:fill="auto"/>
            <w:noWrap/>
            <w:vAlign w:val="bottom"/>
            <w:hideMark/>
          </w:tcPr>
          <w:p w14:paraId="15AE6023" w14:textId="77777777" w:rsidR="004E48A3" w:rsidRPr="00D91AEC" w:rsidRDefault="004E48A3" w:rsidP="00245AA0">
            <w:pPr>
              <w:pStyle w:val="TAC"/>
            </w:pPr>
            <w:r w:rsidRPr="00D91AEC">
              <w:t>10</w:t>
            </w:r>
          </w:p>
        </w:tc>
        <w:tc>
          <w:tcPr>
            <w:tcW w:w="701" w:type="dxa"/>
            <w:tcBorders>
              <w:top w:val="nil"/>
              <w:left w:val="nil"/>
              <w:bottom w:val="single" w:sz="4" w:space="0" w:color="auto"/>
              <w:right w:val="single" w:sz="4" w:space="0" w:color="auto"/>
            </w:tcBorders>
            <w:shd w:val="clear" w:color="auto" w:fill="auto"/>
            <w:noWrap/>
            <w:vAlign w:val="bottom"/>
            <w:hideMark/>
          </w:tcPr>
          <w:p w14:paraId="5DAAE24C" w14:textId="77777777" w:rsidR="004E48A3" w:rsidRPr="00D91AEC" w:rsidRDefault="004E48A3" w:rsidP="00245AA0">
            <w:pPr>
              <w:pStyle w:val="TAC"/>
            </w:pPr>
            <w:r w:rsidRPr="00D91AEC">
              <w:t>264</w:t>
            </w:r>
          </w:p>
        </w:tc>
        <w:tc>
          <w:tcPr>
            <w:tcW w:w="580" w:type="dxa"/>
            <w:tcBorders>
              <w:top w:val="nil"/>
              <w:left w:val="nil"/>
              <w:bottom w:val="single" w:sz="4" w:space="0" w:color="auto"/>
              <w:right w:val="single" w:sz="4" w:space="0" w:color="auto"/>
            </w:tcBorders>
            <w:shd w:val="clear" w:color="auto" w:fill="auto"/>
            <w:noWrap/>
            <w:vAlign w:val="bottom"/>
            <w:hideMark/>
          </w:tcPr>
          <w:p w14:paraId="7FB877AA"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62D3B0D6" w14:textId="77777777" w:rsidR="004E48A3" w:rsidRPr="00D91AEC" w:rsidRDefault="004E48A3" w:rsidP="00245AA0">
            <w:pPr>
              <w:pStyle w:val="TAC"/>
            </w:pPr>
            <w:r w:rsidRPr="00D91AEC">
              <w:t>328</w:t>
            </w:r>
          </w:p>
        </w:tc>
        <w:tc>
          <w:tcPr>
            <w:tcW w:w="580" w:type="dxa"/>
            <w:tcBorders>
              <w:top w:val="nil"/>
              <w:left w:val="nil"/>
              <w:bottom w:val="single" w:sz="4" w:space="0" w:color="auto"/>
              <w:right w:val="single" w:sz="4" w:space="0" w:color="auto"/>
            </w:tcBorders>
            <w:shd w:val="clear" w:color="auto" w:fill="auto"/>
            <w:noWrap/>
            <w:vAlign w:val="bottom"/>
            <w:hideMark/>
          </w:tcPr>
          <w:p w14:paraId="6E33FA26"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5B108009" w14:textId="77777777" w:rsidR="004E48A3" w:rsidRPr="00D91AEC" w:rsidRDefault="004E48A3" w:rsidP="00245AA0">
            <w:pPr>
              <w:pStyle w:val="TAC"/>
            </w:pPr>
            <w:r w:rsidRPr="00D91AEC">
              <w:t>392</w:t>
            </w:r>
          </w:p>
        </w:tc>
        <w:tc>
          <w:tcPr>
            <w:tcW w:w="580" w:type="dxa"/>
            <w:tcBorders>
              <w:top w:val="nil"/>
              <w:left w:val="nil"/>
              <w:bottom w:val="single" w:sz="4" w:space="0" w:color="auto"/>
              <w:right w:val="single" w:sz="4" w:space="0" w:color="auto"/>
            </w:tcBorders>
            <w:shd w:val="clear" w:color="auto" w:fill="auto"/>
            <w:noWrap/>
            <w:vAlign w:val="bottom"/>
            <w:hideMark/>
          </w:tcPr>
          <w:p w14:paraId="230CB968"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3A317FFB" w14:textId="77777777" w:rsidR="004E48A3" w:rsidRPr="00D91AEC" w:rsidRDefault="004E48A3" w:rsidP="00245AA0">
            <w:pPr>
              <w:pStyle w:val="TAC"/>
            </w:pPr>
            <w:r w:rsidRPr="00D91AEC">
              <w:t>456</w:t>
            </w:r>
          </w:p>
        </w:tc>
        <w:tc>
          <w:tcPr>
            <w:tcW w:w="580" w:type="dxa"/>
            <w:tcBorders>
              <w:top w:val="nil"/>
              <w:left w:val="nil"/>
              <w:bottom w:val="single" w:sz="4" w:space="0" w:color="auto"/>
              <w:right w:val="single" w:sz="4" w:space="0" w:color="auto"/>
            </w:tcBorders>
            <w:shd w:val="clear" w:color="auto" w:fill="auto"/>
            <w:noWrap/>
            <w:vAlign w:val="bottom"/>
            <w:hideMark/>
          </w:tcPr>
          <w:p w14:paraId="180798AD" w14:textId="77777777" w:rsidR="004E48A3" w:rsidRPr="00D91AEC" w:rsidRDefault="004E48A3" w:rsidP="00245AA0">
            <w:pPr>
              <w:pStyle w:val="TAC"/>
            </w:pPr>
            <w:r w:rsidRPr="00D91AEC">
              <w:t>1</w:t>
            </w:r>
          </w:p>
        </w:tc>
      </w:tr>
      <w:tr w:rsidR="004E48A3" w:rsidRPr="008A5421" w14:paraId="14E4E832"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809778E" w14:textId="77777777" w:rsidR="004E48A3" w:rsidRPr="00D91AEC" w:rsidRDefault="004E48A3" w:rsidP="00245AA0">
            <w:pPr>
              <w:pStyle w:val="TAC"/>
            </w:pPr>
            <w:r w:rsidRPr="00D91AEC">
              <w:t>9</w:t>
            </w:r>
          </w:p>
        </w:tc>
        <w:tc>
          <w:tcPr>
            <w:tcW w:w="580" w:type="dxa"/>
            <w:tcBorders>
              <w:top w:val="nil"/>
              <w:left w:val="nil"/>
              <w:bottom w:val="single" w:sz="4" w:space="0" w:color="auto"/>
              <w:right w:val="single" w:sz="4" w:space="0" w:color="auto"/>
            </w:tcBorders>
            <w:shd w:val="clear" w:color="auto" w:fill="auto"/>
            <w:noWrap/>
            <w:vAlign w:val="bottom"/>
            <w:hideMark/>
          </w:tcPr>
          <w:p w14:paraId="3E3C4A25" w14:textId="77777777" w:rsidR="004E48A3" w:rsidRPr="00D91AEC" w:rsidRDefault="004E48A3" w:rsidP="00245AA0">
            <w:pPr>
              <w:pStyle w:val="TAC"/>
            </w:pPr>
            <w:r w:rsidRPr="00D91AEC">
              <w:t>60</w:t>
            </w:r>
          </w:p>
        </w:tc>
        <w:tc>
          <w:tcPr>
            <w:tcW w:w="701" w:type="dxa"/>
            <w:tcBorders>
              <w:top w:val="nil"/>
              <w:left w:val="nil"/>
              <w:bottom w:val="single" w:sz="4" w:space="0" w:color="auto"/>
              <w:right w:val="single" w:sz="4" w:space="0" w:color="auto"/>
            </w:tcBorders>
            <w:shd w:val="clear" w:color="auto" w:fill="auto"/>
            <w:noWrap/>
            <w:vAlign w:val="bottom"/>
            <w:hideMark/>
          </w:tcPr>
          <w:p w14:paraId="29F532D4" w14:textId="77777777" w:rsidR="004E48A3" w:rsidRPr="00D91AEC" w:rsidRDefault="004E48A3" w:rsidP="00245AA0">
            <w:pPr>
              <w:pStyle w:val="TAC"/>
            </w:pPr>
            <w:r w:rsidRPr="00D91AEC">
              <w:t>73</w:t>
            </w:r>
          </w:p>
        </w:tc>
        <w:tc>
          <w:tcPr>
            <w:tcW w:w="580" w:type="dxa"/>
            <w:tcBorders>
              <w:top w:val="nil"/>
              <w:left w:val="nil"/>
              <w:bottom w:val="single" w:sz="4" w:space="0" w:color="auto"/>
              <w:right w:val="single" w:sz="4" w:space="0" w:color="auto"/>
            </w:tcBorders>
            <w:shd w:val="clear" w:color="auto" w:fill="auto"/>
            <w:noWrap/>
            <w:vAlign w:val="bottom"/>
            <w:hideMark/>
          </w:tcPr>
          <w:p w14:paraId="3EABAA22" w14:textId="77777777" w:rsidR="004E48A3" w:rsidRPr="00D91AEC" w:rsidRDefault="004E48A3" w:rsidP="00245AA0">
            <w:pPr>
              <w:pStyle w:val="TAC"/>
            </w:pPr>
            <w:r w:rsidRPr="00D91AEC">
              <w:t>35</w:t>
            </w:r>
          </w:p>
        </w:tc>
        <w:tc>
          <w:tcPr>
            <w:tcW w:w="701" w:type="dxa"/>
            <w:tcBorders>
              <w:top w:val="nil"/>
              <w:left w:val="nil"/>
              <w:bottom w:val="single" w:sz="4" w:space="0" w:color="auto"/>
              <w:right w:val="single" w:sz="4" w:space="0" w:color="auto"/>
            </w:tcBorders>
            <w:shd w:val="clear" w:color="auto" w:fill="auto"/>
            <w:noWrap/>
            <w:vAlign w:val="bottom"/>
            <w:hideMark/>
          </w:tcPr>
          <w:p w14:paraId="5AAAC041" w14:textId="77777777" w:rsidR="004E48A3" w:rsidRPr="00D91AEC" w:rsidRDefault="004E48A3" w:rsidP="00245AA0">
            <w:pPr>
              <w:pStyle w:val="TAC"/>
            </w:pPr>
            <w:r w:rsidRPr="00D91AEC">
              <w:t>137</w:t>
            </w:r>
          </w:p>
        </w:tc>
        <w:tc>
          <w:tcPr>
            <w:tcW w:w="580" w:type="dxa"/>
            <w:tcBorders>
              <w:top w:val="nil"/>
              <w:left w:val="nil"/>
              <w:bottom w:val="single" w:sz="4" w:space="0" w:color="auto"/>
              <w:right w:val="single" w:sz="4" w:space="0" w:color="auto"/>
            </w:tcBorders>
            <w:shd w:val="clear" w:color="auto" w:fill="auto"/>
            <w:noWrap/>
            <w:vAlign w:val="bottom"/>
            <w:hideMark/>
          </w:tcPr>
          <w:p w14:paraId="639E58A6" w14:textId="77777777" w:rsidR="004E48A3" w:rsidRPr="00D91AEC" w:rsidRDefault="004E48A3" w:rsidP="00245AA0">
            <w:pPr>
              <w:pStyle w:val="TAC"/>
            </w:pPr>
            <w:r w:rsidRPr="00D91AEC">
              <w:t>19</w:t>
            </w:r>
          </w:p>
        </w:tc>
        <w:tc>
          <w:tcPr>
            <w:tcW w:w="701" w:type="dxa"/>
            <w:tcBorders>
              <w:top w:val="nil"/>
              <w:left w:val="nil"/>
              <w:bottom w:val="single" w:sz="4" w:space="0" w:color="auto"/>
              <w:right w:val="single" w:sz="4" w:space="0" w:color="auto"/>
            </w:tcBorders>
            <w:shd w:val="clear" w:color="auto" w:fill="auto"/>
            <w:noWrap/>
            <w:vAlign w:val="bottom"/>
            <w:hideMark/>
          </w:tcPr>
          <w:p w14:paraId="4CBBCCBE" w14:textId="77777777" w:rsidR="004E48A3" w:rsidRPr="00D91AEC" w:rsidRDefault="004E48A3" w:rsidP="00245AA0">
            <w:pPr>
              <w:pStyle w:val="TAC"/>
            </w:pPr>
            <w:r w:rsidRPr="00D91AEC">
              <w:t>201</w:t>
            </w:r>
          </w:p>
        </w:tc>
        <w:tc>
          <w:tcPr>
            <w:tcW w:w="580" w:type="dxa"/>
            <w:tcBorders>
              <w:top w:val="nil"/>
              <w:left w:val="nil"/>
              <w:bottom w:val="single" w:sz="4" w:space="0" w:color="auto"/>
              <w:right w:val="single" w:sz="4" w:space="0" w:color="auto"/>
            </w:tcBorders>
            <w:shd w:val="clear" w:color="auto" w:fill="auto"/>
            <w:noWrap/>
            <w:vAlign w:val="bottom"/>
            <w:hideMark/>
          </w:tcPr>
          <w:p w14:paraId="5BAA7934" w14:textId="77777777" w:rsidR="004E48A3" w:rsidRPr="00D91AEC" w:rsidRDefault="004E48A3" w:rsidP="00245AA0">
            <w:pPr>
              <w:pStyle w:val="TAC"/>
            </w:pPr>
            <w:r w:rsidRPr="00D91AEC">
              <w:t>10</w:t>
            </w:r>
          </w:p>
        </w:tc>
        <w:tc>
          <w:tcPr>
            <w:tcW w:w="701" w:type="dxa"/>
            <w:tcBorders>
              <w:top w:val="nil"/>
              <w:left w:val="nil"/>
              <w:bottom w:val="single" w:sz="4" w:space="0" w:color="auto"/>
              <w:right w:val="single" w:sz="4" w:space="0" w:color="auto"/>
            </w:tcBorders>
            <w:shd w:val="clear" w:color="auto" w:fill="auto"/>
            <w:noWrap/>
            <w:vAlign w:val="bottom"/>
            <w:hideMark/>
          </w:tcPr>
          <w:p w14:paraId="35F8941C" w14:textId="77777777" w:rsidR="004E48A3" w:rsidRPr="00D91AEC" w:rsidRDefault="004E48A3" w:rsidP="00245AA0">
            <w:pPr>
              <w:pStyle w:val="TAC"/>
            </w:pPr>
            <w:r w:rsidRPr="00D91AEC">
              <w:t>265</w:t>
            </w:r>
          </w:p>
        </w:tc>
        <w:tc>
          <w:tcPr>
            <w:tcW w:w="580" w:type="dxa"/>
            <w:tcBorders>
              <w:top w:val="nil"/>
              <w:left w:val="nil"/>
              <w:bottom w:val="single" w:sz="4" w:space="0" w:color="auto"/>
              <w:right w:val="single" w:sz="4" w:space="0" w:color="auto"/>
            </w:tcBorders>
            <w:shd w:val="clear" w:color="auto" w:fill="auto"/>
            <w:noWrap/>
            <w:vAlign w:val="bottom"/>
            <w:hideMark/>
          </w:tcPr>
          <w:p w14:paraId="1C56D64F"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4A6849E6" w14:textId="77777777" w:rsidR="004E48A3" w:rsidRPr="00D91AEC" w:rsidRDefault="004E48A3" w:rsidP="00245AA0">
            <w:pPr>
              <w:pStyle w:val="TAC"/>
            </w:pPr>
            <w:r w:rsidRPr="00D91AEC">
              <w:t>329</w:t>
            </w:r>
          </w:p>
        </w:tc>
        <w:tc>
          <w:tcPr>
            <w:tcW w:w="580" w:type="dxa"/>
            <w:tcBorders>
              <w:top w:val="nil"/>
              <w:left w:val="nil"/>
              <w:bottom w:val="single" w:sz="4" w:space="0" w:color="auto"/>
              <w:right w:val="single" w:sz="4" w:space="0" w:color="auto"/>
            </w:tcBorders>
            <w:shd w:val="clear" w:color="auto" w:fill="auto"/>
            <w:noWrap/>
            <w:vAlign w:val="bottom"/>
            <w:hideMark/>
          </w:tcPr>
          <w:p w14:paraId="1DE7D50C"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61E4F4B0" w14:textId="77777777" w:rsidR="004E48A3" w:rsidRPr="00D91AEC" w:rsidRDefault="004E48A3" w:rsidP="00245AA0">
            <w:pPr>
              <w:pStyle w:val="TAC"/>
            </w:pPr>
            <w:r w:rsidRPr="00D91AEC">
              <w:t>393</w:t>
            </w:r>
          </w:p>
        </w:tc>
        <w:tc>
          <w:tcPr>
            <w:tcW w:w="580" w:type="dxa"/>
            <w:tcBorders>
              <w:top w:val="nil"/>
              <w:left w:val="nil"/>
              <w:bottom w:val="single" w:sz="4" w:space="0" w:color="auto"/>
              <w:right w:val="single" w:sz="4" w:space="0" w:color="auto"/>
            </w:tcBorders>
            <w:shd w:val="clear" w:color="auto" w:fill="auto"/>
            <w:noWrap/>
            <w:vAlign w:val="bottom"/>
            <w:hideMark/>
          </w:tcPr>
          <w:p w14:paraId="278C0125"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4114AFEC" w14:textId="77777777" w:rsidR="004E48A3" w:rsidRPr="00D91AEC" w:rsidRDefault="004E48A3" w:rsidP="00245AA0">
            <w:pPr>
              <w:pStyle w:val="TAC"/>
            </w:pPr>
            <w:r w:rsidRPr="00D91AEC">
              <w:t>457</w:t>
            </w:r>
          </w:p>
        </w:tc>
        <w:tc>
          <w:tcPr>
            <w:tcW w:w="580" w:type="dxa"/>
            <w:tcBorders>
              <w:top w:val="nil"/>
              <w:left w:val="nil"/>
              <w:bottom w:val="single" w:sz="4" w:space="0" w:color="auto"/>
              <w:right w:val="single" w:sz="4" w:space="0" w:color="auto"/>
            </w:tcBorders>
            <w:shd w:val="clear" w:color="auto" w:fill="auto"/>
            <w:noWrap/>
            <w:vAlign w:val="bottom"/>
            <w:hideMark/>
          </w:tcPr>
          <w:p w14:paraId="51ADD583" w14:textId="77777777" w:rsidR="004E48A3" w:rsidRPr="00D91AEC" w:rsidRDefault="004E48A3" w:rsidP="00245AA0">
            <w:pPr>
              <w:pStyle w:val="TAC"/>
            </w:pPr>
            <w:r w:rsidRPr="00D91AEC">
              <w:t>1</w:t>
            </w:r>
          </w:p>
        </w:tc>
      </w:tr>
      <w:tr w:rsidR="004E48A3" w:rsidRPr="008A5421" w14:paraId="603ED559"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CAC8555" w14:textId="77777777" w:rsidR="004E48A3" w:rsidRPr="00D91AEC" w:rsidRDefault="004E48A3" w:rsidP="00245AA0">
            <w:pPr>
              <w:pStyle w:val="TAC"/>
            </w:pPr>
            <w:r w:rsidRPr="00D91AEC">
              <w:t>10</w:t>
            </w:r>
          </w:p>
        </w:tc>
        <w:tc>
          <w:tcPr>
            <w:tcW w:w="580" w:type="dxa"/>
            <w:tcBorders>
              <w:top w:val="nil"/>
              <w:left w:val="nil"/>
              <w:bottom w:val="single" w:sz="4" w:space="0" w:color="auto"/>
              <w:right w:val="single" w:sz="4" w:space="0" w:color="auto"/>
            </w:tcBorders>
            <w:shd w:val="clear" w:color="auto" w:fill="auto"/>
            <w:noWrap/>
            <w:vAlign w:val="bottom"/>
            <w:hideMark/>
          </w:tcPr>
          <w:p w14:paraId="7183C613" w14:textId="77777777" w:rsidR="004E48A3" w:rsidRPr="00D91AEC" w:rsidRDefault="004E48A3" w:rsidP="00245AA0">
            <w:pPr>
              <w:pStyle w:val="TAC"/>
            </w:pPr>
            <w:r w:rsidRPr="00D91AEC">
              <w:t>59</w:t>
            </w:r>
          </w:p>
        </w:tc>
        <w:tc>
          <w:tcPr>
            <w:tcW w:w="701" w:type="dxa"/>
            <w:tcBorders>
              <w:top w:val="nil"/>
              <w:left w:val="nil"/>
              <w:bottom w:val="single" w:sz="4" w:space="0" w:color="auto"/>
              <w:right w:val="single" w:sz="4" w:space="0" w:color="auto"/>
            </w:tcBorders>
            <w:shd w:val="clear" w:color="auto" w:fill="auto"/>
            <w:noWrap/>
            <w:vAlign w:val="bottom"/>
            <w:hideMark/>
          </w:tcPr>
          <w:p w14:paraId="6752A995" w14:textId="77777777" w:rsidR="004E48A3" w:rsidRPr="00D91AEC" w:rsidRDefault="004E48A3" w:rsidP="00245AA0">
            <w:pPr>
              <w:pStyle w:val="TAC"/>
            </w:pPr>
            <w:r w:rsidRPr="00D91AEC">
              <w:t>74</w:t>
            </w:r>
          </w:p>
        </w:tc>
        <w:tc>
          <w:tcPr>
            <w:tcW w:w="580" w:type="dxa"/>
            <w:tcBorders>
              <w:top w:val="nil"/>
              <w:left w:val="nil"/>
              <w:bottom w:val="single" w:sz="4" w:space="0" w:color="auto"/>
              <w:right w:val="single" w:sz="4" w:space="0" w:color="auto"/>
            </w:tcBorders>
            <w:shd w:val="clear" w:color="auto" w:fill="auto"/>
            <w:noWrap/>
            <w:vAlign w:val="bottom"/>
            <w:hideMark/>
          </w:tcPr>
          <w:p w14:paraId="69409B82" w14:textId="77777777" w:rsidR="004E48A3" w:rsidRPr="00D91AEC" w:rsidRDefault="004E48A3" w:rsidP="00245AA0">
            <w:pPr>
              <w:pStyle w:val="TAC"/>
            </w:pPr>
            <w:r w:rsidRPr="00D91AEC">
              <w:t>34</w:t>
            </w:r>
          </w:p>
        </w:tc>
        <w:tc>
          <w:tcPr>
            <w:tcW w:w="701" w:type="dxa"/>
            <w:tcBorders>
              <w:top w:val="nil"/>
              <w:left w:val="nil"/>
              <w:bottom w:val="single" w:sz="4" w:space="0" w:color="auto"/>
              <w:right w:val="single" w:sz="4" w:space="0" w:color="auto"/>
            </w:tcBorders>
            <w:shd w:val="clear" w:color="auto" w:fill="auto"/>
            <w:noWrap/>
            <w:vAlign w:val="bottom"/>
            <w:hideMark/>
          </w:tcPr>
          <w:p w14:paraId="6E9AB705" w14:textId="77777777" w:rsidR="004E48A3" w:rsidRPr="00D91AEC" w:rsidRDefault="004E48A3" w:rsidP="00245AA0">
            <w:pPr>
              <w:pStyle w:val="TAC"/>
            </w:pPr>
            <w:r w:rsidRPr="00D91AEC">
              <w:t>138</w:t>
            </w:r>
          </w:p>
        </w:tc>
        <w:tc>
          <w:tcPr>
            <w:tcW w:w="580" w:type="dxa"/>
            <w:tcBorders>
              <w:top w:val="nil"/>
              <w:left w:val="nil"/>
              <w:bottom w:val="single" w:sz="4" w:space="0" w:color="auto"/>
              <w:right w:val="single" w:sz="4" w:space="0" w:color="auto"/>
            </w:tcBorders>
            <w:shd w:val="clear" w:color="auto" w:fill="auto"/>
            <w:noWrap/>
            <w:vAlign w:val="bottom"/>
            <w:hideMark/>
          </w:tcPr>
          <w:p w14:paraId="406C3121" w14:textId="77777777" w:rsidR="004E48A3" w:rsidRPr="00D91AEC" w:rsidRDefault="004E48A3" w:rsidP="00245AA0">
            <w:pPr>
              <w:pStyle w:val="TAC"/>
            </w:pPr>
            <w:r w:rsidRPr="00D91AEC">
              <w:t>19</w:t>
            </w:r>
          </w:p>
        </w:tc>
        <w:tc>
          <w:tcPr>
            <w:tcW w:w="701" w:type="dxa"/>
            <w:tcBorders>
              <w:top w:val="nil"/>
              <w:left w:val="nil"/>
              <w:bottom w:val="single" w:sz="4" w:space="0" w:color="auto"/>
              <w:right w:val="single" w:sz="4" w:space="0" w:color="auto"/>
            </w:tcBorders>
            <w:shd w:val="clear" w:color="auto" w:fill="auto"/>
            <w:noWrap/>
            <w:vAlign w:val="bottom"/>
            <w:hideMark/>
          </w:tcPr>
          <w:p w14:paraId="11A591A3" w14:textId="77777777" w:rsidR="004E48A3" w:rsidRPr="00D91AEC" w:rsidRDefault="004E48A3" w:rsidP="00245AA0">
            <w:pPr>
              <w:pStyle w:val="TAC"/>
            </w:pPr>
            <w:r w:rsidRPr="00D91AEC">
              <w:t>202</w:t>
            </w:r>
          </w:p>
        </w:tc>
        <w:tc>
          <w:tcPr>
            <w:tcW w:w="580" w:type="dxa"/>
            <w:tcBorders>
              <w:top w:val="nil"/>
              <w:left w:val="nil"/>
              <w:bottom w:val="single" w:sz="4" w:space="0" w:color="auto"/>
              <w:right w:val="single" w:sz="4" w:space="0" w:color="auto"/>
            </w:tcBorders>
            <w:shd w:val="clear" w:color="auto" w:fill="auto"/>
            <w:noWrap/>
            <w:vAlign w:val="bottom"/>
            <w:hideMark/>
          </w:tcPr>
          <w:p w14:paraId="17D0DB1B" w14:textId="77777777" w:rsidR="004E48A3" w:rsidRPr="00D91AEC" w:rsidRDefault="004E48A3" w:rsidP="00245AA0">
            <w:pPr>
              <w:pStyle w:val="TAC"/>
            </w:pPr>
            <w:r w:rsidRPr="00D91AEC">
              <w:t>10</w:t>
            </w:r>
          </w:p>
        </w:tc>
        <w:tc>
          <w:tcPr>
            <w:tcW w:w="701" w:type="dxa"/>
            <w:tcBorders>
              <w:top w:val="nil"/>
              <w:left w:val="nil"/>
              <w:bottom w:val="single" w:sz="4" w:space="0" w:color="auto"/>
              <w:right w:val="single" w:sz="4" w:space="0" w:color="auto"/>
            </w:tcBorders>
            <w:shd w:val="clear" w:color="auto" w:fill="auto"/>
            <w:noWrap/>
            <w:vAlign w:val="bottom"/>
            <w:hideMark/>
          </w:tcPr>
          <w:p w14:paraId="427259D3" w14:textId="77777777" w:rsidR="004E48A3" w:rsidRPr="00D91AEC" w:rsidRDefault="004E48A3" w:rsidP="00245AA0">
            <w:pPr>
              <w:pStyle w:val="TAC"/>
            </w:pPr>
            <w:r w:rsidRPr="00D91AEC">
              <w:t>266</w:t>
            </w:r>
          </w:p>
        </w:tc>
        <w:tc>
          <w:tcPr>
            <w:tcW w:w="580" w:type="dxa"/>
            <w:tcBorders>
              <w:top w:val="nil"/>
              <w:left w:val="nil"/>
              <w:bottom w:val="single" w:sz="4" w:space="0" w:color="auto"/>
              <w:right w:val="single" w:sz="4" w:space="0" w:color="auto"/>
            </w:tcBorders>
            <w:shd w:val="clear" w:color="auto" w:fill="auto"/>
            <w:noWrap/>
            <w:vAlign w:val="bottom"/>
            <w:hideMark/>
          </w:tcPr>
          <w:p w14:paraId="37ECC447"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11329C5B" w14:textId="77777777" w:rsidR="004E48A3" w:rsidRPr="00D91AEC" w:rsidRDefault="004E48A3" w:rsidP="00245AA0">
            <w:pPr>
              <w:pStyle w:val="TAC"/>
            </w:pPr>
            <w:r w:rsidRPr="00D91AEC">
              <w:t>330</w:t>
            </w:r>
          </w:p>
        </w:tc>
        <w:tc>
          <w:tcPr>
            <w:tcW w:w="580" w:type="dxa"/>
            <w:tcBorders>
              <w:top w:val="nil"/>
              <w:left w:val="nil"/>
              <w:bottom w:val="single" w:sz="4" w:space="0" w:color="auto"/>
              <w:right w:val="single" w:sz="4" w:space="0" w:color="auto"/>
            </w:tcBorders>
            <w:shd w:val="clear" w:color="auto" w:fill="auto"/>
            <w:noWrap/>
            <w:vAlign w:val="bottom"/>
            <w:hideMark/>
          </w:tcPr>
          <w:p w14:paraId="5DA50A40"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1F872620" w14:textId="77777777" w:rsidR="004E48A3" w:rsidRPr="00D91AEC" w:rsidRDefault="004E48A3" w:rsidP="00245AA0">
            <w:pPr>
              <w:pStyle w:val="TAC"/>
            </w:pPr>
            <w:r w:rsidRPr="00D91AEC">
              <w:t>394</w:t>
            </w:r>
          </w:p>
        </w:tc>
        <w:tc>
          <w:tcPr>
            <w:tcW w:w="580" w:type="dxa"/>
            <w:tcBorders>
              <w:top w:val="nil"/>
              <w:left w:val="nil"/>
              <w:bottom w:val="single" w:sz="4" w:space="0" w:color="auto"/>
              <w:right w:val="single" w:sz="4" w:space="0" w:color="auto"/>
            </w:tcBorders>
            <w:shd w:val="clear" w:color="auto" w:fill="auto"/>
            <w:noWrap/>
            <w:vAlign w:val="bottom"/>
            <w:hideMark/>
          </w:tcPr>
          <w:p w14:paraId="1ECE4A2E"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6B009529" w14:textId="77777777" w:rsidR="004E48A3" w:rsidRPr="00D91AEC" w:rsidRDefault="004E48A3" w:rsidP="00245AA0">
            <w:pPr>
              <w:pStyle w:val="TAC"/>
            </w:pPr>
            <w:r w:rsidRPr="00D91AEC">
              <w:t>458</w:t>
            </w:r>
          </w:p>
        </w:tc>
        <w:tc>
          <w:tcPr>
            <w:tcW w:w="580" w:type="dxa"/>
            <w:tcBorders>
              <w:top w:val="nil"/>
              <w:left w:val="nil"/>
              <w:bottom w:val="single" w:sz="4" w:space="0" w:color="auto"/>
              <w:right w:val="single" w:sz="4" w:space="0" w:color="auto"/>
            </w:tcBorders>
            <w:shd w:val="clear" w:color="auto" w:fill="auto"/>
            <w:noWrap/>
            <w:vAlign w:val="bottom"/>
            <w:hideMark/>
          </w:tcPr>
          <w:p w14:paraId="1067268E" w14:textId="77777777" w:rsidR="004E48A3" w:rsidRPr="00D91AEC" w:rsidRDefault="004E48A3" w:rsidP="00245AA0">
            <w:pPr>
              <w:pStyle w:val="TAC"/>
            </w:pPr>
            <w:r w:rsidRPr="00D91AEC">
              <w:t>1</w:t>
            </w:r>
          </w:p>
        </w:tc>
      </w:tr>
      <w:tr w:rsidR="004E48A3" w:rsidRPr="008A5421" w14:paraId="0CA9C1F5"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58BA746" w14:textId="77777777" w:rsidR="004E48A3" w:rsidRPr="00D91AEC" w:rsidRDefault="004E48A3" w:rsidP="00245AA0">
            <w:pPr>
              <w:pStyle w:val="TAC"/>
            </w:pPr>
            <w:r w:rsidRPr="00D91AEC">
              <w:t>11</w:t>
            </w:r>
          </w:p>
        </w:tc>
        <w:tc>
          <w:tcPr>
            <w:tcW w:w="580" w:type="dxa"/>
            <w:tcBorders>
              <w:top w:val="nil"/>
              <w:left w:val="nil"/>
              <w:bottom w:val="single" w:sz="4" w:space="0" w:color="auto"/>
              <w:right w:val="single" w:sz="4" w:space="0" w:color="auto"/>
            </w:tcBorders>
            <w:shd w:val="clear" w:color="auto" w:fill="auto"/>
            <w:noWrap/>
            <w:vAlign w:val="bottom"/>
            <w:hideMark/>
          </w:tcPr>
          <w:p w14:paraId="399D1081" w14:textId="77777777" w:rsidR="004E48A3" w:rsidRPr="00D91AEC" w:rsidRDefault="004E48A3" w:rsidP="00245AA0">
            <w:pPr>
              <w:pStyle w:val="TAC"/>
            </w:pPr>
            <w:r w:rsidRPr="00D91AEC">
              <w:t>59</w:t>
            </w:r>
          </w:p>
        </w:tc>
        <w:tc>
          <w:tcPr>
            <w:tcW w:w="701" w:type="dxa"/>
            <w:tcBorders>
              <w:top w:val="nil"/>
              <w:left w:val="nil"/>
              <w:bottom w:val="single" w:sz="4" w:space="0" w:color="auto"/>
              <w:right w:val="single" w:sz="4" w:space="0" w:color="auto"/>
            </w:tcBorders>
            <w:shd w:val="clear" w:color="auto" w:fill="auto"/>
            <w:noWrap/>
            <w:vAlign w:val="bottom"/>
            <w:hideMark/>
          </w:tcPr>
          <w:p w14:paraId="598F0A2A" w14:textId="77777777" w:rsidR="004E48A3" w:rsidRPr="00D91AEC" w:rsidRDefault="004E48A3" w:rsidP="00245AA0">
            <w:pPr>
              <w:pStyle w:val="TAC"/>
            </w:pPr>
            <w:r w:rsidRPr="00D91AEC">
              <w:t>75</w:t>
            </w:r>
          </w:p>
        </w:tc>
        <w:tc>
          <w:tcPr>
            <w:tcW w:w="580" w:type="dxa"/>
            <w:tcBorders>
              <w:top w:val="nil"/>
              <w:left w:val="nil"/>
              <w:bottom w:val="single" w:sz="4" w:space="0" w:color="auto"/>
              <w:right w:val="single" w:sz="4" w:space="0" w:color="auto"/>
            </w:tcBorders>
            <w:shd w:val="clear" w:color="auto" w:fill="auto"/>
            <w:noWrap/>
            <w:vAlign w:val="bottom"/>
            <w:hideMark/>
          </w:tcPr>
          <w:p w14:paraId="5F85DD46" w14:textId="77777777" w:rsidR="004E48A3" w:rsidRPr="00D91AEC" w:rsidRDefault="004E48A3" w:rsidP="00245AA0">
            <w:pPr>
              <w:pStyle w:val="TAC"/>
            </w:pPr>
            <w:r w:rsidRPr="00D91AEC">
              <w:t>34</w:t>
            </w:r>
          </w:p>
        </w:tc>
        <w:tc>
          <w:tcPr>
            <w:tcW w:w="701" w:type="dxa"/>
            <w:tcBorders>
              <w:top w:val="nil"/>
              <w:left w:val="nil"/>
              <w:bottom w:val="single" w:sz="4" w:space="0" w:color="auto"/>
              <w:right w:val="single" w:sz="4" w:space="0" w:color="auto"/>
            </w:tcBorders>
            <w:shd w:val="clear" w:color="auto" w:fill="auto"/>
            <w:noWrap/>
            <w:vAlign w:val="bottom"/>
            <w:hideMark/>
          </w:tcPr>
          <w:p w14:paraId="2D86B57A" w14:textId="77777777" w:rsidR="004E48A3" w:rsidRPr="00D91AEC" w:rsidRDefault="004E48A3" w:rsidP="00245AA0">
            <w:pPr>
              <w:pStyle w:val="TAC"/>
            </w:pPr>
            <w:r w:rsidRPr="00D91AEC">
              <w:t>139</w:t>
            </w:r>
          </w:p>
        </w:tc>
        <w:tc>
          <w:tcPr>
            <w:tcW w:w="580" w:type="dxa"/>
            <w:tcBorders>
              <w:top w:val="nil"/>
              <w:left w:val="nil"/>
              <w:bottom w:val="single" w:sz="4" w:space="0" w:color="auto"/>
              <w:right w:val="single" w:sz="4" w:space="0" w:color="auto"/>
            </w:tcBorders>
            <w:shd w:val="clear" w:color="auto" w:fill="auto"/>
            <w:noWrap/>
            <w:vAlign w:val="bottom"/>
            <w:hideMark/>
          </w:tcPr>
          <w:p w14:paraId="23ECC424" w14:textId="77777777" w:rsidR="004E48A3" w:rsidRPr="00D91AEC" w:rsidRDefault="004E48A3" w:rsidP="00245AA0">
            <w:pPr>
              <w:pStyle w:val="TAC"/>
            </w:pPr>
            <w:r w:rsidRPr="00D91AEC">
              <w:t>19</w:t>
            </w:r>
          </w:p>
        </w:tc>
        <w:tc>
          <w:tcPr>
            <w:tcW w:w="701" w:type="dxa"/>
            <w:tcBorders>
              <w:top w:val="nil"/>
              <w:left w:val="nil"/>
              <w:bottom w:val="single" w:sz="4" w:space="0" w:color="auto"/>
              <w:right w:val="single" w:sz="4" w:space="0" w:color="auto"/>
            </w:tcBorders>
            <w:shd w:val="clear" w:color="auto" w:fill="auto"/>
            <w:noWrap/>
            <w:vAlign w:val="bottom"/>
            <w:hideMark/>
          </w:tcPr>
          <w:p w14:paraId="4D2D631B" w14:textId="77777777" w:rsidR="004E48A3" w:rsidRPr="00D91AEC" w:rsidRDefault="004E48A3" w:rsidP="00245AA0">
            <w:pPr>
              <w:pStyle w:val="TAC"/>
            </w:pPr>
            <w:r w:rsidRPr="00D91AEC">
              <w:t>203</w:t>
            </w:r>
          </w:p>
        </w:tc>
        <w:tc>
          <w:tcPr>
            <w:tcW w:w="580" w:type="dxa"/>
            <w:tcBorders>
              <w:top w:val="nil"/>
              <w:left w:val="nil"/>
              <w:bottom w:val="single" w:sz="4" w:space="0" w:color="auto"/>
              <w:right w:val="single" w:sz="4" w:space="0" w:color="auto"/>
            </w:tcBorders>
            <w:shd w:val="clear" w:color="auto" w:fill="auto"/>
            <w:noWrap/>
            <w:vAlign w:val="bottom"/>
            <w:hideMark/>
          </w:tcPr>
          <w:p w14:paraId="613FEE54" w14:textId="77777777" w:rsidR="004E48A3" w:rsidRPr="00D91AEC" w:rsidRDefault="004E48A3" w:rsidP="00245AA0">
            <w:pPr>
              <w:pStyle w:val="TAC"/>
            </w:pPr>
            <w:r w:rsidRPr="00D91AEC">
              <w:t>10</w:t>
            </w:r>
          </w:p>
        </w:tc>
        <w:tc>
          <w:tcPr>
            <w:tcW w:w="701" w:type="dxa"/>
            <w:tcBorders>
              <w:top w:val="nil"/>
              <w:left w:val="nil"/>
              <w:bottom w:val="single" w:sz="4" w:space="0" w:color="auto"/>
              <w:right w:val="single" w:sz="4" w:space="0" w:color="auto"/>
            </w:tcBorders>
            <w:shd w:val="clear" w:color="auto" w:fill="auto"/>
            <w:noWrap/>
            <w:vAlign w:val="bottom"/>
            <w:hideMark/>
          </w:tcPr>
          <w:p w14:paraId="6CA6FF74" w14:textId="77777777" w:rsidR="004E48A3" w:rsidRPr="00D91AEC" w:rsidRDefault="004E48A3" w:rsidP="00245AA0">
            <w:pPr>
              <w:pStyle w:val="TAC"/>
            </w:pPr>
            <w:r w:rsidRPr="00D91AEC">
              <w:t>267</w:t>
            </w:r>
          </w:p>
        </w:tc>
        <w:tc>
          <w:tcPr>
            <w:tcW w:w="580" w:type="dxa"/>
            <w:tcBorders>
              <w:top w:val="nil"/>
              <w:left w:val="nil"/>
              <w:bottom w:val="single" w:sz="4" w:space="0" w:color="auto"/>
              <w:right w:val="single" w:sz="4" w:space="0" w:color="auto"/>
            </w:tcBorders>
            <w:shd w:val="clear" w:color="auto" w:fill="auto"/>
            <w:noWrap/>
            <w:vAlign w:val="bottom"/>
            <w:hideMark/>
          </w:tcPr>
          <w:p w14:paraId="5DA2F768"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4FFA2AC5" w14:textId="77777777" w:rsidR="004E48A3" w:rsidRPr="00D91AEC" w:rsidRDefault="004E48A3" w:rsidP="00245AA0">
            <w:pPr>
              <w:pStyle w:val="TAC"/>
            </w:pPr>
            <w:r w:rsidRPr="00D91AEC">
              <w:t>331</w:t>
            </w:r>
          </w:p>
        </w:tc>
        <w:tc>
          <w:tcPr>
            <w:tcW w:w="580" w:type="dxa"/>
            <w:tcBorders>
              <w:top w:val="nil"/>
              <w:left w:val="nil"/>
              <w:bottom w:val="single" w:sz="4" w:space="0" w:color="auto"/>
              <w:right w:val="single" w:sz="4" w:space="0" w:color="auto"/>
            </w:tcBorders>
            <w:shd w:val="clear" w:color="auto" w:fill="auto"/>
            <w:noWrap/>
            <w:vAlign w:val="bottom"/>
            <w:hideMark/>
          </w:tcPr>
          <w:p w14:paraId="4B47A72D"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16E53A7F" w14:textId="77777777" w:rsidR="004E48A3" w:rsidRPr="00D91AEC" w:rsidRDefault="004E48A3" w:rsidP="00245AA0">
            <w:pPr>
              <w:pStyle w:val="TAC"/>
            </w:pPr>
            <w:r w:rsidRPr="00D91AEC">
              <w:t>395</w:t>
            </w:r>
          </w:p>
        </w:tc>
        <w:tc>
          <w:tcPr>
            <w:tcW w:w="580" w:type="dxa"/>
            <w:tcBorders>
              <w:top w:val="nil"/>
              <w:left w:val="nil"/>
              <w:bottom w:val="single" w:sz="4" w:space="0" w:color="auto"/>
              <w:right w:val="single" w:sz="4" w:space="0" w:color="auto"/>
            </w:tcBorders>
            <w:shd w:val="clear" w:color="auto" w:fill="auto"/>
            <w:noWrap/>
            <w:vAlign w:val="bottom"/>
            <w:hideMark/>
          </w:tcPr>
          <w:p w14:paraId="7301E91C"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2B58C23F" w14:textId="77777777" w:rsidR="004E48A3" w:rsidRPr="00D91AEC" w:rsidRDefault="004E48A3" w:rsidP="00245AA0">
            <w:pPr>
              <w:pStyle w:val="TAC"/>
            </w:pPr>
            <w:r w:rsidRPr="00D91AEC">
              <w:t>459</w:t>
            </w:r>
          </w:p>
        </w:tc>
        <w:tc>
          <w:tcPr>
            <w:tcW w:w="580" w:type="dxa"/>
            <w:tcBorders>
              <w:top w:val="nil"/>
              <w:left w:val="nil"/>
              <w:bottom w:val="single" w:sz="4" w:space="0" w:color="auto"/>
              <w:right w:val="single" w:sz="4" w:space="0" w:color="auto"/>
            </w:tcBorders>
            <w:shd w:val="clear" w:color="auto" w:fill="auto"/>
            <w:noWrap/>
            <w:vAlign w:val="bottom"/>
            <w:hideMark/>
          </w:tcPr>
          <w:p w14:paraId="0720B418" w14:textId="77777777" w:rsidR="004E48A3" w:rsidRPr="00D91AEC" w:rsidRDefault="004E48A3" w:rsidP="00245AA0">
            <w:pPr>
              <w:pStyle w:val="TAC"/>
            </w:pPr>
            <w:r w:rsidRPr="00D91AEC">
              <w:t>1</w:t>
            </w:r>
          </w:p>
        </w:tc>
      </w:tr>
      <w:tr w:rsidR="004E48A3" w:rsidRPr="008A5421" w14:paraId="423E3460"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782812F" w14:textId="77777777" w:rsidR="004E48A3" w:rsidRPr="00D91AEC" w:rsidRDefault="004E48A3" w:rsidP="00245AA0">
            <w:pPr>
              <w:pStyle w:val="TAC"/>
            </w:pPr>
            <w:r w:rsidRPr="00D91AEC">
              <w:t>12</w:t>
            </w:r>
          </w:p>
        </w:tc>
        <w:tc>
          <w:tcPr>
            <w:tcW w:w="580" w:type="dxa"/>
            <w:tcBorders>
              <w:top w:val="nil"/>
              <w:left w:val="nil"/>
              <w:bottom w:val="single" w:sz="4" w:space="0" w:color="auto"/>
              <w:right w:val="single" w:sz="4" w:space="0" w:color="auto"/>
            </w:tcBorders>
            <w:shd w:val="clear" w:color="auto" w:fill="auto"/>
            <w:noWrap/>
            <w:vAlign w:val="bottom"/>
            <w:hideMark/>
          </w:tcPr>
          <w:p w14:paraId="14A2D639" w14:textId="77777777" w:rsidR="004E48A3" w:rsidRPr="00D91AEC" w:rsidRDefault="004E48A3" w:rsidP="00245AA0">
            <w:pPr>
              <w:pStyle w:val="TAC"/>
            </w:pPr>
            <w:r w:rsidRPr="00D91AEC">
              <w:t>58</w:t>
            </w:r>
          </w:p>
        </w:tc>
        <w:tc>
          <w:tcPr>
            <w:tcW w:w="701" w:type="dxa"/>
            <w:tcBorders>
              <w:top w:val="nil"/>
              <w:left w:val="nil"/>
              <w:bottom w:val="single" w:sz="4" w:space="0" w:color="auto"/>
              <w:right w:val="single" w:sz="4" w:space="0" w:color="auto"/>
            </w:tcBorders>
            <w:shd w:val="clear" w:color="auto" w:fill="auto"/>
            <w:noWrap/>
            <w:vAlign w:val="bottom"/>
            <w:hideMark/>
          </w:tcPr>
          <w:p w14:paraId="4600FCA2" w14:textId="77777777" w:rsidR="004E48A3" w:rsidRPr="00D91AEC" w:rsidRDefault="004E48A3" w:rsidP="00245AA0">
            <w:pPr>
              <w:pStyle w:val="TAC"/>
            </w:pPr>
            <w:r w:rsidRPr="00D91AEC">
              <w:t>76</w:t>
            </w:r>
          </w:p>
        </w:tc>
        <w:tc>
          <w:tcPr>
            <w:tcW w:w="580" w:type="dxa"/>
            <w:tcBorders>
              <w:top w:val="nil"/>
              <w:left w:val="nil"/>
              <w:bottom w:val="single" w:sz="4" w:space="0" w:color="auto"/>
              <w:right w:val="single" w:sz="4" w:space="0" w:color="auto"/>
            </w:tcBorders>
            <w:shd w:val="clear" w:color="auto" w:fill="auto"/>
            <w:noWrap/>
            <w:vAlign w:val="bottom"/>
            <w:hideMark/>
          </w:tcPr>
          <w:p w14:paraId="2EE8A7F9" w14:textId="77777777" w:rsidR="004E48A3" w:rsidRPr="00D91AEC" w:rsidRDefault="004E48A3" w:rsidP="00245AA0">
            <w:pPr>
              <w:pStyle w:val="TAC"/>
            </w:pPr>
            <w:r w:rsidRPr="00D91AEC">
              <w:t>34</w:t>
            </w:r>
          </w:p>
        </w:tc>
        <w:tc>
          <w:tcPr>
            <w:tcW w:w="701" w:type="dxa"/>
            <w:tcBorders>
              <w:top w:val="nil"/>
              <w:left w:val="nil"/>
              <w:bottom w:val="single" w:sz="4" w:space="0" w:color="auto"/>
              <w:right w:val="single" w:sz="4" w:space="0" w:color="auto"/>
            </w:tcBorders>
            <w:shd w:val="clear" w:color="auto" w:fill="auto"/>
            <w:noWrap/>
            <w:vAlign w:val="bottom"/>
            <w:hideMark/>
          </w:tcPr>
          <w:p w14:paraId="2E80BC1F" w14:textId="77777777" w:rsidR="004E48A3" w:rsidRPr="00D91AEC" w:rsidRDefault="004E48A3" w:rsidP="00245AA0">
            <w:pPr>
              <w:pStyle w:val="TAC"/>
            </w:pPr>
            <w:r w:rsidRPr="00D91AEC">
              <w:t>140</w:t>
            </w:r>
          </w:p>
        </w:tc>
        <w:tc>
          <w:tcPr>
            <w:tcW w:w="580" w:type="dxa"/>
            <w:tcBorders>
              <w:top w:val="nil"/>
              <w:left w:val="nil"/>
              <w:bottom w:val="single" w:sz="4" w:space="0" w:color="auto"/>
              <w:right w:val="single" w:sz="4" w:space="0" w:color="auto"/>
            </w:tcBorders>
            <w:shd w:val="clear" w:color="auto" w:fill="auto"/>
            <w:noWrap/>
            <w:vAlign w:val="bottom"/>
            <w:hideMark/>
          </w:tcPr>
          <w:p w14:paraId="1BBDC1BD" w14:textId="77777777" w:rsidR="004E48A3" w:rsidRPr="00D91AEC" w:rsidRDefault="004E48A3" w:rsidP="00245AA0">
            <w:pPr>
              <w:pStyle w:val="TAC"/>
            </w:pPr>
            <w:r w:rsidRPr="00D91AEC">
              <w:t>18</w:t>
            </w:r>
          </w:p>
        </w:tc>
        <w:tc>
          <w:tcPr>
            <w:tcW w:w="701" w:type="dxa"/>
            <w:tcBorders>
              <w:top w:val="nil"/>
              <w:left w:val="nil"/>
              <w:bottom w:val="single" w:sz="4" w:space="0" w:color="auto"/>
              <w:right w:val="single" w:sz="4" w:space="0" w:color="auto"/>
            </w:tcBorders>
            <w:shd w:val="clear" w:color="auto" w:fill="auto"/>
            <w:noWrap/>
            <w:vAlign w:val="bottom"/>
            <w:hideMark/>
          </w:tcPr>
          <w:p w14:paraId="59BE2648" w14:textId="77777777" w:rsidR="004E48A3" w:rsidRPr="00D91AEC" w:rsidRDefault="004E48A3" w:rsidP="00245AA0">
            <w:pPr>
              <w:pStyle w:val="TAC"/>
            </w:pPr>
            <w:r w:rsidRPr="00D91AEC">
              <w:t>204</w:t>
            </w:r>
          </w:p>
        </w:tc>
        <w:tc>
          <w:tcPr>
            <w:tcW w:w="580" w:type="dxa"/>
            <w:tcBorders>
              <w:top w:val="nil"/>
              <w:left w:val="nil"/>
              <w:bottom w:val="single" w:sz="4" w:space="0" w:color="auto"/>
              <w:right w:val="single" w:sz="4" w:space="0" w:color="auto"/>
            </w:tcBorders>
            <w:shd w:val="clear" w:color="auto" w:fill="auto"/>
            <w:noWrap/>
            <w:vAlign w:val="bottom"/>
            <w:hideMark/>
          </w:tcPr>
          <w:p w14:paraId="6ECF81F4" w14:textId="77777777" w:rsidR="004E48A3" w:rsidRPr="00D91AEC" w:rsidRDefault="004E48A3" w:rsidP="00245AA0">
            <w:pPr>
              <w:pStyle w:val="TAC"/>
            </w:pPr>
            <w:r w:rsidRPr="00D91AEC">
              <w:t>10</w:t>
            </w:r>
          </w:p>
        </w:tc>
        <w:tc>
          <w:tcPr>
            <w:tcW w:w="701" w:type="dxa"/>
            <w:tcBorders>
              <w:top w:val="nil"/>
              <w:left w:val="nil"/>
              <w:bottom w:val="single" w:sz="4" w:space="0" w:color="auto"/>
              <w:right w:val="single" w:sz="4" w:space="0" w:color="auto"/>
            </w:tcBorders>
            <w:shd w:val="clear" w:color="auto" w:fill="auto"/>
            <w:noWrap/>
            <w:vAlign w:val="bottom"/>
            <w:hideMark/>
          </w:tcPr>
          <w:p w14:paraId="29B959C4" w14:textId="77777777" w:rsidR="004E48A3" w:rsidRPr="00D91AEC" w:rsidRDefault="004E48A3" w:rsidP="00245AA0">
            <w:pPr>
              <w:pStyle w:val="TAC"/>
            </w:pPr>
            <w:r w:rsidRPr="00D91AEC">
              <w:t>268</w:t>
            </w:r>
          </w:p>
        </w:tc>
        <w:tc>
          <w:tcPr>
            <w:tcW w:w="580" w:type="dxa"/>
            <w:tcBorders>
              <w:top w:val="nil"/>
              <w:left w:val="nil"/>
              <w:bottom w:val="single" w:sz="4" w:space="0" w:color="auto"/>
              <w:right w:val="single" w:sz="4" w:space="0" w:color="auto"/>
            </w:tcBorders>
            <w:shd w:val="clear" w:color="auto" w:fill="auto"/>
            <w:noWrap/>
            <w:vAlign w:val="bottom"/>
            <w:hideMark/>
          </w:tcPr>
          <w:p w14:paraId="46B56BE0"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38F848A4" w14:textId="77777777" w:rsidR="004E48A3" w:rsidRPr="00D91AEC" w:rsidRDefault="004E48A3" w:rsidP="00245AA0">
            <w:pPr>
              <w:pStyle w:val="TAC"/>
            </w:pPr>
            <w:r w:rsidRPr="00D91AEC">
              <w:t>332</w:t>
            </w:r>
          </w:p>
        </w:tc>
        <w:tc>
          <w:tcPr>
            <w:tcW w:w="580" w:type="dxa"/>
            <w:tcBorders>
              <w:top w:val="nil"/>
              <w:left w:val="nil"/>
              <w:bottom w:val="single" w:sz="4" w:space="0" w:color="auto"/>
              <w:right w:val="single" w:sz="4" w:space="0" w:color="auto"/>
            </w:tcBorders>
            <w:shd w:val="clear" w:color="auto" w:fill="auto"/>
            <w:noWrap/>
            <w:vAlign w:val="bottom"/>
            <w:hideMark/>
          </w:tcPr>
          <w:p w14:paraId="2807945F"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45D3BD5A" w14:textId="77777777" w:rsidR="004E48A3" w:rsidRPr="00D91AEC" w:rsidRDefault="004E48A3" w:rsidP="00245AA0">
            <w:pPr>
              <w:pStyle w:val="TAC"/>
            </w:pPr>
            <w:r w:rsidRPr="00D91AEC">
              <w:t>396</w:t>
            </w:r>
          </w:p>
        </w:tc>
        <w:tc>
          <w:tcPr>
            <w:tcW w:w="580" w:type="dxa"/>
            <w:tcBorders>
              <w:top w:val="nil"/>
              <w:left w:val="nil"/>
              <w:bottom w:val="single" w:sz="4" w:space="0" w:color="auto"/>
              <w:right w:val="single" w:sz="4" w:space="0" w:color="auto"/>
            </w:tcBorders>
            <w:shd w:val="clear" w:color="auto" w:fill="auto"/>
            <w:noWrap/>
            <w:vAlign w:val="bottom"/>
            <w:hideMark/>
          </w:tcPr>
          <w:p w14:paraId="6714126A"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08135BDB" w14:textId="77777777" w:rsidR="004E48A3" w:rsidRPr="00D91AEC" w:rsidRDefault="004E48A3" w:rsidP="00245AA0">
            <w:pPr>
              <w:pStyle w:val="TAC"/>
            </w:pPr>
            <w:r w:rsidRPr="00D91AEC">
              <w:t>460</w:t>
            </w:r>
          </w:p>
        </w:tc>
        <w:tc>
          <w:tcPr>
            <w:tcW w:w="580" w:type="dxa"/>
            <w:tcBorders>
              <w:top w:val="nil"/>
              <w:left w:val="nil"/>
              <w:bottom w:val="single" w:sz="4" w:space="0" w:color="auto"/>
              <w:right w:val="single" w:sz="4" w:space="0" w:color="auto"/>
            </w:tcBorders>
            <w:shd w:val="clear" w:color="auto" w:fill="auto"/>
            <w:noWrap/>
            <w:vAlign w:val="bottom"/>
            <w:hideMark/>
          </w:tcPr>
          <w:p w14:paraId="69B790E3" w14:textId="77777777" w:rsidR="004E48A3" w:rsidRPr="00D91AEC" w:rsidRDefault="004E48A3" w:rsidP="00245AA0">
            <w:pPr>
              <w:pStyle w:val="TAC"/>
            </w:pPr>
            <w:r w:rsidRPr="00D91AEC">
              <w:t>1</w:t>
            </w:r>
          </w:p>
        </w:tc>
      </w:tr>
      <w:tr w:rsidR="004E48A3" w:rsidRPr="008A5421" w14:paraId="15BB7256"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76C0D88" w14:textId="77777777" w:rsidR="004E48A3" w:rsidRPr="00D91AEC" w:rsidRDefault="004E48A3" w:rsidP="00245AA0">
            <w:pPr>
              <w:pStyle w:val="TAC"/>
            </w:pPr>
            <w:r w:rsidRPr="00D91AEC">
              <w:t>13</w:t>
            </w:r>
          </w:p>
        </w:tc>
        <w:tc>
          <w:tcPr>
            <w:tcW w:w="580" w:type="dxa"/>
            <w:tcBorders>
              <w:top w:val="nil"/>
              <w:left w:val="nil"/>
              <w:bottom w:val="single" w:sz="4" w:space="0" w:color="auto"/>
              <w:right w:val="single" w:sz="4" w:space="0" w:color="auto"/>
            </w:tcBorders>
            <w:shd w:val="clear" w:color="auto" w:fill="auto"/>
            <w:noWrap/>
            <w:vAlign w:val="bottom"/>
            <w:hideMark/>
          </w:tcPr>
          <w:p w14:paraId="374FFF43" w14:textId="77777777" w:rsidR="004E48A3" w:rsidRPr="00D91AEC" w:rsidRDefault="004E48A3" w:rsidP="00245AA0">
            <w:pPr>
              <w:pStyle w:val="TAC"/>
            </w:pPr>
            <w:r w:rsidRPr="00D91AEC">
              <w:t>58</w:t>
            </w:r>
          </w:p>
        </w:tc>
        <w:tc>
          <w:tcPr>
            <w:tcW w:w="701" w:type="dxa"/>
            <w:tcBorders>
              <w:top w:val="nil"/>
              <w:left w:val="nil"/>
              <w:bottom w:val="single" w:sz="4" w:space="0" w:color="auto"/>
              <w:right w:val="single" w:sz="4" w:space="0" w:color="auto"/>
            </w:tcBorders>
            <w:shd w:val="clear" w:color="auto" w:fill="auto"/>
            <w:noWrap/>
            <w:vAlign w:val="bottom"/>
            <w:hideMark/>
          </w:tcPr>
          <w:p w14:paraId="1300738D" w14:textId="77777777" w:rsidR="004E48A3" w:rsidRPr="00D91AEC" w:rsidRDefault="004E48A3" w:rsidP="00245AA0">
            <w:pPr>
              <w:pStyle w:val="TAC"/>
            </w:pPr>
            <w:r w:rsidRPr="00D91AEC">
              <w:t>77</w:t>
            </w:r>
          </w:p>
        </w:tc>
        <w:tc>
          <w:tcPr>
            <w:tcW w:w="580" w:type="dxa"/>
            <w:tcBorders>
              <w:top w:val="nil"/>
              <w:left w:val="nil"/>
              <w:bottom w:val="single" w:sz="4" w:space="0" w:color="auto"/>
              <w:right w:val="single" w:sz="4" w:space="0" w:color="auto"/>
            </w:tcBorders>
            <w:shd w:val="clear" w:color="auto" w:fill="auto"/>
            <w:noWrap/>
            <w:vAlign w:val="bottom"/>
            <w:hideMark/>
          </w:tcPr>
          <w:p w14:paraId="135DA345" w14:textId="77777777" w:rsidR="004E48A3" w:rsidRPr="00D91AEC" w:rsidRDefault="004E48A3" w:rsidP="00245AA0">
            <w:pPr>
              <w:pStyle w:val="TAC"/>
            </w:pPr>
            <w:r w:rsidRPr="00D91AEC">
              <w:t>33</w:t>
            </w:r>
          </w:p>
        </w:tc>
        <w:tc>
          <w:tcPr>
            <w:tcW w:w="701" w:type="dxa"/>
            <w:tcBorders>
              <w:top w:val="nil"/>
              <w:left w:val="nil"/>
              <w:bottom w:val="single" w:sz="4" w:space="0" w:color="auto"/>
              <w:right w:val="single" w:sz="4" w:space="0" w:color="auto"/>
            </w:tcBorders>
            <w:shd w:val="clear" w:color="auto" w:fill="auto"/>
            <w:noWrap/>
            <w:vAlign w:val="bottom"/>
            <w:hideMark/>
          </w:tcPr>
          <w:p w14:paraId="0A4D46A4" w14:textId="77777777" w:rsidR="004E48A3" w:rsidRPr="00D91AEC" w:rsidRDefault="004E48A3" w:rsidP="00245AA0">
            <w:pPr>
              <w:pStyle w:val="TAC"/>
            </w:pPr>
            <w:r w:rsidRPr="00D91AEC">
              <w:t>141</w:t>
            </w:r>
          </w:p>
        </w:tc>
        <w:tc>
          <w:tcPr>
            <w:tcW w:w="580" w:type="dxa"/>
            <w:tcBorders>
              <w:top w:val="nil"/>
              <w:left w:val="nil"/>
              <w:bottom w:val="single" w:sz="4" w:space="0" w:color="auto"/>
              <w:right w:val="single" w:sz="4" w:space="0" w:color="auto"/>
            </w:tcBorders>
            <w:shd w:val="clear" w:color="auto" w:fill="auto"/>
            <w:noWrap/>
            <w:vAlign w:val="bottom"/>
            <w:hideMark/>
          </w:tcPr>
          <w:p w14:paraId="519BBA5F" w14:textId="77777777" w:rsidR="004E48A3" w:rsidRPr="00D91AEC" w:rsidRDefault="004E48A3" w:rsidP="00245AA0">
            <w:pPr>
              <w:pStyle w:val="TAC"/>
            </w:pPr>
            <w:r w:rsidRPr="00D91AEC">
              <w:t>18</w:t>
            </w:r>
          </w:p>
        </w:tc>
        <w:tc>
          <w:tcPr>
            <w:tcW w:w="701" w:type="dxa"/>
            <w:tcBorders>
              <w:top w:val="nil"/>
              <w:left w:val="nil"/>
              <w:bottom w:val="single" w:sz="4" w:space="0" w:color="auto"/>
              <w:right w:val="single" w:sz="4" w:space="0" w:color="auto"/>
            </w:tcBorders>
            <w:shd w:val="clear" w:color="auto" w:fill="auto"/>
            <w:noWrap/>
            <w:vAlign w:val="bottom"/>
            <w:hideMark/>
          </w:tcPr>
          <w:p w14:paraId="5E49C293" w14:textId="77777777" w:rsidR="004E48A3" w:rsidRPr="00D91AEC" w:rsidRDefault="004E48A3" w:rsidP="00245AA0">
            <w:pPr>
              <w:pStyle w:val="TAC"/>
            </w:pPr>
            <w:r w:rsidRPr="00D91AEC">
              <w:t>205</w:t>
            </w:r>
          </w:p>
        </w:tc>
        <w:tc>
          <w:tcPr>
            <w:tcW w:w="580" w:type="dxa"/>
            <w:tcBorders>
              <w:top w:val="nil"/>
              <w:left w:val="nil"/>
              <w:bottom w:val="single" w:sz="4" w:space="0" w:color="auto"/>
              <w:right w:val="single" w:sz="4" w:space="0" w:color="auto"/>
            </w:tcBorders>
            <w:shd w:val="clear" w:color="auto" w:fill="auto"/>
            <w:noWrap/>
            <w:vAlign w:val="bottom"/>
            <w:hideMark/>
          </w:tcPr>
          <w:p w14:paraId="4EBA691A" w14:textId="77777777" w:rsidR="004E48A3" w:rsidRPr="00D91AEC" w:rsidRDefault="004E48A3" w:rsidP="00245AA0">
            <w:pPr>
              <w:pStyle w:val="TAC"/>
            </w:pPr>
            <w:r w:rsidRPr="00D91AEC">
              <w:t>10</w:t>
            </w:r>
          </w:p>
        </w:tc>
        <w:tc>
          <w:tcPr>
            <w:tcW w:w="701" w:type="dxa"/>
            <w:tcBorders>
              <w:top w:val="nil"/>
              <w:left w:val="nil"/>
              <w:bottom w:val="single" w:sz="4" w:space="0" w:color="auto"/>
              <w:right w:val="single" w:sz="4" w:space="0" w:color="auto"/>
            </w:tcBorders>
            <w:shd w:val="clear" w:color="auto" w:fill="auto"/>
            <w:noWrap/>
            <w:vAlign w:val="bottom"/>
            <w:hideMark/>
          </w:tcPr>
          <w:p w14:paraId="605EF345" w14:textId="77777777" w:rsidR="004E48A3" w:rsidRPr="00D91AEC" w:rsidRDefault="004E48A3" w:rsidP="00245AA0">
            <w:pPr>
              <w:pStyle w:val="TAC"/>
            </w:pPr>
            <w:r w:rsidRPr="00D91AEC">
              <w:t>269</w:t>
            </w:r>
          </w:p>
        </w:tc>
        <w:tc>
          <w:tcPr>
            <w:tcW w:w="580" w:type="dxa"/>
            <w:tcBorders>
              <w:top w:val="nil"/>
              <w:left w:val="nil"/>
              <w:bottom w:val="single" w:sz="4" w:space="0" w:color="auto"/>
              <w:right w:val="single" w:sz="4" w:space="0" w:color="auto"/>
            </w:tcBorders>
            <w:shd w:val="clear" w:color="auto" w:fill="auto"/>
            <w:noWrap/>
            <w:vAlign w:val="bottom"/>
            <w:hideMark/>
          </w:tcPr>
          <w:p w14:paraId="35A77C54"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75596952" w14:textId="77777777" w:rsidR="004E48A3" w:rsidRPr="00D91AEC" w:rsidRDefault="004E48A3" w:rsidP="00245AA0">
            <w:pPr>
              <w:pStyle w:val="TAC"/>
            </w:pPr>
            <w:r w:rsidRPr="00D91AEC">
              <w:t>333</w:t>
            </w:r>
          </w:p>
        </w:tc>
        <w:tc>
          <w:tcPr>
            <w:tcW w:w="580" w:type="dxa"/>
            <w:tcBorders>
              <w:top w:val="nil"/>
              <w:left w:val="nil"/>
              <w:bottom w:val="single" w:sz="4" w:space="0" w:color="auto"/>
              <w:right w:val="single" w:sz="4" w:space="0" w:color="auto"/>
            </w:tcBorders>
            <w:shd w:val="clear" w:color="auto" w:fill="auto"/>
            <w:noWrap/>
            <w:vAlign w:val="bottom"/>
            <w:hideMark/>
          </w:tcPr>
          <w:p w14:paraId="022A6195"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2EEE4F19" w14:textId="77777777" w:rsidR="004E48A3" w:rsidRPr="00D91AEC" w:rsidRDefault="004E48A3" w:rsidP="00245AA0">
            <w:pPr>
              <w:pStyle w:val="TAC"/>
            </w:pPr>
            <w:r w:rsidRPr="00D91AEC">
              <w:t>397</w:t>
            </w:r>
          </w:p>
        </w:tc>
        <w:tc>
          <w:tcPr>
            <w:tcW w:w="580" w:type="dxa"/>
            <w:tcBorders>
              <w:top w:val="nil"/>
              <w:left w:val="nil"/>
              <w:bottom w:val="single" w:sz="4" w:space="0" w:color="auto"/>
              <w:right w:val="single" w:sz="4" w:space="0" w:color="auto"/>
            </w:tcBorders>
            <w:shd w:val="clear" w:color="auto" w:fill="auto"/>
            <w:noWrap/>
            <w:vAlign w:val="bottom"/>
            <w:hideMark/>
          </w:tcPr>
          <w:p w14:paraId="075D2DE2"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1CB5D945" w14:textId="77777777" w:rsidR="004E48A3" w:rsidRPr="00D91AEC" w:rsidRDefault="004E48A3" w:rsidP="00245AA0">
            <w:pPr>
              <w:pStyle w:val="TAC"/>
            </w:pPr>
            <w:r w:rsidRPr="00D91AEC">
              <w:t>461</w:t>
            </w:r>
          </w:p>
        </w:tc>
        <w:tc>
          <w:tcPr>
            <w:tcW w:w="580" w:type="dxa"/>
            <w:tcBorders>
              <w:top w:val="nil"/>
              <w:left w:val="nil"/>
              <w:bottom w:val="single" w:sz="4" w:space="0" w:color="auto"/>
              <w:right w:val="single" w:sz="4" w:space="0" w:color="auto"/>
            </w:tcBorders>
            <w:shd w:val="clear" w:color="auto" w:fill="auto"/>
            <w:noWrap/>
            <w:vAlign w:val="bottom"/>
            <w:hideMark/>
          </w:tcPr>
          <w:p w14:paraId="075CFF51" w14:textId="77777777" w:rsidR="004E48A3" w:rsidRPr="00D91AEC" w:rsidRDefault="004E48A3" w:rsidP="00245AA0">
            <w:pPr>
              <w:pStyle w:val="TAC"/>
            </w:pPr>
            <w:r w:rsidRPr="00D91AEC">
              <w:t>1</w:t>
            </w:r>
          </w:p>
        </w:tc>
      </w:tr>
      <w:tr w:rsidR="004E48A3" w:rsidRPr="008A5421" w14:paraId="45E557F3"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31E11A7" w14:textId="77777777" w:rsidR="004E48A3" w:rsidRPr="00D91AEC" w:rsidRDefault="004E48A3" w:rsidP="00245AA0">
            <w:pPr>
              <w:pStyle w:val="TAC"/>
            </w:pPr>
            <w:r w:rsidRPr="00D91AEC">
              <w:t>14</w:t>
            </w:r>
          </w:p>
        </w:tc>
        <w:tc>
          <w:tcPr>
            <w:tcW w:w="580" w:type="dxa"/>
            <w:tcBorders>
              <w:top w:val="nil"/>
              <w:left w:val="nil"/>
              <w:bottom w:val="single" w:sz="4" w:space="0" w:color="auto"/>
              <w:right w:val="single" w:sz="4" w:space="0" w:color="auto"/>
            </w:tcBorders>
            <w:shd w:val="clear" w:color="auto" w:fill="auto"/>
            <w:noWrap/>
            <w:vAlign w:val="bottom"/>
            <w:hideMark/>
          </w:tcPr>
          <w:p w14:paraId="4398074A" w14:textId="77777777" w:rsidR="004E48A3" w:rsidRPr="00D91AEC" w:rsidRDefault="004E48A3" w:rsidP="00245AA0">
            <w:pPr>
              <w:pStyle w:val="TAC"/>
            </w:pPr>
            <w:r w:rsidRPr="00D91AEC">
              <w:t>57</w:t>
            </w:r>
          </w:p>
        </w:tc>
        <w:tc>
          <w:tcPr>
            <w:tcW w:w="701" w:type="dxa"/>
            <w:tcBorders>
              <w:top w:val="nil"/>
              <w:left w:val="nil"/>
              <w:bottom w:val="single" w:sz="4" w:space="0" w:color="auto"/>
              <w:right w:val="single" w:sz="4" w:space="0" w:color="auto"/>
            </w:tcBorders>
            <w:shd w:val="clear" w:color="auto" w:fill="auto"/>
            <w:noWrap/>
            <w:vAlign w:val="bottom"/>
            <w:hideMark/>
          </w:tcPr>
          <w:p w14:paraId="3A5C70A2" w14:textId="77777777" w:rsidR="004E48A3" w:rsidRPr="00D91AEC" w:rsidRDefault="004E48A3" w:rsidP="00245AA0">
            <w:pPr>
              <w:pStyle w:val="TAC"/>
            </w:pPr>
            <w:r w:rsidRPr="00D91AEC">
              <w:t>78</w:t>
            </w:r>
          </w:p>
        </w:tc>
        <w:tc>
          <w:tcPr>
            <w:tcW w:w="580" w:type="dxa"/>
            <w:tcBorders>
              <w:top w:val="nil"/>
              <w:left w:val="nil"/>
              <w:bottom w:val="single" w:sz="4" w:space="0" w:color="auto"/>
              <w:right w:val="single" w:sz="4" w:space="0" w:color="auto"/>
            </w:tcBorders>
            <w:shd w:val="clear" w:color="auto" w:fill="auto"/>
            <w:noWrap/>
            <w:vAlign w:val="bottom"/>
            <w:hideMark/>
          </w:tcPr>
          <w:p w14:paraId="0759CD06" w14:textId="77777777" w:rsidR="004E48A3" w:rsidRPr="00D91AEC" w:rsidRDefault="004E48A3" w:rsidP="00245AA0">
            <w:pPr>
              <w:pStyle w:val="TAC"/>
            </w:pPr>
            <w:r w:rsidRPr="00D91AEC">
              <w:t>33</w:t>
            </w:r>
          </w:p>
        </w:tc>
        <w:tc>
          <w:tcPr>
            <w:tcW w:w="701" w:type="dxa"/>
            <w:tcBorders>
              <w:top w:val="nil"/>
              <w:left w:val="nil"/>
              <w:bottom w:val="single" w:sz="4" w:space="0" w:color="auto"/>
              <w:right w:val="single" w:sz="4" w:space="0" w:color="auto"/>
            </w:tcBorders>
            <w:shd w:val="clear" w:color="auto" w:fill="auto"/>
            <w:noWrap/>
            <w:vAlign w:val="bottom"/>
            <w:hideMark/>
          </w:tcPr>
          <w:p w14:paraId="1B1B0E50" w14:textId="77777777" w:rsidR="004E48A3" w:rsidRPr="00D91AEC" w:rsidRDefault="004E48A3" w:rsidP="00245AA0">
            <w:pPr>
              <w:pStyle w:val="TAC"/>
            </w:pPr>
            <w:r w:rsidRPr="00D91AEC">
              <w:t>142</w:t>
            </w:r>
          </w:p>
        </w:tc>
        <w:tc>
          <w:tcPr>
            <w:tcW w:w="580" w:type="dxa"/>
            <w:tcBorders>
              <w:top w:val="nil"/>
              <w:left w:val="nil"/>
              <w:bottom w:val="single" w:sz="4" w:space="0" w:color="auto"/>
              <w:right w:val="single" w:sz="4" w:space="0" w:color="auto"/>
            </w:tcBorders>
            <w:shd w:val="clear" w:color="auto" w:fill="auto"/>
            <w:noWrap/>
            <w:vAlign w:val="bottom"/>
            <w:hideMark/>
          </w:tcPr>
          <w:p w14:paraId="7800D033" w14:textId="77777777" w:rsidR="004E48A3" w:rsidRPr="00D91AEC" w:rsidRDefault="004E48A3" w:rsidP="00245AA0">
            <w:pPr>
              <w:pStyle w:val="TAC"/>
            </w:pPr>
            <w:r w:rsidRPr="00D91AEC">
              <w:t>18</w:t>
            </w:r>
          </w:p>
        </w:tc>
        <w:tc>
          <w:tcPr>
            <w:tcW w:w="701" w:type="dxa"/>
            <w:tcBorders>
              <w:top w:val="nil"/>
              <w:left w:val="nil"/>
              <w:bottom w:val="single" w:sz="4" w:space="0" w:color="auto"/>
              <w:right w:val="single" w:sz="4" w:space="0" w:color="auto"/>
            </w:tcBorders>
            <w:shd w:val="clear" w:color="auto" w:fill="auto"/>
            <w:noWrap/>
            <w:vAlign w:val="bottom"/>
            <w:hideMark/>
          </w:tcPr>
          <w:p w14:paraId="52403D1F" w14:textId="77777777" w:rsidR="004E48A3" w:rsidRPr="00D91AEC" w:rsidRDefault="004E48A3" w:rsidP="00245AA0">
            <w:pPr>
              <w:pStyle w:val="TAC"/>
            </w:pPr>
            <w:r w:rsidRPr="00D91AEC">
              <w:t>206</w:t>
            </w:r>
          </w:p>
        </w:tc>
        <w:tc>
          <w:tcPr>
            <w:tcW w:w="580" w:type="dxa"/>
            <w:tcBorders>
              <w:top w:val="nil"/>
              <w:left w:val="nil"/>
              <w:bottom w:val="single" w:sz="4" w:space="0" w:color="auto"/>
              <w:right w:val="single" w:sz="4" w:space="0" w:color="auto"/>
            </w:tcBorders>
            <w:shd w:val="clear" w:color="auto" w:fill="auto"/>
            <w:noWrap/>
            <w:vAlign w:val="bottom"/>
            <w:hideMark/>
          </w:tcPr>
          <w:p w14:paraId="0575AD33" w14:textId="77777777" w:rsidR="004E48A3" w:rsidRPr="00D91AEC" w:rsidRDefault="004E48A3" w:rsidP="00245AA0">
            <w:pPr>
              <w:pStyle w:val="TAC"/>
            </w:pPr>
            <w:r w:rsidRPr="00D91AEC">
              <w:t>9</w:t>
            </w:r>
          </w:p>
        </w:tc>
        <w:tc>
          <w:tcPr>
            <w:tcW w:w="701" w:type="dxa"/>
            <w:tcBorders>
              <w:top w:val="nil"/>
              <w:left w:val="nil"/>
              <w:bottom w:val="single" w:sz="4" w:space="0" w:color="auto"/>
              <w:right w:val="single" w:sz="4" w:space="0" w:color="auto"/>
            </w:tcBorders>
            <w:shd w:val="clear" w:color="auto" w:fill="auto"/>
            <w:noWrap/>
            <w:vAlign w:val="bottom"/>
            <w:hideMark/>
          </w:tcPr>
          <w:p w14:paraId="0E823654" w14:textId="77777777" w:rsidR="004E48A3" w:rsidRPr="00D91AEC" w:rsidRDefault="004E48A3" w:rsidP="00245AA0">
            <w:pPr>
              <w:pStyle w:val="TAC"/>
            </w:pPr>
            <w:r w:rsidRPr="00D91AEC">
              <w:t>270</w:t>
            </w:r>
          </w:p>
        </w:tc>
        <w:tc>
          <w:tcPr>
            <w:tcW w:w="580" w:type="dxa"/>
            <w:tcBorders>
              <w:top w:val="nil"/>
              <w:left w:val="nil"/>
              <w:bottom w:val="single" w:sz="4" w:space="0" w:color="auto"/>
              <w:right w:val="single" w:sz="4" w:space="0" w:color="auto"/>
            </w:tcBorders>
            <w:shd w:val="clear" w:color="auto" w:fill="auto"/>
            <w:noWrap/>
            <w:vAlign w:val="bottom"/>
            <w:hideMark/>
          </w:tcPr>
          <w:p w14:paraId="346ADBDB"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028121E6" w14:textId="77777777" w:rsidR="004E48A3" w:rsidRPr="00D91AEC" w:rsidRDefault="004E48A3" w:rsidP="00245AA0">
            <w:pPr>
              <w:pStyle w:val="TAC"/>
            </w:pPr>
            <w:r w:rsidRPr="00D91AEC">
              <w:t>334</w:t>
            </w:r>
          </w:p>
        </w:tc>
        <w:tc>
          <w:tcPr>
            <w:tcW w:w="580" w:type="dxa"/>
            <w:tcBorders>
              <w:top w:val="nil"/>
              <w:left w:val="nil"/>
              <w:bottom w:val="single" w:sz="4" w:space="0" w:color="auto"/>
              <w:right w:val="single" w:sz="4" w:space="0" w:color="auto"/>
            </w:tcBorders>
            <w:shd w:val="clear" w:color="auto" w:fill="auto"/>
            <w:noWrap/>
            <w:vAlign w:val="bottom"/>
            <w:hideMark/>
          </w:tcPr>
          <w:p w14:paraId="2EFE3704"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699172B7" w14:textId="77777777" w:rsidR="004E48A3" w:rsidRPr="00D91AEC" w:rsidRDefault="004E48A3" w:rsidP="00245AA0">
            <w:pPr>
              <w:pStyle w:val="TAC"/>
            </w:pPr>
            <w:r w:rsidRPr="00D91AEC">
              <w:t>398</w:t>
            </w:r>
          </w:p>
        </w:tc>
        <w:tc>
          <w:tcPr>
            <w:tcW w:w="580" w:type="dxa"/>
            <w:tcBorders>
              <w:top w:val="nil"/>
              <w:left w:val="nil"/>
              <w:bottom w:val="single" w:sz="4" w:space="0" w:color="auto"/>
              <w:right w:val="single" w:sz="4" w:space="0" w:color="auto"/>
            </w:tcBorders>
            <w:shd w:val="clear" w:color="auto" w:fill="auto"/>
            <w:noWrap/>
            <w:vAlign w:val="bottom"/>
            <w:hideMark/>
          </w:tcPr>
          <w:p w14:paraId="0BEAB44B"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4613649B" w14:textId="77777777" w:rsidR="004E48A3" w:rsidRPr="00D91AEC" w:rsidRDefault="004E48A3" w:rsidP="00245AA0">
            <w:pPr>
              <w:pStyle w:val="TAC"/>
            </w:pPr>
            <w:r w:rsidRPr="00D91AEC">
              <w:t>462</w:t>
            </w:r>
          </w:p>
        </w:tc>
        <w:tc>
          <w:tcPr>
            <w:tcW w:w="580" w:type="dxa"/>
            <w:tcBorders>
              <w:top w:val="nil"/>
              <w:left w:val="nil"/>
              <w:bottom w:val="single" w:sz="4" w:space="0" w:color="auto"/>
              <w:right w:val="single" w:sz="4" w:space="0" w:color="auto"/>
            </w:tcBorders>
            <w:shd w:val="clear" w:color="auto" w:fill="auto"/>
            <w:noWrap/>
            <w:vAlign w:val="bottom"/>
            <w:hideMark/>
          </w:tcPr>
          <w:p w14:paraId="71077376" w14:textId="77777777" w:rsidR="004E48A3" w:rsidRPr="00D91AEC" w:rsidRDefault="004E48A3" w:rsidP="00245AA0">
            <w:pPr>
              <w:pStyle w:val="TAC"/>
            </w:pPr>
            <w:r w:rsidRPr="00D91AEC">
              <w:t>1</w:t>
            </w:r>
          </w:p>
        </w:tc>
      </w:tr>
      <w:tr w:rsidR="004E48A3" w:rsidRPr="008A5421" w14:paraId="143CB376"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0A6BD647" w14:textId="77777777" w:rsidR="004E48A3" w:rsidRPr="00D91AEC" w:rsidRDefault="004E48A3" w:rsidP="00245AA0">
            <w:pPr>
              <w:pStyle w:val="TAC"/>
            </w:pPr>
            <w:r w:rsidRPr="00D91AEC">
              <w:t>15</w:t>
            </w:r>
          </w:p>
        </w:tc>
        <w:tc>
          <w:tcPr>
            <w:tcW w:w="580" w:type="dxa"/>
            <w:tcBorders>
              <w:top w:val="nil"/>
              <w:left w:val="nil"/>
              <w:bottom w:val="single" w:sz="4" w:space="0" w:color="auto"/>
              <w:right w:val="single" w:sz="4" w:space="0" w:color="auto"/>
            </w:tcBorders>
            <w:shd w:val="clear" w:color="auto" w:fill="auto"/>
            <w:noWrap/>
            <w:vAlign w:val="bottom"/>
            <w:hideMark/>
          </w:tcPr>
          <w:p w14:paraId="660822D4" w14:textId="77777777" w:rsidR="004E48A3" w:rsidRPr="00D91AEC" w:rsidRDefault="004E48A3" w:rsidP="00245AA0">
            <w:pPr>
              <w:pStyle w:val="TAC"/>
            </w:pPr>
            <w:r w:rsidRPr="00D91AEC">
              <w:t>57</w:t>
            </w:r>
          </w:p>
        </w:tc>
        <w:tc>
          <w:tcPr>
            <w:tcW w:w="701" w:type="dxa"/>
            <w:tcBorders>
              <w:top w:val="nil"/>
              <w:left w:val="nil"/>
              <w:bottom w:val="single" w:sz="4" w:space="0" w:color="auto"/>
              <w:right w:val="single" w:sz="4" w:space="0" w:color="auto"/>
            </w:tcBorders>
            <w:shd w:val="clear" w:color="auto" w:fill="auto"/>
            <w:noWrap/>
            <w:vAlign w:val="bottom"/>
            <w:hideMark/>
          </w:tcPr>
          <w:p w14:paraId="612D1254" w14:textId="77777777" w:rsidR="004E48A3" w:rsidRPr="00D91AEC" w:rsidRDefault="004E48A3" w:rsidP="00245AA0">
            <w:pPr>
              <w:pStyle w:val="TAC"/>
            </w:pPr>
            <w:r w:rsidRPr="00D91AEC">
              <w:t>79</w:t>
            </w:r>
          </w:p>
        </w:tc>
        <w:tc>
          <w:tcPr>
            <w:tcW w:w="580" w:type="dxa"/>
            <w:tcBorders>
              <w:top w:val="nil"/>
              <w:left w:val="nil"/>
              <w:bottom w:val="single" w:sz="4" w:space="0" w:color="auto"/>
              <w:right w:val="single" w:sz="4" w:space="0" w:color="auto"/>
            </w:tcBorders>
            <w:shd w:val="clear" w:color="auto" w:fill="auto"/>
            <w:noWrap/>
            <w:vAlign w:val="bottom"/>
            <w:hideMark/>
          </w:tcPr>
          <w:p w14:paraId="19250F43" w14:textId="77777777" w:rsidR="004E48A3" w:rsidRPr="00D91AEC" w:rsidRDefault="004E48A3" w:rsidP="00245AA0">
            <w:pPr>
              <w:pStyle w:val="TAC"/>
            </w:pPr>
            <w:r w:rsidRPr="00D91AEC">
              <w:t>33</w:t>
            </w:r>
          </w:p>
        </w:tc>
        <w:tc>
          <w:tcPr>
            <w:tcW w:w="701" w:type="dxa"/>
            <w:tcBorders>
              <w:top w:val="nil"/>
              <w:left w:val="nil"/>
              <w:bottom w:val="single" w:sz="4" w:space="0" w:color="auto"/>
              <w:right w:val="single" w:sz="4" w:space="0" w:color="auto"/>
            </w:tcBorders>
            <w:shd w:val="clear" w:color="auto" w:fill="auto"/>
            <w:noWrap/>
            <w:vAlign w:val="bottom"/>
            <w:hideMark/>
          </w:tcPr>
          <w:p w14:paraId="3DC742A6" w14:textId="77777777" w:rsidR="004E48A3" w:rsidRPr="00D91AEC" w:rsidRDefault="004E48A3" w:rsidP="00245AA0">
            <w:pPr>
              <w:pStyle w:val="TAC"/>
            </w:pPr>
            <w:r w:rsidRPr="00D91AEC">
              <w:t>143</w:t>
            </w:r>
          </w:p>
        </w:tc>
        <w:tc>
          <w:tcPr>
            <w:tcW w:w="580" w:type="dxa"/>
            <w:tcBorders>
              <w:top w:val="nil"/>
              <w:left w:val="nil"/>
              <w:bottom w:val="single" w:sz="4" w:space="0" w:color="auto"/>
              <w:right w:val="single" w:sz="4" w:space="0" w:color="auto"/>
            </w:tcBorders>
            <w:shd w:val="clear" w:color="auto" w:fill="auto"/>
            <w:noWrap/>
            <w:vAlign w:val="bottom"/>
            <w:hideMark/>
          </w:tcPr>
          <w:p w14:paraId="2054B4D2" w14:textId="77777777" w:rsidR="004E48A3" w:rsidRPr="00D91AEC" w:rsidRDefault="004E48A3" w:rsidP="00245AA0">
            <w:pPr>
              <w:pStyle w:val="TAC"/>
            </w:pPr>
            <w:r w:rsidRPr="00D91AEC">
              <w:t>18</w:t>
            </w:r>
          </w:p>
        </w:tc>
        <w:tc>
          <w:tcPr>
            <w:tcW w:w="701" w:type="dxa"/>
            <w:tcBorders>
              <w:top w:val="nil"/>
              <w:left w:val="nil"/>
              <w:bottom w:val="single" w:sz="4" w:space="0" w:color="auto"/>
              <w:right w:val="single" w:sz="4" w:space="0" w:color="auto"/>
            </w:tcBorders>
            <w:shd w:val="clear" w:color="auto" w:fill="auto"/>
            <w:noWrap/>
            <w:vAlign w:val="bottom"/>
            <w:hideMark/>
          </w:tcPr>
          <w:p w14:paraId="6CA99FF2" w14:textId="77777777" w:rsidR="004E48A3" w:rsidRPr="00D91AEC" w:rsidRDefault="004E48A3" w:rsidP="00245AA0">
            <w:pPr>
              <w:pStyle w:val="TAC"/>
            </w:pPr>
            <w:r w:rsidRPr="00D91AEC">
              <w:t>207</w:t>
            </w:r>
          </w:p>
        </w:tc>
        <w:tc>
          <w:tcPr>
            <w:tcW w:w="580" w:type="dxa"/>
            <w:tcBorders>
              <w:top w:val="nil"/>
              <w:left w:val="nil"/>
              <w:bottom w:val="single" w:sz="4" w:space="0" w:color="auto"/>
              <w:right w:val="single" w:sz="4" w:space="0" w:color="auto"/>
            </w:tcBorders>
            <w:shd w:val="clear" w:color="auto" w:fill="auto"/>
            <w:noWrap/>
            <w:vAlign w:val="bottom"/>
            <w:hideMark/>
          </w:tcPr>
          <w:p w14:paraId="426A07F1" w14:textId="77777777" w:rsidR="004E48A3" w:rsidRPr="00D91AEC" w:rsidRDefault="004E48A3" w:rsidP="00245AA0">
            <w:pPr>
              <w:pStyle w:val="TAC"/>
            </w:pPr>
            <w:r w:rsidRPr="00D91AEC">
              <w:t>9</w:t>
            </w:r>
          </w:p>
        </w:tc>
        <w:tc>
          <w:tcPr>
            <w:tcW w:w="701" w:type="dxa"/>
            <w:tcBorders>
              <w:top w:val="nil"/>
              <w:left w:val="nil"/>
              <w:bottom w:val="single" w:sz="4" w:space="0" w:color="auto"/>
              <w:right w:val="single" w:sz="4" w:space="0" w:color="auto"/>
            </w:tcBorders>
            <w:shd w:val="clear" w:color="auto" w:fill="auto"/>
            <w:noWrap/>
            <w:vAlign w:val="bottom"/>
            <w:hideMark/>
          </w:tcPr>
          <w:p w14:paraId="78BF7A4B" w14:textId="77777777" w:rsidR="004E48A3" w:rsidRPr="00D91AEC" w:rsidRDefault="004E48A3" w:rsidP="00245AA0">
            <w:pPr>
              <w:pStyle w:val="TAC"/>
            </w:pPr>
            <w:r w:rsidRPr="00D91AEC">
              <w:t>271</w:t>
            </w:r>
          </w:p>
        </w:tc>
        <w:tc>
          <w:tcPr>
            <w:tcW w:w="580" w:type="dxa"/>
            <w:tcBorders>
              <w:top w:val="nil"/>
              <w:left w:val="nil"/>
              <w:bottom w:val="single" w:sz="4" w:space="0" w:color="auto"/>
              <w:right w:val="single" w:sz="4" w:space="0" w:color="auto"/>
            </w:tcBorders>
            <w:shd w:val="clear" w:color="auto" w:fill="auto"/>
            <w:noWrap/>
            <w:vAlign w:val="bottom"/>
            <w:hideMark/>
          </w:tcPr>
          <w:p w14:paraId="64C395F7"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3E5D1559" w14:textId="77777777" w:rsidR="004E48A3" w:rsidRPr="00D91AEC" w:rsidRDefault="004E48A3" w:rsidP="00245AA0">
            <w:pPr>
              <w:pStyle w:val="TAC"/>
            </w:pPr>
            <w:r w:rsidRPr="00D91AEC">
              <w:t>335</w:t>
            </w:r>
          </w:p>
        </w:tc>
        <w:tc>
          <w:tcPr>
            <w:tcW w:w="580" w:type="dxa"/>
            <w:tcBorders>
              <w:top w:val="nil"/>
              <w:left w:val="nil"/>
              <w:bottom w:val="single" w:sz="4" w:space="0" w:color="auto"/>
              <w:right w:val="single" w:sz="4" w:space="0" w:color="auto"/>
            </w:tcBorders>
            <w:shd w:val="clear" w:color="auto" w:fill="auto"/>
            <w:noWrap/>
            <w:vAlign w:val="bottom"/>
            <w:hideMark/>
          </w:tcPr>
          <w:p w14:paraId="1408D166"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3155F645" w14:textId="77777777" w:rsidR="004E48A3" w:rsidRPr="00D91AEC" w:rsidRDefault="004E48A3" w:rsidP="00245AA0">
            <w:pPr>
              <w:pStyle w:val="TAC"/>
            </w:pPr>
            <w:r w:rsidRPr="00D91AEC">
              <w:t>399</w:t>
            </w:r>
          </w:p>
        </w:tc>
        <w:tc>
          <w:tcPr>
            <w:tcW w:w="580" w:type="dxa"/>
            <w:tcBorders>
              <w:top w:val="nil"/>
              <w:left w:val="nil"/>
              <w:bottom w:val="single" w:sz="4" w:space="0" w:color="auto"/>
              <w:right w:val="single" w:sz="4" w:space="0" w:color="auto"/>
            </w:tcBorders>
            <w:shd w:val="clear" w:color="auto" w:fill="auto"/>
            <w:noWrap/>
            <w:vAlign w:val="bottom"/>
            <w:hideMark/>
          </w:tcPr>
          <w:p w14:paraId="49D58218"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1EECA212" w14:textId="77777777" w:rsidR="004E48A3" w:rsidRPr="00D91AEC" w:rsidRDefault="004E48A3" w:rsidP="00245AA0">
            <w:pPr>
              <w:pStyle w:val="TAC"/>
            </w:pPr>
            <w:r w:rsidRPr="00D91AEC">
              <w:t>463</w:t>
            </w:r>
          </w:p>
        </w:tc>
        <w:tc>
          <w:tcPr>
            <w:tcW w:w="580" w:type="dxa"/>
            <w:tcBorders>
              <w:top w:val="nil"/>
              <w:left w:val="nil"/>
              <w:bottom w:val="single" w:sz="4" w:space="0" w:color="auto"/>
              <w:right w:val="single" w:sz="4" w:space="0" w:color="auto"/>
            </w:tcBorders>
            <w:shd w:val="clear" w:color="auto" w:fill="auto"/>
            <w:noWrap/>
            <w:vAlign w:val="bottom"/>
            <w:hideMark/>
          </w:tcPr>
          <w:p w14:paraId="77124DB9" w14:textId="77777777" w:rsidR="004E48A3" w:rsidRPr="00D91AEC" w:rsidRDefault="004E48A3" w:rsidP="00245AA0">
            <w:pPr>
              <w:pStyle w:val="TAC"/>
            </w:pPr>
            <w:r w:rsidRPr="00D91AEC">
              <w:t>1</w:t>
            </w:r>
          </w:p>
        </w:tc>
      </w:tr>
      <w:tr w:rsidR="004E48A3" w:rsidRPr="008A5421" w14:paraId="2F1E8D30"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7BD7614" w14:textId="77777777" w:rsidR="004E48A3" w:rsidRPr="00D91AEC" w:rsidRDefault="004E48A3" w:rsidP="00245AA0">
            <w:pPr>
              <w:pStyle w:val="TAC"/>
            </w:pPr>
            <w:r w:rsidRPr="00D91AEC">
              <w:t>16</w:t>
            </w:r>
          </w:p>
        </w:tc>
        <w:tc>
          <w:tcPr>
            <w:tcW w:w="580" w:type="dxa"/>
            <w:tcBorders>
              <w:top w:val="nil"/>
              <w:left w:val="nil"/>
              <w:bottom w:val="single" w:sz="4" w:space="0" w:color="auto"/>
              <w:right w:val="single" w:sz="4" w:space="0" w:color="auto"/>
            </w:tcBorders>
            <w:shd w:val="clear" w:color="auto" w:fill="auto"/>
            <w:noWrap/>
            <w:vAlign w:val="bottom"/>
            <w:hideMark/>
          </w:tcPr>
          <w:p w14:paraId="3A67D0A8" w14:textId="77777777" w:rsidR="004E48A3" w:rsidRPr="00D91AEC" w:rsidRDefault="004E48A3" w:rsidP="00245AA0">
            <w:pPr>
              <w:pStyle w:val="TAC"/>
            </w:pPr>
            <w:r w:rsidRPr="00D91AEC">
              <w:t>56</w:t>
            </w:r>
          </w:p>
        </w:tc>
        <w:tc>
          <w:tcPr>
            <w:tcW w:w="701" w:type="dxa"/>
            <w:tcBorders>
              <w:top w:val="nil"/>
              <w:left w:val="nil"/>
              <w:bottom w:val="single" w:sz="4" w:space="0" w:color="auto"/>
              <w:right w:val="single" w:sz="4" w:space="0" w:color="auto"/>
            </w:tcBorders>
            <w:shd w:val="clear" w:color="auto" w:fill="auto"/>
            <w:noWrap/>
            <w:vAlign w:val="bottom"/>
            <w:hideMark/>
          </w:tcPr>
          <w:p w14:paraId="3BBC8C62" w14:textId="77777777" w:rsidR="004E48A3" w:rsidRPr="00D91AEC" w:rsidRDefault="004E48A3" w:rsidP="00245AA0">
            <w:pPr>
              <w:pStyle w:val="TAC"/>
            </w:pPr>
            <w:r w:rsidRPr="00D91AEC">
              <w:t>80</w:t>
            </w:r>
          </w:p>
        </w:tc>
        <w:tc>
          <w:tcPr>
            <w:tcW w:w="580" w:type="dxa"/>
            <w:tcBorders>
              <w:top w:val="nil"/>
              <w:left w:val="nil"/>
              <w:bottom w:val="single" w:sz="4" w:space="0" w:color="auto"/>
              <w:right w:val="single" w:sz="4" w:space="0" w:color="auto"/>
            </w:tcBorders>
            <w:shd w:val="clear" w:color="auto" w:fill="auto"/>
            <w:noWrap/>
            <w:vAlign w:val="bottom"/>
            <w:hideMark/>
          </w:tcPr>
          <w:p w14:paraId="4B624CCA" w14:textId="77777777" w:rsidR="004E48A3" w:rsidRPr="00D91AEC" w:rsidRDefault="004E48A3" w:rsidP="00245AA0">
            <w:pPr>
              <w:pStyle w:val="TAC"/>
            </w:pPr>
            <w:r w:rsidRPr="00D91AEC">
              <w:t>32</w:t>
            </w:r>
          </w:p>
        </w:tc>
        <w:tc>
          <w:tcPr>
            <w:tcW w:w="701" w:type="dxa"/>
            <w:tcBorders>
              <w:top w:val="nil"/>
              <w:left w:val="nil"/>
              <w:bottom w:val="single" w:sz="4" w:space="0" w:color="auto"/>
              <w:right w:val="single" w:sz="4" w:space="0" w:color="auto"/>
            </w:tcBorders>
            <w:shd w:val="clear" w:color="auto" w:fill="auto"/>
            <w:noWrap/>
            <w:vAlign w:val="bottom"/>
            <w:hideMark/>
          </w:tcPr>
          <w:p w14:paraId="1528BC46" w14:textId="77777777" w:rsidR="004E48A3" w:rsidRPr="00D91AEC" w:rsidRDefault="004E48A3" w:rsidP="00245AA0">
            <w:pPr>
              <w:pStyle w:val="TAC"/>
            </w:pPr>
            <w:r w:rsidRPr="00D91AEC">
              <w:t>144</w:t>
            </w:r>
          </w:p>
        </w:tc>
        <w:tc>
          <w:tcPr>
            <w:tcW w:w="580" w:type="dxa"/>
            <w:tcBorders>
              <w:top w:val="nil"/>
              <w:left w:val="nil"/>
              <w:bottom w:val="single" w:sz="4" w:space="0" w:color="auto"/>
              <w:right w:val="single" w:sz="4" w:space="0" w:color="auto"/>
            </w:tcBorders>
            <w:shd w:val="clear" w:color="auto" w:fill="auto"/>
            <w:noWrap/>
            <w:vAlign w:val="bottom"/>
            <w:hideMark/>
          </w:tcPr>
          <w:p w14:paraId="56CB8991" w14:textId="77777777" w:rsidR="004E48A3" w:rsidRPr="00D91AEC" w:rsidRDefault="004E48A3" w:rsidP="00245AA0">
            <w:pPr>
              <w:pStyle w:val="TAC"/>
            </w:pPr>
            <w:r w:rsidRPr="00D91AEC">
              <w:t>18</w:t>
            </w:r>
          </w:p>
        </w:tc>
        <w:tc>
          <w:tcPr>
            <w:tcW w:w="701" w:type="dxa"/>
            <w:tcBorders>
              <w:top w:val="nil"/>
              <w:left w:val="nil"/>
              <w:bottom w:val="single" w:sz="4" w:space="0" w:color="auto"/>
              <w:right w:val="single" w:sz="4" w:space="0" w:color="auto"/>
            </w:tcBorders>
            <w:shd w:val="clear" w:color="auto" w:fill="auto"/>
            <w:noWrap/>
            <w:vAlign w:val="bottom"/>
            <w:hideMark/>
          </w:tcPr>
          <w:p w14:paraId="59696C19" w14:textId="77777777" w:rsidR="004E48A3" w:rsidRPr="00D91AEC" w:rsidRDefault="004E48A3" w:rsidP="00245AA0">
            <w:pPr>
              <w:pStyle w:val="TAC"/>
            </w:pPr>
            <w:r w:rsidRPr="00D91AEC">
              <w:t>208</w:t>
            </w:r>
          </w:p>
        </w:tc>
        <w:tc>
          <w:tcPr>
            <w:tcW w:w="580" w:type="dxa"/>
            <w:tcBorders>
              <w:top w:val="nil"/>
              <w:left w:val="nil"/>
              <w:bottom w:val="single" w:sz="4" w:space="0" w:color="auto"/>
              <w:right w:val="single" w:sz="4" w:space="0" w:color="auto"/>
            </w:tcBorders>
            <w:shd w:val="clear" w:color="auto" w:fill="auto"/>
            <w:noWrap/>
            <w:vAlign w:val="bottom"/>
            <w:hideMark/>
          </w:tcPr>
          <w:p w14:paraId="3C64CE8D" w14:textId="77777777" w:rsidR="004E48A3" w:rsidRPr="00D91AEC" w:rsidRDefault="004E48A3" w:rsidP="00245AA0">
            <w:pPr>
              <w:pStyle w:val="TAC"/>
            </w:pPr>
            <w:r w:rsidRPr="00D91AEC">
              <w:t>9</w:t>
            </w:r>
          </w:p>
        </w:tc>
        <w:tc>
          <w:tcPr>
            <w:tcW w:w="701" w:type="dxa"/>
            <w:tcBorders>
              <w:top w:val="nil"/>
              <w:left w:val="nil"/>
              <w:bottom w:val="single" w:sz="4" w:space="0" w:color="auto"/>
              <w:right w:val="single" w:sz="4" w:space="0" w:color="auto"/>
            </w:tcBorders>
            <w:shd w:val="clear" w:color="auto" w:fill="auto"/>
            <w:noWrap/>
            <w:vAlign w:val="bottom"/>
            <w:hideMark/>
          </w:tcPr>
          <w:p w14:paraId="0254DE67" w14:textId="77777777" w:rsidR="004E48A3" w:rsidRPr="00D91AEC" w:rsidRDefault="004E48A3" w:rsidP="00245AA0">
            <w:pPr>
              <w:pStyle w:val="TAC"/>
            </w:pPr>
            <w:r w:rsidRPr="00D91AEC">
              <w:t>272</w:t>
            </w:r>
          </w:p>
        </w:tc>
        <w:tc>
          <w:tcPr>
            <w:tcW w:w="580" w:type="dxa"/>
            <w:tcBorders>
              <w:top w:val="nil"/>
              <w:left w:val="nil"/>
              <w:bottom w:val="single" w:sz="4" w:space="0" w:color="auto"/>
              <w:right w:val="single" w:sz="4" w:space="0" w:color="auto"/>
            </w:tcBorders>
            <w:shd w:val="clear" w:color="auto" w:fill="auto"/>
            <w:noWrap/>
            <w:vAlign w:val="bottom"/>
            <w:hideMark/>
          </w:tcPr>
          <w:p w14:paraId="0CE4CD78"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40AB22FA" w14:textId="77777777" w:rsidR="004E48A3" w:rsidRPr="00D91AEC" w:rsidRDefault="004E48A3" w:rsidP="00245AA0">
            <w:pPr>
              <w:pStyle w:val="TAC"/>
            </w:pPr>
            <w:r w:rsidRPr="00D91AEC">
              <w:t>336</w:t>
            </w:r>
          </w:p>
        </w:tc>
        <w:tc>
          <w:tcPr>
            <w:tcW w:w="580" w:type="dxa"/>
            <w:tcBorders>
              <w:top w:val="nil"/>
              <w:left w:val="nil"/>
              <w:bottom w:val="single" w:sz="4" w:space="0" w:color="auto"/>
              <w:right w:val="single" w:sz="4" w:space="0" w:color="auto"/>
            </w:tcBorders>
            <w:shd w:val="clear" w:color="auto" w:fill="auto"/>
            <w:noWrap/>
            <w:vAlign w:val="bottom"/>
            <w:hideMark/>
          </w:tcPr>
          <w:p w14:paraId="0069AC01"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70F848B9" w14:textId="77777777" w:rsidR="004E48A3" w:rsidRPr="00D91AEC" w:rsidRDefault="004E48A3" w:rsidP="00245AA0">
            <w:pPr>
              <w:pStyle w:val="TAC"/>
            </w:pPr>
            <w:r w:rsidRPr="00D91AEC">
              <w:t>400</w:t>
            </w:r>
          </w:p>
        </w:tc>
        <w:tc>
          <w:tcPr>
            <w:tcW w:w="580" w:type="dxa"/>
            <w:tcBorders>
              <w:top w:val="nil"/>
              <w:left w:val="nil"/>
              <w:bottom w:val="single" w:sz="4" w:space="0" w:color="auto"/>
              <w:right w:val="single" w:sz="4" w:space="0" w:color="auto"/>
            </w:tcBorders>
            <w:shd w:val="clear" w:color="auto" w:fill="auto"/>
            <w:noWrap/>
            <w:vAlign w:val="bottom"/>
            <w:hideMark/>
          </w:tcPr>
          <w:p w14:paraId="000AE16A"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3C765947" w14:textId="77777777" w:rsidR="004E48A3" w:rsidRPr="00D91AEC" w:rsidRDefault="004E48A3" w:rsidP="00245AA0">
            <w:pPr>
              <w:pStyle w:val="TAC"/>
            </w:pPr>
            <w:r w:rsidRPr="00D91AEC">
              <w:t>464</w:t>
            </w:r>
          </w:p>
        </w:tc>
        <w:tc>
          <w:tcPr>
            <w:tcW w:w="580" w:type="dxa"/>
            <w:tcBorders>
              <w:top w:val="nil"/>
              <w:left w:val="nil"/>
              <w:bottom w:val="single" w:sz="4" w:space="0" w:color="auto"/>
              <w:right w:val="single" w:sz="4" w:space="0" w:color="auto"/>
            </w:tcBorders>
            <w:shd w:val="clear" w:color="auto" w:fill="auto"/>
            <w:noWrap/>
            <w:vAlign w:val="bottom"/>
            <w:hideMark/>
          </w:tcPr>
          <w:p w14:paraId="234BD45C" w14:textId="77777777" w:rsidR="004E48A3" w:rsidRPr="00D91AEC" w:rsidRDefault="004E48A3" w:rsidP="00245AA0">
            <w:pPr>
              <w:pStyle w:val="TAC"/>
            </w:pPr>
            <w:r w:rsidRPr="00D91AEC">
              <w:t>1</w:t>
            </w:r>
          </w:p>
        </w:tc>
      </w:tr>
      <w:tr w:rsidR="004E48A3" w:rsidRPr="008A5421" w14:paraId="2F4F8138"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421B3404" w14:textId="77777777" w:rsidR="004E48A3" w:rsidRPr="00D91AEC" w:rsidRDefault="004E48A3" w:rsidP="00245AA0">
            <w:pPr>
              <w:pStyle w:val="TAC"/>
            </w:pPr>
            <w:r w:rsidRPr="00D91AEC">
              <w:t>17</w:t>
            </w:r>
          </w:p>
        </w:tc>
        <w:tc>
          <w:tcPr>
            <w:tcW w:w="580" w:type="dxa"/>
            <w:tcBorders>
              <w:top w:val="nil"/>
              <w:left w:val="nil"/>
              <w:bottom w:val="single" w:sz="4" w:space="0" w:color="auto"/>
              <w:right w:val="single" w:sz="4" w:space="0" w:color="auto"/>
            </w:tcBorders>
            <w:shd w:val="clear" w:color="auto" w:fill="auto"/>
            <w:noWrap/>
            <w:vAlign w:val="bottom"/>
            <w:hideMark/>
          </w:tcPr>
          <w:p w14:paraId="28A76588" w14:textId="77777777" w:rsidR="004E48A3" w:rsidRPr="00D91AEC" w:rsidRDefault="004E48A3" w:rsidP="00245AA0">
            <w:pPr>
              <w:pStyle w:val="TAC"/>
            </w:pPr>
            <w:r w:rsidRPr="00D91AEC">
              <w:t>56</w:t>
            </w:r>
          </w:p>
        </w:tc>
        <w:tc>
          <w:tcPr>
            <w:tcW w:w="701" w:type="dxa"/>
            <w:tcBorders>
              <w:top w:val="nil"/>
              <w:left w:val="nil"/>
              <w:bottom w:val="single" w:sz="4" w:space="0" w:color="auto"/>
              <w:right w:val="single" w:sz="4" w:space="0" w:color="auto"/>
            </w:tcBorders>
            <w:shd w:val="clear" w:color="auto" w:fill="auto"/>
            <w:noWrap/>
            <w:vAlign w:val="bottom"/>
            <w:hideMark/>
          </w:tcPr>
          <w:p w14:paraId="38EED159" w14:textId="77777777" w:rsidR="004E48A3" w:rsidRPr="00D91AEC" w:rsidRDefault="004E48A3" w:rsidP="00245AA0">
            <w:pPr>
              <w:pStyle w:val="TAC"/>
            </w:pPr>
            <w:r w:rsidRPr="00D91AEC">
              <w:t>81</w:t>
            </w:r>
          </w:p>
        </w:tc>
        <w:tc>
          <w:tcPr>
            <w:tcW w:w="580" w:type="dxa"/>
            <w:tcBorders>
              <w:top w:val="nil"/>
              <w:left w:val="nil"/>
              <w:bottom w:val="single" w:sz="4" w:space="0" w:color="auto"/>
              <w:right w:val="single" w:sz="4" w:space="0" w:color="auto"/>
            </w:tcBorders>
            <w:shd w:val="clear" w:color="auto" w:fill="auto"/>
            <w:noWrap/>
            <w:vAlign w:val="bottom"/>
            <w:hideMark/>
          </w:tcPr>
          <w:p w14:paraId="3CE20CFD" w14:textId="77777777" w:rsidR="004E48A3" w:rsidRPr="00D91AEC" w:rsidRDefault="004E48A3" w:rsidP="00245AA0">
            <w:pPr>
              <w:pStyle w:val="TAC"/>
            </w:pPr>
            <w:r w:rsidRPr="00D91AEC">
              <w:t>32</w:t>
            </w:r>
          </w:p>
        </w:tc>
        <w:tc>
          <w:tcPr>
            <w:tcW w:w="701" w:type="dxa"/>
            <w:tcBorders>
              <w:top w:val="nil"/>
              <w:left w:val="nil"/>
              <w:bottom w:val="single" w:sz="4" w:space="0" w:color="auto"/>
              <w:right w:val="single" w:sz="4" w:space="0" w:color="auto"/>
            </w:tcBorders>
            <w:shd w:val="clear" w:color="auto" w:fill="auto"/>
            <w:noWrap/>
            <w:vAlign w:val="bottom"/>
            <w:hideMark/>
          </w:tcPr>
          <w:p w14:paraId="47190E97" w14:textId="77777777" w:rsidR="004E48A3" w:rsidRPr="00D91AEC" w:rsidRDefault="004E48A3" w:rsidP="00245AA0">
            <w:pPr>
              <w:pStyle w:val="TAC"/>
            </w:pPr>
            <w:r w:rsidRPr="00D91AEC">
              <w:t>145</w:t>
            </w:r>
          </w:p>
        </w:tc>
        <w:tc>
          <w:tcPr>
            <w:tcW w:w="580" w:type="dxa"/>
            <w:tcBorders>
              <w:top w:val="nil"/>
              <w:left w:val="nil"/>
              <w:bottom w:val="single" w:sz="4" w:space="0" w:color="auto"/>
              <w:right w:val="single" w:sz="4" w:space="0" w:color="auto"/>
            </w:tcBorders>
            <w:shd w:val="clear" w:color="auto" w:fill="auto"/>
            <w:noWrap/>
            <w:vAlign w:val="bottom"/>
            <w:hideMark/>
          </w:tcPr>
          <w:p w14:paraId="2751980A" w14:textId="77777777" w:rsidR="004E48A3" w:rsidRPr="00D91AEC" w:rsidRDefault="004E48A3" w:rsidP="00245AA0">
            <w:pPr>
              <w:pStyle w:val="TAC"/>
            </w:pPr>
            <w:r w:rsidRPr="00D91AEC">
              <w:t>17</w:t>
            </w:r>
          </w:p>
        </w:tc>
        <w:tc>
          <w:tcPr>
            <w:tcW w:w="701" w:type="dxa"/>
            <w:tcBorders>
              <w:top w:val="nil"/>
              <w:left w:val="nil"/>
              <w:bottom w:val="single" w:sz="4" w:space="0" w:color="auto"/>
              <w:right w:val="single" w:sz="4" w:space="0" w:color="auto"/>
            </w:tcBorders>
            <w:shd w:val="clear" w:color="auto" w:fill="auto"/>
            <w:noWrap/>
            <w:vAlign w:val="bottom"/>
            <w:hideMark/>
          </w:tcPr>
          <w:p w14:paraId="004281AB" w14:textId="77777777" w:rsidR="004E48A3" w:rsidRPr="00D91AEC" w:rsidRDefault="004E48A3" w:rsidP="00245AA0">
            <w:pPr>
              <w:pStyle w:val="TAC"/>
            </w:pPr>
            <w:r w:rsidRPr="00D91AEC">
              <w:t>209</w:t>
            </w:r>
          </w:p>
        </w:tc>
        <w:tc>
          <w:tcPr>
            <w:tcW w:w="580" w:type="dxa"/>
            <w:tcBorders>
              <w:top w:val="nil"/>
              <w:left w:val="nil"/>
              <w:bottom w:val="single" w:sz="4" w:space="0" w:color="auto"/>
              <w:right w:val="single" w:sz="4" w:space="0" w:color="auto"/>
            </w:tcBorders>
            <w:shd w:val="clear" w:color="auto" w:fill="auto"/>
            <w:noWrap/>
            <w:vAlign w:val="bottom"/>
            <w:hideMark/>
          </w:tcPr>
          <w:p w14:paraId="12751BEB" w14:textId="77777777" w:rsidR="004E48A3" w:rsidRPr="00D91AEC" w:rsidRDefault="004E48A3" w:rsidP="00245AA0">
            <w:pPr>
              <w:pStyle w:val="TAC"/>
            </w:pPr>
            <w:r w:rsidRPr="00D91AEC">
              <w:t>9</w:t>
            </w:r>
          </w:p>
        </w:tc>
        <w:tc>
          <w:tcPr>
            <w:tcW w:w="701" w:type="dxa"/>
            <w:tcBorders>
              <w:top w:val="nil"/>
              <w:left w:val="nil"/>
              <w:bottom w:val="single" w:sz="4" w:space="0" w:color="auto"/>
              <w:right w:val="single" w:sz="4" w:space="0" w:color="auto"/>
            </w:tcBorders>
            <w:shd w:val="clear" w:color="auto" w:fill="auto"/>
            <w:noWrap/>
            <w:vAlign w:val="bottom"/>
            <w:hideMark/>
          </w:tcPr>
          <w:p w14:paraId="31BCD2F3" w14:textId="77777777" w:rsidR="004E48A3" w:rsidRPr="00D91AEC" w:rsidRDefault="004E48A3" w:rsidP="00245AA0">
            <w:pPr>
              <w:pStyle w:val="TAC"/>
            </w:pPr>
            <w:r w:rsidRPr="00D91AEC">
              <w:t>273</w:t>
            </w:r>
          </w:p>
        </w:tc>
        <w:tc>
          <w:tcPr>
            <w:tcW w:w="580" w:type="dxa"/>
            <w:tcBorders>
              <w:top w:val="nil"/>
              <w:left w:val="nil"/>
              <w:bottom w:val="single" w:sz="4" w:space="0" w:color="auto"/>
              <w:right w:val="single" w:sz="4" w:space="0" w:color="auto"/>
            </w:tcBorders>
            <w:shd w:val="clear" w:color="auto" w:fill="auto"/>
            <w:noWrap/>
            <w:vAlign w:val="bottom"/>
            <w:hideMark/>
          </w:tcPr>
          <w:p w14:paraId="33F58E8C"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6E6A6DD8" w14:textId="77777777" w:rsidR="004E48A3" w:rsidRPr="00D91AEC" w:rsidRDefault="004E48A3" w:rsidP="00245AA0">
            <w:pPr>
              <w:pStyle w:val="TAC"/>
            </w:pPr>
            <w:r w:rsidRPr="00D91AEC">
              <w:t>337</w:t>
            </w:r>
          </w:p>
        </w:tc>
        <w:tc>
          <w:tcPr>
            <w:tcW w:w="580" w:type="dxa"/>
            <w:tcBorders>
              <w:top w:val="nil"/>
              <w:left w:val="nil"/>
              <w:bottom w:val="single" w:sz="4" w:space="0" w:color="auto"/>
              <w:right w:val="single" w:sz="4" w:space="0" w:color="auto"/>
            </w:tcBorders>
            <w:shd w:val="clear" w:color="auto" w:fill="auto"/>
            <w:noWrap/>
            <w:vAlign w:val="bottom"/>
            <w:hideMark/>
          </w:tcPr>
          <w:p w14:paraId="0404E145"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4A42D9D3" w14:textId="77777777" w:rsidR="004E48A3" w:rsidRPr="00D91AEC" w:rsidRDefault="004E48A3" w:rsidP="00245AA0">
            <w:pPr>
              <w:pStyle w:val="TAC"/>
            </w:pPr>
            <w:r w:rsidRPr="00D91AEC">
              <w:t>401</w:t>
            </w:r>
          </w:p>
        </w:tc>
        <w:tc>
          <w:tcPr>
            <w:tcW w:w="580" w:type="dxa"/>
            <w:tcBorders>
              <w:top w:val="nil"/>
              <w:left w:val="nil"/>
              <w:bottom w:val="single" w:sz="4" w:space="0" w:color="auto"/>
              <w:right w:val="single" w:sz="4" w:space="0" w:color="auto"/>
            </w:tcBorders>
            <w:shd w:val="clear" w:color="auto" w:fill="auto"/>
            <w:noWrap/>
            <w:vAlign w:val="bottom"/>
            <w:hideMark/>
          </w:tcPr>
          <w:p w14:paraId="01AB519E"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2466C556" w14:textId="77777777" w:rsidR="004E48A3" w:rsidRPr="00D91AEC" w:rsidRDefault="004E48A3" w:rsidP="00245AA0">
            <w:pPr>
              <w:pStyle w:val="TAC"/>
            </w:pPr>
            <w:r w:rsidRPr="00D91AEC">
              <w:t>465</w:t>
            </w:r>
          </w:p>
        </w:tc>
        <w:tc>
          <w:tcPr>
            <w:tcW w:w="580" w:type="dxa"/>
            <w:tcBorders>
              <w:top w:val="nil"/>
              <w:left w:val="nil"/>
              <w:bottom w:val="single" w:sz="4" w:space="0" w:color="auto"/>
              <w:right w:val="single" w:sz="4" w:space="0" w:color="auto"/>
            </w:tcBorders>
            <w:shd w:val="clear" w:color="auto" w:fill="auto"/>
            <w:noWrap/>
            <w:vAlign w:val="bottom"/>
            <w:hideMark/>
          </w:tcPr>
          <w:p w14:paraId="15AD2ACC" w14:textId="77777777" w:rsidR="004E48A3" w:rsidRPr="00D91AEC" w:rsidRDefault="004E48A3" w:rsidP="00245AA0">
            <w:pPr>
              <w:pStyle w:val="TAC"/>
            </w:pPr>
            <w:r w:rsidRPr="00D91AEC">
              <w:t>1</w:t>
            </w:r>
          </w:p>
        </w:tc>
      </w:tr>
      <w:tr w:rsidR="004E48A3" w:rsidRPr="008A5421" w14:paraId="0EF09C6F"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81D0229" w14:textId="77777777" w:rsidR="004E48A3" w:rsidRPr="00D91AEC" w:rsidRDefault="004E48A3" w:rsidP="00245AA0">
            <w:pPr>
              <w:pStyle w:val="TAC"/>
            </w:pPr>
            <w:r w:rsidRPr="00D91AEC">
              <w:t>18</w:t>
            </w:r>
          </w:p>
        </w:tc>
        <w:tc>
          <w:tcPr>
            <w:tcW w:w="580" w:type="dxa"/>
            <w:tcBorders>
              <w:top w:val="nil"/>
              <w:left w:val="nil"/>
              <w:bottom w:val="single" w:sz="4" w:space="0" w:color="auto"/>
              <w:right w:val="single" w:sz="4" w:space="0" w:color="auto"/>
            </w:tcBorders>
            <w:shd w:val="clear" w:color="auto" w:fill="auto"/>
            <w:noWrap/>
            <w:vAlign w:val="bottom"/>
            <w:hideMark/>
          </w:tcPr>
          <w:p w14:paraId="2BE896F1" w14:textId="77777777" w:rsidR="004E48A3" w:rsidRPr="00D91AEC" w:rsidRDefault="004E48A3" w:rsidP="00245AA0">
            <w:pPr>
              <w:pStyle w:val="TAC"/>
            </w:pPr>
            <w:r w:rsidRPr="00D91AEC">
              <w:t>55</w:t>
            </w:r>
          </w:p>
        </w:tc>
        <w:tc>
          <w:tcPr>
            <w:tcW w:w="701" w:type="dxa"/>
            <w:tcBorders>
              <w:top w:val="nil"/>
              <w:left w:val="nil"/>
              <w:bottom w:val="single" w:sz="4" w:space="0" w:color="auto"/>
              <w:right w:val="single" w:sz="4" w:space="0" w:color="auto"/>
            </w:tcBorders>
            <w:shd w:val="clear" w:color="auto" w:fill="auto"/>
            <w:noWrap/>
            <w:vAlign w:val="bottom"/>
            <w:hideMark/>
          </w:tcPr>
          <w:p w14:paraId="14F3704C" w14:textId="77777777" w:rsidR="004E48A3" w:rsidRPr="00D91AEC" w:rsidRDefault="004E48A3" w:rsidP="00245AA0">
            <w:pPr>
              <w:pStyle w:val="TAC"/>
            </w:pPr>
            <w:r w:rsidRPr="00D91AEC">
              <w:t>82</w:t>
            </w:r>
          </w:p>
        </w:tc>
        <w:tc>
          <w:tcPr>
            <w:tcW w:w="580" w:type="dxa"/>
            <w:tcBorders>
              <w:top w:val="nil"/>
              <w:left w:val="nil"/>
              <w:bottom w:val="single" w:sz="4" w:space="0" w:color="auto"/>
              <w:right w:val="single" w:sz="4" w:space="0" w:color="auto"/>
            </w:tcBorders>
            <w:shd w:val="clear" w:color="auto" w:fill="auto"/>
            <w:noWrap/>
            <w:vAlign w:val="bottom"/>
            <w:hideMark/>
          </w:tcPr>
          <w:p w14:paraId="5A27D7CB" w14:textId="77777777" w:rsidR="004E48A3" w:rsidRPr="00D91AEC" w:rsidRDefault="004E48A3" w:rsidP="00245AA0">
            <w:pPr>
              <w:pStyle w:val="TAC"/>
            </w:pPr>
            <w:r w:rsidRPr="00D91AEC">
              <w:t>32</w:t>
            </w:r>
          </w:p>
        </w:tc>
        <w:tc>
          <w:tcPr>
            <w:tcW w:w="701" w:type="dxa"/>
            <w:tcBorders>
              <w:top w:val="nil"/>
              <w:left w:val="nil"/>
              <w:bottom w:val="single" w:sz="4" w:space="0" w:color="auto"/>
              <w:right w:val="single" w:sz="4" w:space="0" w:color="auto"/>
            </w:tcBorders>
            <w:shd w:val="clear" w:color="auto" w:fill="auto"/>
            <w:noWrap/>
            <w:vAlign w:val="bottom"/>
            <w:hideMark/>
          </w:tcPr>
          <w:p w14:paraId="458E6BD3" w14:textId="77777777" w:rsidR="004E48A3" w:rsidRPr="00D91AEC" w:rsidRDefault="004E48A3" w:rsidP="00245AA0">
            <w:pPr>
              <w:pStyle w:val="TAC"/>
            </w:pPr>
            <w:r w:rsidRPr="00D91AEC">
              <w:t>146</w:t>
            </w:r>
          </w:p>
        </w:tc>
        <w:tc>
          <w:tcPr>
            <w:tcW w:w="580" w:type="dxa"/>
            <w:tcBorders>
              <w:top w:val="nil"/>
              <w:left w:val="nil"/>
              <w:bottom w:val="single" w:sz="4" w:space="0" w:color="auto"/>
              <w:right w:val="single" w:sz="4" w:space="0" w:color="auto"/>
            </w:tcBorders>
            <w:shd w:val="clear" w:color="auto" w:fill="auto"/>
            <w:noWrap/>
            <w:vAlign w:val="bottom"/>
            <w:hideMark/>
          </w:tcPr>
          <w:p w14:paraId="03CB58C5" w14:textId="77777777" w:rsidR="004E48A3" w:rsidRPr="00D91AEC" w:rsidRDefault="004E48A3" w:rsidP="00245AA0">
            <w:pPr>
              <w:pStyle w:val="TAC"/>
            </w:pPr>
            <w:r w:rsidRPr="00D91AEC">
              <w:t>17</w:t>
            </w:r>
          </w:p>
        </w:tc>
        <w:tc>
          <w:tcPr>
            <w:tcW w:w="701" w:type="dxa"/>
            <w:tcBorders>
              <w:top w:val="nil"/>
              <w:left w:val="nil"/>
              <w:bottom w:val="single" w:sz="4" w:space="0" w:color="auto"/>
              <w:right w:val="single" w:sz="4" w:space="0" w:color="auto"/>
            </w:tcBorders>
            <w:shd w:val="clear" w:color="auto" w:fill="auto"/>
            <w:noWrap/>
            <w:vAlign w:val="bottom"/>
            <w:hideMark/>
          </w:tcPr>
          <w:p w14:paraId="2B192C40" w14:textId="77777777" w:rsidR="004E48A3" w:rsidRPr="00D91AEC" w:rsidRDefault="004E48A3" w:rsidP="00245AA0">
            <w:pPr>
              <w:pStyle w:val="TAC"/>
            </w:pPr>
            <w:r w:rsidRPr="00D91AEC">
              <w:t>210</w:t>
            </w:r>
          </w:p>
        </w:tc>
        <w:tc>
          <w:tcPr>
            <w:tcW w:w="580" w:type="dxa"/>
            <w:tcBorders>
              <w:top w:val="nil"/>
              <w:left w:val="nil"/>
              <w:bottom w:val="single" w:sz="4" w:space="0" w:color="auto"/>
              <w:right w:val="single" w:sz="4" w:space="0" w:color="auto"/>
            </w:tcBorders>
            <w:shd w:val="clear" w:color="auto" w:fill="auto"/>
            <w:noWrap/>
            <w:vAlign w:val="bottom"/>
            <w:hideMark/>
          </w:tcPr>
          <w:p w14:paraId="7FC34CF1" w14:textId="77777777" w:rsidR="004E48A3" w:rsidRPr="00D91AEC" w:rsidRDefault="004E48A3" w:rsidP="00245AA0">
            <w:pPr>
              <w:pStyle w:val="TAC"/>
            </w:pPr>
            <w:r w:rsidRPr="00D91AEC">
              <w:t>9</w:t>
            </w:r>
          </w:p>
        </w:tc>
        <w:tc>
          <w:tcPr>
            <w:tcW w:w="701" w:type="dxa"/>
            <w:tcBorders>
              <w:top w:val="nil"/>
              <w:left w:val="nil"/>
              <w:bottom w:val="single" w:sz="4" w:space="0" w:color="auto"/>
              <w:right w:val="single" w:sz="4" w:space="0" w:color="auto"/>
            </w:tcBorders>
            <w:shd w:val="clear" w:color="auto" w:fill="auto"/>
            <w:noWrap/>
            <w:vAlign w:val="bottom"/>
            <w:hideMark/>
          </w:tcPr>
          <w:p w14:paraId="026BB483" w14:textId="77777777" w:rsidR="004E48A3" w:rsidRPr="00D91AEC" w:rsidRDefault="004E48A3" w:rsidP="00245AA0">
            <w:pPr>
              <w:pStyle w:val="TAC"/>
            </w:pPr>
            <w:r w:rsidRPr="00D91AEC">
              <w:t>274</w:t>
            </w:r>
          </w:p>
        </w:tc>
        <w:tc>
          <w:tcPr>
            <w:tcW w:w="580" w:type="dxa"/>
            <w:tcBorders>
              <w:top w:val="nil"/>
              <w:left w:val="nil"/>
              <w:bottom w:val="single" w:sz="4" w:space="0" w:color="auto"/>
              <w:right w:val="single" w:sz="4" w:space="0" w:color="auto"/>
            </w:tcBorders>
            <w:shd w:val="clear" w:color="auto" w:fill="auto"/>
            <w:noWrap/>
            <w:vAlign w:val="bottom"/>
            <w:hideMark/>
          </w:tcPr>
          <w:p w14:paraId="78F8BBE9"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794DCDEF" w14:textId="77777777" w:rsidR="004E48A3" w:rsidRPr="00D91AEC" w:rsidRDefault="004E48A3" w:rsidP="00245AA0">
            <w:pPr>
              <w:pStyle w:val="TAC"/>
            </w:pPr>
            <w:r w:rsidRPr="00D91AEC">
              <w:t>338</w:t>
            </w:r>
          </w:p>
        </w:tc>
        <w:tc>
          <w:tcPr>
            <w:tcW w:w="580" w:type="dxa"/>
            <w:tcBorders>
              <w:top w:val="nil"/>
              <w:left w:val="nil"/>
              <w:bottom w:val="single" w:sz="4" w:space="0" w:color="auto"/>
              <w:right w:val="single" w:sz="4" w:space="0" w:color="auto"/>
            </w:tcBorders>
            <w:shd w:val="clear" w:color="auto" w:fill="auto"/>
            <w:noWrap/>
            <w:vAlign w:val="bottom"/>
            <w:hideMark/>
          </w:tcPr>
          <w:p w14:paraId="38E23725"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596A60E1" w14:textId="77777777" w:rsidR="004E48A3" w:rsidRPr="00D91AEC" w:rsidRDefault="004E48A3" w:rsidP="00245AA0">
            <w:pPr>
              <w:pStyle w:val="TAC"/>
            </w:pPr>
            <w:r w:rsidRPr="00D91AEC">
              <w:t>402</w:t>
            </w:r>
          </w:p>
        </w:tc>
        <w:tc>
          <w:tcPr>
            <w:tcW w:w="580" w:type="dxa"/>
            <w:tcBorders>
              <w:top w:val="nil"/>
              <w:left w:val="nil"/>
              <w:bottom w:val="single" w:sz="4" w:space="0" w:color="auto"/>
              <w:right w:val="single" w:sz="4" w:space="0" w:color="auto"/>
            </w:tcBorders>
            <w:shd w:val="clear" w:color="auto" w:fill="auto"/>
            <w:noWrap/>
            <w:vAlign w:val="bottom"/>
            <w:hideMark/>
          </w:tcPr>
          <w:p w14:paraId="61137ACB"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435A9C88" w14:textId="77777777" w:rsidR="004E48A3" w:rsidRPr="00D91AEC" w:rsidRDefault="004E48A3" w:rsidP="00245AA0">
            <w:pPr>
              <w:pStyle w:val="TAC"/>
            </w:pPr>
            <w:r w:rsidRPr="00D91AEC">
              <w:t>466</w:t>
            </w:r>
          </w:p>
        </w:tc>
        <w:tc>
          <w:tcPr>
            <w:tcW w:w="580" w:type="dxa"/>
            <w:tcBorders>
              <w:top w:val="nil"/>
              <w:left w:val="nil"/>
              <w:bottom w:val="single" w:sz="4" w:space="0" w:color="auto"/>
              <w:right w:val="single" w:sz="4" w:space="0" w:color="auto"/>
            </w:tcBorders>
            <w:shd w:val="clear" w:color="auto" w:fill="auto"/>
            <w:noWrap/>
            <w:vAlign w:val="bottom"/>
            <w:hideMark/>
          </w:tcPr>
          <w:p w14:paraId="0633DEA2" w14:textId="77777777" w:rsidR="004E48A3" w:rsidRPr="00D91AEC" w:rsidRDefault="004E48A3" w:rsidP="00245AA0">
            <w:pPr>
              <w:pStyle w:val="TAC"/>
            </w:pPr>
            <w:r w:rsidRPr="00D91AEC">
              <w:t>1</w:t>
            </w:r>
          </w:p>
        </w:tc>
      </w:tr>
      <w:tr w:rsidR="004E48A3" w:rsidRPr="008A5421" w14:paraId="4FFF98FC"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3FAE0EEA" w14:textId="77777777" w:rsidR="004E48A3" w:rsidRPr="00D91AEC" w:rsidRDefault="004E48A3" w:rsidP="00245AA0">
            <w:pPr>
              <w:pStyle w:val="TAC"/>
            </w:pPr>
            <w:r w:rsidRPr="00D91AEC">
              <w:t>19</w:t>
            </w:r>
          </w:p>
        </w:tc>
        <w:tc>
          <w:tcPr>
            <w:tcW w:w="580" w:type="dxa"/>
            <w:tcBorders>
              <w:top w:val="nil"/>
              <w:left w:val="nil"/>
              <w:bottom w:val="single" w:sz="4" w:space="0" w:color="auto"/>
              <w:right w:val="single" w:sz="4" w:space="0" w:color="auto"/>
            </w:tcBorders>
            <w:shd w:val="clear" w:color="auto" w:fill="auto"/>
            <w:noWrap/>
            <w:vAlign w:val="bottom"/>
            <w:hideMark/>
          </w:tcPr>
          <w:p w14:paraId="137EF084" w14:textId="77777777" w:rsidR="004E48A3" w:rsidRPr="00D91AEC" w:rsidRDefault="004E48A3" w:rsidP="00245AA0">
            <w:pPr>
              <w:pStyle w:val="TAC"/>
            </w:pPr>
            <w:r w:rsidRPr="00D91AEC">
              <w:t>55</w:t>
            </w:r>
          </w:p>
        </w:tc>
        <w:tc>
          <w:tcPr>
            <w:tcW w:w="701" w:type="dxa"/>
            <w:tcBorders>
              <w:top w:val="nil"/>
              <w:left w:val="nil"/>
              <w:bottom w:val="single" w:sz="4" w:space="0" w:color="auto"/>
              <w:right w:val="single" w:sz="4" w:space="0" w:color="auto"/>
            </w:tcBorders>
            <w:shd w:val="clear" w:color="auto" w:fill="auto"/>
            <w:noWrap/>
            <w:vAlign w:val="bottom"/>
            <w:hideMark/>
          </w:tcPr>
          <w:p w14:paraId="07DDB2B3" w14:textId="77777777" w:rsidR="004E48A3" w:rsidRPr="00D91AEC" w:rsidRDefault="004E48A3" w:rsidP="00245AA0">
            <w:pPr>
              <w:pStyle w:val="TAC"/>
            </w:pPr>
            <w:r w:rsidRPr="00D91AEC">
              <w:t>83</w:t>
            </w:r>
          </w:p>
        </w:tc>
        <w:tc>
          <w:tcPr>
            <w:tcW w:w="580" w:type="dxa"/>
            <w:tcBorders>
              <w:top w:val="nil"/>
              <w:left w:val="nil"/>
              <w:bottom w:val="single" w:sz="4" w:space="0" w:color="auto"/>
              <w:right w:val="single" w:sz="4" w:space="0" w:color="auto"/>
            </w:tcBorders>
            <w:shd w:val="clear" w:color="auto" w:fill="auto"/>
            <w:noWrap/>
            <w:vAlign w:val="bottom"/>
            <w:hideMark/>
          </w:tcPr>
          <w:p w14:paraId="5F1D4016" w14:textId="77777777" w:rsidR="004E48A3" w:rsidRPr="00D91AEC" w:rsidRDefault="004E48A3" w:rsidP="00245AA0">
            <w:pPr>
              <w:pStyle w:val="TAC"/>
            </w:pPr>
            <w:r w:rsidRPr="00D91AEC">
              <w:t>32</w:t>
            </w:r>
          </w:p>
        </w:tc>
        <w:tc>
          <w:tcPr>
            <w:tcW w:w="701" w:type="dxa"/>
            <w:tcBorders>
              <w:top w:val="nil"/>
              <w:left w:val="nil"/>
              <w:bottom w:val="single" w:sz="4" w:space="0" w:color="auto"/>
              <w:right w:val="single" w:sz="4" w:space="0" w:color="auto"/>
            </w:tcBorders>
            <w:shd w:val="clear" w:color="auto" w:fill="auto"/>
            <w:noWrap/>
            <w:vAlign w:val="bottom"/>
            <w:hideMark/>
          </w:tcPr>
          <w:p w14:paraId="00307BA4" w14:textId="77777777" w:rsidR="004E48A3" w:rsidRPr="00D91AEC" w:rsidRDefault="004E48A3" w:rsidP="00245AA0">
            <w:pPr>
              <w:pStyle w:val="TAC"/>
            </w:pPr>
            <w:r w:rsidRPr="00D91AEC">
              <w:t>147</w:t>
            </w:r>
          </w:p>
        </w:tc>
        <w:tc>
          <w:tcPr>
            <w:tcW w:w="580" w:type="dxa"/>
            <w:tcBorders>
              <w:top w:val="nil"/>
              <w:left w:val="nil"/>
              <w:bottom w:val="single" w:sz="4" w:space="0" w:color="auto"/>
              <w:right w:val="single" w:sz="4" w:space="0" w:color="auto"/>
            </w:tcBorders>
            <w:shd w:val="clear" w:color="auto" w:fill="auto"/>
            <w:noWrap/>
            <w:vAlign w:val="bottom"/>
            <w:hideMark/>
          </w:tcPr>
          <w:p w14:paraId="5F03E86A" w14:textId="77777777" w:rsidR="004E48A3" w:rsidRPr="00D91AEC" w:rsidRDefault="004E48A3" w:rsidP="00245AA0">
            <w:pPr>
              <w:pStyle w:val="TAC"/>
            </w:pPr>
            <w:r w:rsidRPr="00D91AEC">
              <w:t>17</w:t>
            </w:r>
          </w:p>
        </w:tc>
        <w:tc>
          <w:tcPr>
            <w:tcW w:w="701" w:type="dxa"/>
            <w:tcBorders>
              <w:top w:val="nil"/>
              <w:left w:val="nil"/>
              <w:bottom w:val="single" w:sz="4" w:space="0" w:color="auto"/>
              <w:right w:val="single" w:sz="4" w:space="0" w:color="auto"/>
            </w:tcBorders>
            <w:shd w:val="clear" w:color="auto" w:fill="auto"/>
            <w:noWrap/>
            <w:vAlign w:val="bottom"/>
            <w:hideMark/>
          </w:tcPr>
          <w:p w14:paraId="33F8204C" w14:textId="77777777" w:rsidR="004E48A3" w:rsidRPr="00D91AEC" w:rsidRDefault="004E48A3" w:rsidP="00245AA0">
            <w:pPr>
              <w:pStyle w:val="TAC"/>
            </w:pPr>
            <w:r w:rsidRPr="00D91AEC">
              <w:t>211</w:t>
            </w:r>
          </w:p>
        </w:tc>
        <w:tc>
          <w:tcPr>
            <w:tcW w:w="580" w:type="dxa"/>
            <w:tcBorders>
              <w:top w:val="nil"/>
              <w:left w:val="nil"/>
              <w:bottom w:val="single" w:sz="4" w:space="0" w:color="auto"/>
              <w:right w:val="single" w:sz="4" w:space="0" w:color="auto"/>
            </w:tcBorders>
            <w:shd w:val="clear" w:color="auto" w:fill="auto"/>
            <w:noWrap/>
            <w:vAlign w:val="bottom"/>
            <w:hideMark/>
          </w:tcPr>
          <w:p w14:paraId="50FBDA27" w14:textId="77777777" w:rsidR="004E48A3" w:rsidRPr="00D91AEC" w:rsidRDefault="004E48A3" w:rsidP="00245AA0">
            <w:pPr>
              <w:pStyle w:val="TAC"/>
            </w:pPr>
            <w:r w:rsidRPr="00D91AEC">
              <w:t>9</w:t>
            </w:r>
          </w:p>
        </w:tc>
        <w:tc>
          <w:tcPr>
            <w:tcW w:w="701" w:type="dxa"/>
            <w:tcBorders>
              <w:top w:val="nil"/>
              <w:left w:val="nil"/>
              <w:bottom w:val="single" w:sz="4" w:space="0" w:color="auto"/>
              <w:right w:val="single" w:sz="4" w:space="0" w:color="auto"/>
            </w:tcBorders>
            <w:shd w:val="clear" w:color="auto" w:fill="auto"/>
            <w:noWrap/>
            <w:vAlign w:val="bottom"/>
            <w:hideMark/>
          </w:tcPr>
          <w:p w14:paraId="68ECDC23" w14:textId="77777777" w:rsidR="004E48A3" w:rsidRPr="00D91AEC" w:rsidRDefault="004E48A3" w:rsidP="00245AA0">
            <w:pPr>
              <w:pStyle w:val="TAC"/>
            </w:pPr>
            <w:r w:rsidRPr="00D91AEC">
              <w:t>275</w:t>
            </w:r>
          </w:p>
        </w:tc>
        <w:tc>
          <w:tcPr>
            <w:tcW w:w="580" w:type="dxa"/>
            <w:tcBorders>
              <w:top w:val="nil"/>
              <w:left w:val="nil"/>
              <w:bottom w:val="single" w:sz="4" w:space="0" w:color="auto"/>
              <w:right w:val="single" w:sz="4" w:space="0" w:color="auto"/>
            </w:tcBorders>
            <w:shd w:val="clear" w:color="auto" w:fill="auto"/>
            <w:noWrap/>
            <w:vAlign w:val="bottom"/>
            <w:hideMark/>
          </w:tcPr>
          <w:p w14:paraId="61C61FFA"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08C59DEE" w14:textId="77777777" w:rsidR="004E48A3" w:rsidRPr="00D91AEC" w:rsidRDefault="004E48A3" w:rsidP="00245AA0">
            <w:pPr>
              <w:pStyle w:val="TAC"/>
            </w:pPr>
            <w:r w:rsidRPr="00D91AEC">
              <w:t>339</w:t>
            </w:r>
          </w:p>
        </w:tc>
        <w:tc>
          <w:tcPr>
            <w:tcW w:w="580" w:type="dxa"/>
            <w:tcBorders>
              <w:top w:val="nil"/>
              <w:left w:val="nil"/>
              <w:bottom w:val="single" w:sz="4" w:space="0" w:color="auto"/>
              <w:right w:val="single" w:sz="4" w:space="0" w:color="auto"/>
            </w:tcBorders>
            <w:shd w:val="clear" w:color="auto" w:fill="auto"/>
            <w:noWrap/>
            <w:vAlign w:val="bottom"/>
            <w:hideMark/>
          </w:tcPr>
          <w:p w14:paraId="20485A5A"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12BEEC97" w14:textId="77777777" w:rsidR="004E48A3" w:rsidRPr="00D91AEC" w:rsidRDefault="004E48A3" w:rsidP="00245AA0">
            <w:pPr>
              <w:pStyle w:val="TAC"/>
            </w:pPr>
            <w:r w:rsidRPr="00D91AEC">
              <w:t>403</w:t>
            </w:r>
          </w:p>
        </w:tc>
        <w:tc>
          <w:tcPr>
            <w:tcW w:w="580" w:type="dxa"/>
            <w:tcBorders>
              <w:top w:val="nil"/>
              <w:left w:val="nil"/>
              <w:bottom w:val="single" w:sz="4" w:space="0" w:color="auto"/>
              <w:right w:val="single" w:sz="4" w:space="0" w:color="auto"/>
            </w:tcBorders>
            <w:shd w:val="clear" w:color="auto" w:fill="auto"/>
            <w:noWrap/>
            <w:vAlign w:val="bottom"/>
            <w:hideMark/>
          </w:tcPr>
          <w:p w14:paraId="418711AE"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75BE1C38" w14:textId="77777777" w:rsidR="004E48A3" w:rsidRPr="00D91AEC" w:rsidRDefault="004E48A3" w:rsidP="00245AA0">
            <w:pPr>
              <w:pStyle w:val="TAC"/>
            </w:pPr>
            <w:r w:rsidRPr="00D91AEC">
              <w:t>467</w:t>
            </w:r>
          </w:p>
        </w:tc>
        <w:tc>
          <w:tcPr>
            <w:tcW w:w="580" w:type="dxa"/>
            <w:tcBorders>
              <w:top w:val="nil"/>
              <w:left w:val="nil"/>
              <w:bottom w:val="single" w:sz="4" w:space="0" w:color="auto"/>
              <w:right w:val="single" w:sz="4" w:space="0" w:color="auto"/>
            </w:tcBorders>
            <w:shd w:val="clear" w:color="auto" w:fill="auto"/>
            <w:noWrap/>
            <w:vAlign w:val="bottom"/>
            <w:hideMark/>
          </w:tcPr>
          <w:p w14:paraId="194D92A6" w14:textId="77777777" w:rsidR="004E48A3" w:rsidRPr="00D91AEC" w:rsidRDefault="004E48A3" w:rsidP="00245AA0">
            <w:pPr>
              <w:pStyle w:val="TAC"/>
            </w:pPr>
            <w:r w:rsidRPr="00D91AEC">
              <w:t>1</w:t>
            </w:r>
          </w:p>
        </w:tc>
      </w:tr>
      <w:tr w:rsidR="004E48A3" w:rsidRPr="008A5421" w14:paraId="3CF1DE26"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B9CDB9C" w14:textId="77777777" w:rsidR="004E48A3" w:rsidRPr="00D91AEC" w:rsidRDefault="004E48A3" w:rsidP="00245AA0">
            <w:pPr>
              <w:pStyle w:val="TAC"/>
            </w:pPr>
            <w:r w:rsidRPr="00D91AEC">
              <w:t>20</w:t>
            </w:r>
          </w:p>
        </w:tc>
        <w:tc>
          <w:tcPr>
            <w:tcW w:w="580" w:type="dxa"/>
            <w:tcBorders>
              <w:top w:val="nil"/>
              <w:left w:val="nil"/>
              <w:bottom w:val="single" w:sz="4" w:space="0" w:color="auto"/>
              <w:right w:val="single" w:sz="4" w:space="0" w:color="auto"/>
            </w:tcBorders>
            <w:shd w:val="clear" w:color="auto" w:fill="auto"/>
            <w:noWrap/>
            <w:vAlign w:val="bottom"/>
            <w:hideMark/>
          </w:tcPr>
          <w:p w14:paraId="6BA19DE6" w14:textId="77777777" w:rsidR="004E48A3" w:rsidRPr="00D91AEC" w:rsidRDefault="004E48A3" w:rsidP="00245AA0">
            <w:pPr>
              <w:pStyle w:val="TAC"/>
            </w:pPr>
            <w:r w:rsidRPr="00D91AEC">
              <w:t>55</w:t>
            </w:r>
          </w:p>
        </w:tc>
        <w:tc>
          <w:tcPr>
            <w:tcW w:w="701" w:type="dxa"/>
            <w:tcBorders>
              <w:top w:val="nil"/>
              <w:left w:val="nil"/>
              <w:bottom w:val="single" w:sz="4" w:space="0" w:color="auto"/>
              <w:right w:val="single" w:sz="4" w:space="0" w:color="auto"/>
            </w:tcBorders>
            <w:shd w:val="clear" w:color="auto" w:fill="auto"/>
            <w:noWrap/>
            <w:vAlign w:val="bottom"/>
            <w:hideMark/>
          </w:tcPr>
          <w:p w14:paraId="32338388" w14:textId="77777777" w:rsidR="004E48A3" w:rsidRPr="00D91AEC" w:rsidRDefault="004E48A3" w:rsidP="00245AA0">
            <w:pPr>
              <w:pStyle w:val="TAC"/>
            </w:pPr>
            <w:r w:rsidRPr="00D91AEC">
              <w:t>84</w:t>
            </w:r>
          </w:p>
        </w:tc>
        <w:tc>
          <w:tcPr>
            <w:tcW w:w="580" w:type="dxa"/>
            <w:tcBorders>
              <w:top w:val="nil"/>
              <w:left w:val="nil"/>
              <w:bottom w:val="single" w:sz="4" w:space="0" w:color="auto"/>
              <w:right w:val="single" w:sz="4" w:space="0" w:color="auto"/>
            </w:tcBorders>
            <w:shd w:val="clear" w:color="auto" w:fill="auto"/>
            <w:noWrap/>
            <w:vAlign w:val="bottom"/>
            <w:hideMark/>
          </w:tcPr>
          <w:p w14:paraId="7D49BF5C" w14:textId="77777777" w:rsidR="004E48A3" w:rsidRPr="00D91AEC" w:rsidRDefault="004E48A3" w:rsidP="00245AA0">
            <w:pPr>
              <w:pStyle w:val="TAC"/>
            </w:pPr>
            <w:r w:rsidRPr="00D91AEC">
              <w:t>31</w:t>
            </w:r>
          </w:p>
        </w:tc>
        <w:tc>
          <w:tcPr>
            <w:tcW w:w="701" w:type="dxa"/>
            <w:tcBorders>
              <w:top w:val="nil"/>
              <w:left w:val="nil"/>
              <w:bottom w:val="single" w:sz="4" w:space="0" w:color="auto"/>
              <w:right w:val="single" w:sz="4" w:space="0" w:color="auto"/>
            </w:tcBorders>
            <w:shd w:val="clear" w:color="auto" w:fill="auto"/>
            <w:noWrap/>
            <w:vAlign w:val="bottom"/>
            <w:hideMark/>
          </w:tcPr>
          <w:p w14:paraId="113F2D27" w14:textId="77777777" w:rsidR="004E48A3" w:rsidRPr="00D91AEC" w:rsidRDefault="004E48A3" w:rsidP="00245AA0">
            <w:pPr>
              <w:pStyle w:val="TAC"/>
            </w:pPr>
            <w:r w:rsidRPr="00D91AEC">
              <w:t>148</w:t>
            </w:r>
          </w:p>
        </w:tc>
        <w:tc>
          <w:tcPr>
            <w:tcW w:w="580" w:type="dxa"/>
            <w:tcBorders>
              <w:top w:val="nil"/>
              <w:left w:val="nil"/>
              <w:bottom w:val="single" w:sz="4" w:space="0" w:color="auto"/>
              <w:right w:val="single" w:sz="4" w:space="0" w:color="auto"/>
            </w:tcBorders>
            <w:shd w:val="clear" w:color="auto" w:fill="auto"/>
            <w:noWrap/>
            <w:vAlign w:val="bottom"/>
            <w:hideMark/>
          </w:tcPr>
          <w:p w14:paraId="3FB3E70B" w14:textId="77777777" w:rsidR="004E48A3" w:rsidRPr="00D91AEC" w:rsidRDefault="004E48A3" w:rsidP="00245AA0">
            <w:pPr>
              <w:pStyle w:val="TAC"/>
            </w:pPr>
            <w:r w:rsidRPr="00D91AEC">
              <w:t>17</w:t>
            </w:r>
          </w:p>
        </w:tc>
        <w:tc>
          <w:tcPr>
            <w:tcW w:w="701" w:type="dxa"/>
            <w:tcBorders>
              <w:top w:val="nil"/>
              <w:left w:val="nil"/>
              <w:bottom w:val="single" w:sz="4" w:space="0" w:color="auto"/>
              <w:right w:val="single" w:sz="4" w:space="0" w:color="auto"/>
            </w:tcBorders>
            <w:shd w:val="clear" w:color="auto" w:fill="auto"/>
            <w:noWrap/>
            <w:vAlign w:val="bottom"/>
            <w:hideMark/>
          </w:tcPr>
          <w:p w14:paraId="73B35B79" w14:textId="77777777" w:rsidR="004E48A3" w:rsidRPr="00D91AEC" w:rsidRDefault="004E48A3" w:rsidP="00245AA0">
            <w:pPr>
              <w:pStyle w:val="TAC"/>
            </w:pPr>
            <w:r w:rsidRPr="00D91AEC">
              <w:t>212</w:t>
            </w:r>
          </w:p>
        </w:tc>
        <w:tc>
          <w:tcPr>
            <w:tcW w:w="580" w:type="dxa"/>
            <w:tcBorders>
              <w:top w:val="nil"/>
              <w:left w:val="nil"/>
              <w:bottom w:val="single" w:sz="4" w:space="0" w:color="auto"/>
              <w:right w:val="single" w:sz="4" w:space="0" w:color="auto"/>
            </w:tcBorders>
            <w:shd w:val="clear" w:color="auto" w:fill="auto"/>
            <w:noWrap/>
            <w:vAlign w:val="bottom"/>
            <w:hideMark/>
          </w:tcPr>
          <w:p w14:paraId="42C91FED" w14:textId="77777777" w:rsidR="004E48A3" w:rsidRPr="00D91AEC" w:rsidRDefault="004E48A3" w:rsidP="00245AA0">
            <w:pPr>
              <w:pStyle w:val="TAC"/>
            </w:pPr>
            <w:r w:rsidRPr="00D91AEC">
              <w:t>9</w:t>
            </w:r>
          </w:p>
        </w:tc>
        <w:tc>
          <w:tcPr>
            <w:tcW w:w="701" w:type="dxa"/>
            <w:tcBorders>
              <w:top w:val="nil"/>
              <w:left w:val="nil"/>
              <w:bottom w:val="single" w:sz="4" w:space="0" w:color="auto"/>
              <w:right w:val="single" w:sz="4" w:space="0" w:color="auto"/>
            </w:tcBorders>
            <w:shd w:val="clear" w:color="auto" w:fill="auto"/>
            <w:noWrap/>
            <w:vAlign w:val="bottom"/>
            <w:hideMark/>
          </w:tcPr>
          <w:p w14:paraId="38DAA163" w14:textId="77777777" w:rsidR="004E48A3" w:rsidRPr="00D91AEC" w:rsidRDefault="004E48A3" w:rsidP="00245AA0">
            <w:pPr>
              <w:pStyle w:val="TAC"/>
            </w:pPr>
            <w:r w:rsidRPr="00D91AEC">
              <w:t>276</w:t>
            </w:r>
          </w:p>
        </w:tc>
        <w:tc>
          <w:tcPr>
            <w:tcW w:w="580" w:type="dxa"/>
            <w:tcBorders>
              <w:top w:val="nil"/>
              <w:left w:val="nil"/>
              <w:bottom w:val="single" w:sz="4" w:space="0" w:color="auto"/>
              <w:right w:val="single" w:sz="4" w:space="0" w:color="auto"/>
            </w:tcBorders>
            <w:shd w:val="clear" w:color="auto" w:fill="auto"/>
            <w:noWrap/>
            <w:vAlign w:val="bottom"/>
            <w:hideMark/>
          </w:tcPr>
          <w:p w14:paraId="366E2816" w14:textId="77777777" w:rsidR="004E48A3" w:rsidRPr="00D91AEC" w:rsidRDefault="004E48A3" w:rsidP="00245AA0">
            <w:pPr>
              <w:pStyle w:val="TAC"/>
            </w:pPr>
            <w:r w:rsidRPr="00D91AEC">
              <w:t>5</w:t>
            </w:r>
          </w:p>
        </w:tc>
        <w:tc>
          <w:tcPr>
            <w:tcW w:w="701" w:type="dxa"/>
            <w:tcBorders>
              <w:top w:val="nil"/>
              <w:left w:val="nil"/>
              <w:bottom w:val="single" w:sz="4" w:space="0" w:color="auto"/>
              <w:right w:val="single" w:sz="4" w:space="0" w:color="auto"/>
            </w:tcBorders>
            <w:shd w:val="clear" w:color="auto" w:fill="auto"/>
            <w:noWrap/>
            <w:vAlign w:val="bottom"/>
            <w:hideMark/>
          </w:tcPr>
          <w:p w14:paraId="3B0494A8" w14:textId="77777777" w:rsidR="004E48A3" w:rsidRPr="00D91AEC" w:rsidRDefault="004E48A3" w:rsidP="00245AA0">
            <w:pPr>
              <w:pStyle w:val="TAC"/>
            </w:pPr>
            <w:r w:rsidRPr="00D91AEC">
              <w:t>340</w:t>
            </w:r>
          </w:p>
        </w:tc>
        <w:tc>
          <w:tcPr>
            <w:tcW w:w="580" w:type="dxa"/>
            <w:tcBorders>
              <w:top w:val="nil"/>
              <w:left w:val="nil"/>
              <w:bottom w:val="single" w:sz="4" w:space="0" w:color="auto"/>
              <w:right w:val="single" w:sz="4" w:space="0" w:color="auto"/>
            </w:tcBorders>
            <w:shd w:val="clear" w:color="auto" w:fill="auto"/>
            <w:noWrap/>
            <w:vAlign w:val="bottom"/>
            <w:hideMark/>
          </w:tcPr>
          <w:p w14:paraId="39C7C181"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3F574EDA" w14:textId="77777777" w:rsidR="004E48A3" w:rsidRPr="00D91AEC" w:rsidRDefault="004E48A3" w:rsidP="00245AA0">
            <w:pPr>
              <w:pStyle w:val="TAC"/>
            </w:pPr>
            <w:r w:rsidRPr="00D91AEC">
              <w:t>404</w:t>
            </w:r>
          </w:p>
        </w:tc>
        <w:tc>
          <w:tcPr>
            <w:tcW w:w="580" w:type="dxa"/>
            <w:tcBorders>
              <w:top w:val="nil"/>
              <w:left w:val="nil"/>
              <w:bottom w:val="single" w:sz="4" w:space="0" w:color="auto"/>
              <w:right w:val="single" w:sz="4" w:space="0" w:color="auto"/>
            </w:tcBorders>
            <w:shd w:val="clear" w:color="auto" w:fill="auto"/>
            <w:noWrap/>
            <w:vAlign w:val="bottom"/>
            <w:hideMark/>
          </w:tcPr>
          <w:p w14:paraId="1378C4A2"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1B1C409D" w14:textId="77777777" w:rsidR="004E48A3" w:rsidRPr="00D91AEC" w:rsidRDefault="004E48A3" w:rsidP="00245AA0">
            <w:pPr>
              <w:pStyle w:val="TAC"/>
            </w:pPr>
            <w:r w:rsidRPr="00D91AEC">
              <w:t>468</w:t>
            </w:r>
          </w:p>
        </w:tc>
        <w:tc>
          <w:tcPr>
            <w:tcW w:w="580" w:type="dxa"/>
            <w:tcBorders>
              <w:top w:val="nil"/>
              <w:left w:val="nil"/>
              <w:bottom w:val="single" w:sz="4" w:space="0" w:color="auto"/>
              <w:right w:val="single" w:sz="4" w:space="0" w:color="auto"/>
            </w:tcBorders>
            <w:shd w:val="clear" w:color="auto" w:fill="auto"/>
            <w:noWrap/>
            <w:vAlign w:val="bottom"/>
            <w:hideMark/>
          </w:tcPr>
          <w:p w14:paraId="25E77EA2" w14:textId="77777777" w:rsidR="004E48A3" w:rsidRPr="00D91AEC" w:rsidRDefault="004E48A3" w:rsidP="00245AA0">
            <w:pPr>
              <w:pStyle w:val="TAC"/>
            </w:pPr>
            <w:r w:rsidRPr="00D91AEC">
              <w:t>1</w:t>
            </w:r>
          </w:p>
        </w:tc>
      </w:tr>
      <w:tr w:rsidR="004E48A3" w:rsidRPr="008A5421" w14:paraId="5B3220C1"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5E434B8" w14:textId="77777777" w:rsidR="004E48A3" w:rsidRPr="00D91AEC" w:rsidRDefault="004E48A3" w:rsidP="00245AA0">
            <w:pPr>
              <w:pStyle w:val="TAC"/>
            </w:pPr>
            <w:r w:rsidRPr="00D91AEC">
              <w:t>21</w:t>
            </w:r>
          </w:p>
        </w:tc>
        <w:tc>
          <w:tcPr>
            <w:tcW w:w="580" w:type="dxa"/>
            <w:tcBorders>
              <w:top w:val="nil"/>
              <w:left w:val="nil"/>
              <w:bottom w:val="single" w:sz="4" w:space="0" w:color="auto"/>
              <w:right w:val="single" w:sz="4" w:space="0" w:color="auto"/>
            </w:tcBorders>
            <w:shd w:val="clear" w:color="auto" w:fill="auto"/>
            <w:noWrap/>
            <w:vAlign w:val="bottom"/>
            <w:hideMark/>
          </w:tcPr>
          <w:p w14:paraId="3EC73350" w14:textId="77777777" w:rsidR="004E48A3" w:rsidRPr="00D91AEC" w:rsidRDefault="004E48A3" w:rsidP="00245AA0">
            <w:pPr>
              <w:pStyle w:val="TAC"/>
            </w:pPr>
            <w:r w:rsidRPr="00D91AEC">
              <w:t>54</w:t>
            </w:r>
          </w:p>
        </w:tc>
        <w:tc>
          <w:tcPr>
            <w:tcW w:w="701" w:type="dxa"/>
            <w:tcBorders>
              <w:top w:val="nil"/>
              <w:left w:val="nil"/>
              <w:bottom w:val="single" w:sz="4" w:space="0" w:color="auto"/>
              <w:right w:val="single" w:sz="4" w:space="0" w:color="auto"/>
            </w:tcBorders>
            <w:shd w:val="clear" w:color="auto" w:fill="auto"/>
            <w:noWrap/>
            <w:vAlign w:val="bottom"/>
            <w:hideMark/>
          </w:tcPr>
          <w:p w14:paraId="7B084DF0" w14:textId="77777777" w:rsidR="004E48A3" w:rsidRPr="00D91AEC" w:rsidRDefault="004E48A3" w:rsidP="00245AA0">
            <w:pPr>
              <w:pStyle w:val="TAC"/>
            </w:pPr>
            <w:r w:rsidRPr="00D91AEC">
              <w:t>85</w:t>
            </w:r>
          </w:p>
        </w:tc>
        <w:tc>
          <w:tcPr>
            <w:tcW w:w="580" w:type="dxa"/>
            <w:tcBorders>
              <w:top w:val="nil"/>
              <w:left w:val="nil"/>
              <w:bottom w:val="single" w:sz="4" w:space="0" w:color="auto"/>
              <w:right w:val="single" w:sz="4" w:space="0" w:color="auto"/>
            </w:tcBorders>
            <w:shd w:val="clear" w:color="auto" w:fill="auto"/>
            <w:noWrap/>
            <w:vAlign w:val="bottom"/>
            <w:hideMark/>
          </w:tcPr>
          <w:p w14:paraId="08A2F424" w14:textId="77777777" w:rsidR="004E48A3" w:rsidRPr="00D91AEC" w:rsidRDefault="004E48A3" w:rsidP="00245AA0">
            <w:pPr>
              <w:pStyle w:val="TAC"/>
            </w:pPr>
            <w:r w:rsidRPr="00D91AEC">
              <w:t>31</w:t>
            </w:r>
          </w:p>
        </w:tc>
        <w:tc>
          <w:tcPr>
            <w:tcW w:w="701" w:type="dxa"/>
            <w:tcBorders>
              <w:top w:val="nil"/>
              <w:left w:val="nil"/>
              <w:bottom w:val="single" w:sz="4" w:space="0" w:color="auto"/>
              <w:right w:val="single" w:sz="4" w:space="0" w:color="auto"/>
            </w:tcBorders>
            <w:shd w:val="clear" w:color="auto" w:fill="auto"/>
            <w:noWrap/>
            <w:vAlign w:val="bottom"/>
            <w:hideMark/>
          </w:tcPr>
          <w:p w14:paraId="6E7CB79B" w14:textId="77777777" w:rsidR="004E48A3" w:rsidRPr="00D91AEC" w:rsidRDefault="004E48A3" w:rsidP="00245AA0">
            <w:pPr>
              <w:pStyle w:val="TAC"/>
            </w:pPr>
            <w:r w:rsidRPr="00D91AEC">
              <w:t>149</w:t>
            </w:r>
          </w:p>
        </w:tc>
        <w:tc>
          <w:tcPr>
            <w:tcW w:w="580" w:type="dxa"/>
            <w:tcBorders>
              <w:top w:val="nil"/>
              <w:left w:val="nil"/>
              <w:bottom w:val="single" w:sz="4" w:space="0" w:color="auto"/>
              <w:right w:val="single" w:sz="4" w:space="0" w:color="auto"/>
            </w:tcBorders>
            <w:shd w:val="clear" w:color="auto" w:fill="auto"/>
            <w:noWrap/>
            <w:vAlign w:val="bottom"/>
            <w:hideMark/>
          </w:tcPr>
          <w:p w14:paraId="419CADCB" w14:textId="77777777" w:rsidR="004E48A3" w:rsidRPr="00D91AEC" w:rsidRDefault="004E48A3" w:rsidP="00245AA0">
            <w:pPr>
              <w:pStyle w:val="TAC"/>
            </w:pPr>
            <w:r w:rsidRPr="00D91AEC">
              <w:t>17</w:t>
            </w:r>
          </w:p>
        </w:tc>
        <w:tc>
          <w:tcPr>
            <w:tcW w:w="701" w:type="dxa"/>
            <w:tcBorders>
              <w:top w:val="nil"/>
              <w:left w:val="nil"/>
              <w:bottom w:val="single" w:sz="4" w:space="0" w:color="auto"/>
              <w:right w:val="single" w:sz="4" w:space="0" w:color="auto"/>
            </w:tcBorders>
            <w:shd w:val="clear" w:color="auto" w:fill="auto"/>
            <w:noWrap/>
            <w:vAlign w:val="bottom"/>
            <w:hideMark/>
          </w:tcPr>
          <w:p w14:paraId="32C42195" w14:textId="77777777" w:rsidR="004E48A3" w:rsidRPr="00D91AEC" w:rsidRDefault="004E48A3" w:rsidP="00245AA0">
            <w:pPr>
              <w:pStyle w:val="TAC"/>
            </w:pPr>
            <w:r w:rsidRPr="00D91AEC">
              <w:t>213</w:t>
            </w:r>
          </w:p>
        </w:tc>
        <w:tc>
          <w:tcPr>
            <w:tcW w:w="580" w:type="dxa"/>
            <w:tcBorders>
              <w:top w:val="nil"/>
              <w:left w:val="nil"/>
              <w:bottom w:val="single" w:sz="4" w:space="0" w:color="auto"/>
              <w:right w:val="single" w:sz="4" w:space="0" w:color="auto"/>
            </w:tcBorders>
            <w:shd w:val="clear" w:color="auto" w:fill="auto"/>
            <w:noWrap/>
            <w:vAlign w:val="bottom"/>
            <w:hideMark/>
          </w:tcPr>
          <w:p w14:paraId="29492CFE" w14:textId="77777777" w:rsidR="004E48A3" w:rsidRPr="00D91AEC" w:rsidRDefault="004E48A3" w:rsidP="00245AA0">
            <w:pPr>
              <w:pStyle w:val="TAC"/>
            </w:pPr>
            <w:r w:rsidRPr="00D91AEC">
              <w:t>9</w:t>
            </w:r>
          </w:p>
        </w:tc>
        <w:tc>
          <w:tcPr>
            <w:tcW w:w="701" w:type="dxa"/>
            <w:tcBorders>
              <w:top w:val="nil"/>
              <w:left w:val="nil"/>
              <w:bottom w:val="single" w:sz="4" w:space="0" w:color="auto"/>
              <w:right w:val="single" w:sz="4" w:space="0" w:color="auto"/>
            </w:tcBorders>
            <w:shd w:val="clear" w:color="auto" w:fill="auto"/>
            <w:noWrap/>
            <w:vAlign w:val="bottom"/>
            <w:hideMark/>
          </w:tcPr>
          <w:p w14:paraId="774FDA45" w14:textId="77777777" w:rsidR="004E48A3" w:rsidRPr="00D91AEC" w:rsidRDefault="004E48A3" w:rsidP="00245AA0">
            <w:pPr>
              <w:pStyle w:val="TAC"/>
            </w:pPr>
            <w:r w:rsidRPr="00D91AEC">
              <w:t>277</w:t>
            </w:r>
          </w:p>
        </w:tc>
        <w:tc>
          <w:tcPr>
            <w:tcW w:w="580" w:type="dxa"/>
            <w:tcBorders>
              <w:top w:val="nil"/>
              <w:left w:val="nil"/>
              <w:bottom w:val="single" w:sz="4" w:space="0" w:color="auto"/>
              <w:right w:val="single" w:sz="4" w:space="0" w:color="auto"/>
            </w:tcBorders>
            <w:shd w:val="clear" w:color="auto" w:fill="auto"/>
            <w:noWrap/>
            <w:vAlign w:val="bottom"/>
            <w:hideMark/>
          </w:tcPr>
          <w:p w14:paraId="4D758CA4"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31A147EB" w14:textId="77777777" w:rsidR="004E48A3" w:rsidRPr="00D91AEC" w:rsidRDefault="004E48A3" w:rsidP="00245AA0">
            <w:pPr>
              <w:pStyle w:val="TAC"/>
            </w:pPr>
            <w:r w:rsidRPr="00D91AEC">
              <w:t>341</w:t>
            </w:r>
          </w:p>
        </w:tc>
        <w:tc>
          <w:tcPr>
            <w:tcW w:w="580" w:type="dxa"/>
            <w:tcBorders>
              <w:top w:val="nil"/>
              <w:left w:val="nil"/>
              <w:bottom w:val="single" w:sz="4" w:space="0" w:color="auto"/>
              <w:right w:val="single" w:sz="4" w:space="0" w:color="auto"/>
            </w:tcBorders>
            <w:shd w:val="clear" w:color="auto" w:fill="auto"/>
            <w:noWrap/>
            <w:vAlign w:val="bottom"/>
            <w:hideMark/>
          </w:tcPr>
          <w:p w14:paraId="1350E222"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20FFEB13" w14:textId="77777777" w:rsidR="004E48A3" w:rsidRPr="00D91AEC" w:rsidRDefault="004E48A3" w:rsidP="00245AA0">
            <w:pPr>
              <w:pStyle w:val="TAC"/>
            </w:pPr>
            <w:r w:rsidRPr="00D91AEC">
              <w:t>405</w:t>
            </w:r>
          </w:p>
        </w:tc>
        <w:tc>
          <w:tcPr>
            <w:tcW w:w="580" w:type="dxa"/>
            <w:tcBorders>
              <w:top w:val="nil"/>
              <w:left w:val="nil"/>
              <w:bottom w:val="single" w:sz="4" w:space="0" w:color="auto"/>
              <w:right w:val="single" w:sz="4" w:space="0" w:color="auto"/>
            </w:tcBorders>
            <w:shd w:val="clear" w:color="auto" w:fill="auto"/>
            <w:noWrap/>
            <w:vAlign w:val="bottom"/>
            <w:hideMark/>
          </w:tcPr>
          <w:p w14:paraId="14E9FEA3"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6FDA78AC" w14:textId="77777777" w:rsidR="004E48A3" w:rsidRPr="00D91AEC" w:rsidRDefault="004E48A3" w:rsidP="00245AA0">
            <w:pPr>
              <w:pStyle w:val="TAC"/>
            </w:pPr>
            <w:r w:rsidRPr="00D91AEC">
              <w:t>469</w:t>
            </w:r>
          </w:p>
        </w:tc>
        <w:tc>
          <w:tcPr>
            <w:tcW w:w="580" w:type="dxa"/>
            <w:tcBorders>
              <w:top w:val="nil"/>
              <w:left w:val="nil"/>
              <w:bottom w:val="single" w:sz="4" w:space="0" w:color="auto"/>
              <w:right w:val="single" w:sz="4" w:space="0" w:color="auto"/>
            </w:tcBorders>
            <w:shd w:val="clear" w:color="auto" w:fill="auto"/>
            <w:noWrap/>
            <w:vAlign w:val="bottom"/>
            <w:hideMark/>
          </w:tcPr>
          <w:p w14:paraId="2B5446F0" w14:textId="77777777" w:rsidR="004E48A3" w:rsidRPr="00D91AEC" w:rsidRDefault="004E48A3" w:rsidP="00245AA0">
            <w:pPr>
              <w:pStyle w:val="TAC"/>
            </w:pPr>
            <w:r w:rsidRPr="00D91AEC">
              <w:t>1</w:t>
            </w:r>
          </w:p>
        </w:tc>
      </w:tr>
      <w:tr w:rsidR="004E48A3" w:rsidRPr="008A5421" w14:paraId="4F2D306C"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D1F7577" w14:textId="77777777" w:rsidR="004E48A3" w:rsidRPr="00D91AEC" w:rsidRDefault="004E48A3" w:rsidP="00245AA0">
            <w:pPr>
              <w:pStyle w:val="TAC"/>
            </w:pPr>
            <w:r w:rsidRPr="00D91AEC">
              <w:t>22</w:t>
            </w:r>
          </w:p>
        </w:tc>
        <w:tc>
          <w:tcPr>
            <w:tcW w:w="580" w:type="dxa"/>
            <w:tcBorders>
              <w:top w:val="nil"/>
              <w:left w:val="nil"/>
              <w:bottom w:val="single" w:sz="4" w:space="0" w:color="auto"/>
              <w:right w:val="single" w:sz="4" w:space="0" w:color="auto"/>
            </w:tcBorders>
            <w:shd w:val="clear" w:color="auto" w:fill="auto"/>
            <w:noWrap/>
            <w:vAlign w:val="bottom"/>
            <w:hideMark/>
          </w:tcPr>
          <w:p w14:paraId="2AEA188B" w14:textId="77777777" w:rsidR="004E48A3" w:rsidRPr="00D91AEC" w:rsidRDefault="004E48A3" w:rsidP="00245AA0">
            <w:pPr>
              <w:pStyle w:val="TAC"/>
            </w:pPr>
            <w:r w:rsidRPr="00D91AEC">
              <w:t>54</w:t>
            </w:r>
          </w:p>
        </w:tc>
        <w:tc>
          <w:tcPr>
            <w:tcW w:w="701" w:type="dxa"/>
            <w:tcBorders>
              <w:top w:val="nil"/>
              <w:left w:val="nil"/>
              <w:bottom w:val="single" w:sz="4" w:space="0" w:color="auto"/>
              <w:right w:val="single" w:sz="4" w:space="0" w:color="auto"/>
            </w:tcBorders>
            <w:shd w:val="clear" w:color="auto" w:fill="auto"/>
            <w:noWrap/>
            <w:vAlign w:val="bottom"/>
            <w:hideMark/>
          </w:tcPr>
          <w:p w14:paraId="71BC5CD1" w14:textId="77777777" w:rsidR="004E48A3" w:rsidRPr="00D91AEC" w:rsidRDefault="004E48A3" w:rsidP="00245AA0">
            <w:pPr>
              <w:pStyle w:val="TAC"/>
            </w:pPr>
            <w:r w:rsidRPr="00D91AEC">
              <w:t>86</w:t>
            </w:r>
          </w:p>
        </w:tc>
        <w:tc>
          <w:tcPr>
            <w:tcW w:w="580" w:type="dxa"/>
            <w:tcBorders>
              <w:top w:val="nil"/>
              <w:left w:val="nil"/>
              <w:bottom w:val="single" w:sz="4" w:space="0" w:color="auto"/>
              <w:right w:val="single" w:sz="4" w:space="0" w:color="auto"/>
            </w:tcBorders>
            <w:shd w:val="clear" w:color="auto" w:fill="auto"/>
            <w:noWrap/>
            <w:vAlign w:val="bottom"/>
            <w:hideMark/>
          </w:tcPr>
          <w:p w14:paraId="6241B356" w14:textId="77777777" w:rsidR="004E48A3" w:rsidRPr="00D91AEC" w:rsidRDefault="004E48A3" w:rsidP="00245AA0">
            <w:pPr>
              <w:pStyle w:val="TAC"/>
            </w:pPr>
            <w:r w:rsidRPr="00D91AEC">
              <w:t>31</w:t>
            </w:r>
          </w:p>
        </w:tc>
        <w:tc>
          <w:tcPr>
            <w:tcW w:w="701" w:type="dxa"/>
            <w:tcBorders>
              <w:top w:val="nil"/>
              <w:left w:val="nil"/>
              <w:bottom w:val="single" w:sz="4" w:space="0" w:color="auto"/>
              <w:right w:val="single" w:sz="4" w:space="0" w:color="auto"/>
            </w:tcBorders>
            <w:shd w:val="clear" w:color="auto" w:fill="auto"/>
            <w:noWrap/>
            <w:vAlign w:val="bottom"/>
            <w:hideMark/>
          </w:tcPr>
          <w:p w14:paraId="0D89DC5D" w14:textId="77777777" w:rsidR="004E48A3" w:rsidRPr="00D91AEC" w:rsidRDefault="004E48A3" w:rsidP="00245AA0">
            <w:pPr>
              <w:pStyle w:val="TAC"/>
            </w:pPr>
            <w:r w:rsidRPr="00D91AEC">
              <w:t>150</w:t>
            </w:r>
          </w:p>
        </w:tc>
        <w:tc>
          <w:tcPr>
            <w:tcW w:w="580" w:type="dxa"/>
            <w:tcBorders>
              <w:top w:val="nil"/>
              <w:left w:val="nil"/>
              <w:bottom w:val="single" w:sz="4" w:space="0" w:color="auto"/>
              <w:right w:val="single" w:sz="4" w:space="0" w:color="auto"/>
            </w:tcBorders>
            <w:shd w:val="clear" w:color="auto" w:fill="auto"/>
            <w:noWrap/>
            <w:vAlign w:val="bottom"/>
            <w:hideMark/>
          </w:tcPr>
          <w:p w14:paraId="7CD78165" w14:textId="77777777" w:rsidR="004E48A3" w:rsidRPr="00D91AEC" w:rsidRDefault="004E48A3" w:rsidP="00245AA0">
            <w:pPr>
              <w:pStyle w:val="TAC"/>
            </w:pPr>
            <w:r w:rsidRPr="00D91AEC">
              <w:t>17</w:t>
            </w:r>
          </w:p>
        </w:tc>
        <w:tc>
          <w:tcPr>
            <w:tcW w:w="701" w:type="dxa"/>
            <w:tcBorders>
              <w:top w:val="nil"/>
              <w:left w:val="nil"/>
              <w:bottom w:val="single" w:sz="4" w:space="0" w:color="auto"/>
              <w:right w:val="single" w:sz="4" w:space="0" w:color="auto"/>
            </w:tcBorders>
            <w:shd w:val="clear" w:color="auto" w:fill="auto"/>
            <w:noWrap/>
            <w:vAlign w:val="bottom"/>
            <w:hideMark/>
          </w:tcPr>
          <w:p w14:paraId="728C06EF" w14:textId="77777777" w:rsidR="004E48A3" w:rsidRPr="00D91AEC" w:rsidRDefault="004E48A3" w:rsidP="00245AA0">
            <w:pPr>
              <w:pStyle w:val="TAC"/>
            </w:pPr>
            <w:r w:rsidRPr="00D91AEC">
              <w:t>214</w:t>
            </w:r>
          </w:p>
        </w:tc>
        <w:tc>
          <w:tcPr>
            <w:tcW w:w="580" w:type="dxa"/>
            <w:tcBorders>
              <w:top w:val="nil"/>
              <w:left w:val="nil"/>
              <w:bottom w:val="single" w:sz="4" w:space="0" w:color="auto"/>
              <w:right w:val="single" w:sz="4" w:space="0" w:color="auto"/>
            </w:tcBorders>
            <w:shd w:val="clear" w:color="auto" w:fill="auto"/>
            <w:noWrap/>
            <w:vAlign w:val="bottom"/>
            <w:hideMark/>
          </w:tcPr>
          <w:p w14:paraId="00F2F9C9" w14:textId="77777777" w:rsidR="004E48A3" w:rsidRPr="00D91AEC" w:rsidRDefault="004E48A3" w:rsidP="00245AA0">
            <w:pPr>
              <w:pStyle w:val="TAC"/>
            </w:pPr>
            <w:r w:rsidRPr="00D91AEC">
              <w:t>9</w:t>
            </w:r>
          </w:p>
        </w:tc>
        <w:tc>
          <w:tcPr>
            <w:tcW w:w="701" w:type="dxa"/>
            <w:tcBorders>
              <w:top w:val="nil"/>
              <w:left w:val="nil"/>
              <w:bottom w:val="single" w:sz="4" w:space="0" w:color="auto"/>
              <w:right w:val="single" w:sz="4" w:space="0" w:color="auto"/>
            </w:tcBorders>
            <w:shd w:val="clear" w:color="auto" w:fill="auto"/>
            <w:noWrap/>
            <w:vAlign w:val="bottom"/>
            <w:hideMark/>
          </w:tcPr>
          <w:p w14:paraId="04654A59" w14:textId="77777777" w:rsidR="004E48A3" w:rsidRPr="00D91AEC" w:rsidRDefault="004E48A3" w:rsidP="00245AA0">
            <w:pPr>
              <w:pStyle w:val="TAC"/>
            </w:pPr>
            <w:r w:rsidRPr="00D91AEC">
              <w:t>278</w:t>
            </w:r>
          </w:p>
        </w:tc>
        <w:tc>
          <w:tcPr>
            <w:tcW w:w="580" w:type="dxa"/>
            <w:tcBorders>
              <w:top w:val="nil"/>
              <w:left w:val="nil"/>
              <w:bottom w:val="single" w:sz="4" w:space="0" w:color="auto"/>
              <w:right w:val="single" w:sz="4" w:space="0" w:color="auto"/>
            </w:tcBorders>
            <w:shd w:val="clear" w:color="auto" w:fill="auto"/>
            <w:noWrap/>
            <w:vAlign w:val="bottom"/>
            <w:hideMark/>
          </w:tcPr>
          <w:p w14:paraId="3CE1DFE5"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405735EE" w14:textId="77777777" w:rsidR="004E48A3" w:rsidRPr="00D91AEC" w:rsidRDefault="004E48A3" w:rsidP="00245AA0">
            <w:pPr>
              <w:pStyle w:val="TAC"/>
            </w:pPr>
            <w:r w:rsidRPr="00D91AEC">
              <w:t>342</w:t>
            </w:r>
          </w:p>
        </w:tc>
        <w:tc>
          <w:tcPr>
            <w:tcW w:w="580" w:type="dxa"/>
            <w:tcBorders>
              <w:top w:val="nil"/>
              <w:left w:val="nil"/>
              <w:bottom w:val="single" w:sz="4" w:space="0" w:color="auto"/>
              <w:right w:val="single" w:sz="4" w:space="0" w:color="auto"/>
            </w:tcBorders>
            <w:shd w:val="clear" w:color="auto" w:fill="auto"/>
            <w:noWrap/>
            <w:vAlign w:val="bottom"/>
            <w:hideMark/>
          </w:tcPr>
          <w:p w14:paraId="6CBCCEF7"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225CBBF7" w14:textId="77777777" w:rsidR="004E48A3" w:rsidRPr="00D91AEC" w:rsidRDefault="004E48A3" w:rsidP="00245AA0">
            <w:pPr>
              <w:pStyle w:val="TAC"/>
            </w:pPr>
            <w:r w:rsidRPr="00D91AEC">
              <w:t>406</w:t>
            </w:r>
          </w:p>
        </w:tc>
        <w:tc>
          <w:tcPr>
            <w:tcW w:w="580" w:type="dxa"/>
            <w:tcBorders>
              <w:top w:val="nil"/>
              <w:left w:val="nil"/>
              <w:bottom w:val="single" w:sz="4" w:space="0" w:color="auto"/>
              <w:right w:val="single" w:sz="4" w:space="0" w:color="auto"/>
            </w:tcBorders>
            <w:shd w:val="clear" w:color="auto" w:fill="auto"/>
            <w:noWrap/>
            <w:vAlign w:val="bottom"/>
            <w:hideMark/>
          </w:tcPr>
          <w:p w14:paraId="5AA3AB4D"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53EF8821" w14:textId="77777777" w:rsidR="004E48A3" w:rsidRPr="00D91AEC" w:rsidRDefault="004E48A3" w:rsidP="00245AA0">
            <w:pPr>
              <w:pStyle w:val="TAC"/>
            </w:pPr>
            <w:r w:rsidRPr="00D91AEC">
              <w:t>470</w:t>
            </w:r>
          </w:p>
        </w:tc>
        <w:tc>
          <w:tcPr>
            <w:tcW w:w="580" w:type="dxa"/>
            <w:tcBorders>
              <w:top w:val="nil"/>
              <w:left w:val="nil"/>
              <w:bottom w:val="single" w:sz="4" w:space="0" w:color="auto"/>
              <w:right w:val="single" w:sz="4" w:space="0" w:color="auto"/>
            </w:tcBorders>
            <w:shd w:val="clear" w:color="auto" w:fill="auto"/>
            <w:noWrap/>
            <w:vAlign w:val="bottom"/>
            <w:hideMark/>
          </w:tcPr>
          <w:p w14:paraId="27464E0E" w14:textId="77777777" w:rsidR="004E48A3" w:rsidRPr="00D91AEC" w:rsidRDefault="004E48A3" w:rsidP="00245AA0">
            <w:pPr>
              <w:pStyle w:val="TAC"/>
            </w:pPr>
            <w:r w:rsidRPr="00D91AEC">
              <w:t>1</w:t>
            </w:r>
          </w:p>
        </w:tc>
      </w:tr>
      <w:tr w:rsidR="004E48A3" w:rsidRPr="008A5421" w14:paraId="39A243AC"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3A78810" w14:textId="77777777" w:rsidR="004E48A3" w:rsidRPr="00D91AEC" w:rsidRDefault="004E48A3" w:rsidP="00245AA0">
            <w:pPr>
              <w:pStyle w:val="TAC"/>
            </w:pPr>
            <w:r w:rsidRPr="00D91AEC">
              <w:t>23</w:t>
            </w:r>
          </w:p>
        </w:tc>
        <w:tc>
          <w:tcPr>
            <w:tcW w:w="580" w:type="dxa"/>
            <w:tcBorders>
              <w:top w:val="nil"/>
              <w:left w:val="nil"/>
              <w:bottom w:val="single" w:sz="4" w:space="0" w:color="auto"/>
              <w:right w:val="single" w:sz="4" w:space="0" w:color="auto"/>
            </w:tcBorders>
            <w:shd w:val="clear" w:color="auto" w:fill="auto"/>
            <w:noWrap/>
            <w:vAlign w:val="bottom"/>
            <w:hideMark/>
          </w:tcPr>
          <w:p w14:paraId="1D1B85B6" w14:textId="77777777" w:rsidR="004E48A3" w:rsidRPr="00D91AEC" w:rsidRDefault="004E48A3" w:rsidP="00245AA0">
            <w:pPr>
              <w:pStyle w:val="TAC"/>
            </w:pPr>
            <w:r w:rsidRPr="00D91AEC">
              <w:t>53</w:t>
            </w:r>
          </w:p>
        </w:tc>
        <w:tc>
          <w:tcPr>
            <w:tcW w:w="701" w:type="dxa"/>
            <w:tcBorders>
              <w:top w:val="nil"/>
              <w:left w:val="nil"/>
              <w:bottom w:val="single" w:sz="4" w:space="0" w:color="auto"/>
              <w:right w:val="single" w:sz="4" w:space="0" w:color="auto"/>
            </w:tcBorders>
            <w:shd w:val="clear" w:color="auto" w:fill="auto"/>
            <w:noWrap/>
            <w:vAlign w:val="bottom"/>
            <w:hideMark/>
          </w:tcPr>
          <w:p w14:paraId="43E55DED" w14:textId="77777777" w:rsidR="004E48A3" w:rsidRPr="00D91AEC" w:rsidRDefault="004E48A3" w:rsidP="00245AA0">
            <w:pPr>
              <w:pStyle w:val="TAC"/>
            </w:pPr>
            <w:r w:rsidRPr="00D91AEC">
              <w:t>87</w:t>
            </w:r>
          </w:p>
        </w:tc>
        <w:tc>
          <w:tcPr>
            <w:tcW w:w="580" w:type="dxa"/>
            <w:tcBorders>
              <w:top w:val="nil"/>
              <w:left w:val="nil"/>
              <w:bottom w:val="single" w:sz="4" w:space="0" w:color="auto"/>
              <w:right w:val="single" w:sz="4" w:space="0" w:color="auto"/>
            </w:tcBorders>
            <w:shd w:val="clear" w:color="auto" w:fill="auto"/>
            <w:noWrap/>
            <w:vAlign w:val="bottom"/>
            <w:hideMark/>
          </w:tcPr>
          <w:p w14:paraId="51511986" w14:textId="77777777" w:rsidR="004E48A3" w:rsidRPr="00D91AEC" w:rsidRDefault="004E48A3" w:rsidP="00245AA0">
            <w:pPr>
              <w:pStyle w:val="TAC"/>
            </w:pPr>
            <w:r w:rsidRPr="00D91AEC">
              <w:t>30</w:t>
            </w:r>
          </w:p>
        </w:tc>
        <w:tc>
          <w:tcPr>
            <w:tcW w:w="701" w:type="dxa"/>
            <w:tcBorders>
              <w:top w:val="nil"/>
              <w:left w:val="nil"/>
              <w:bottom w:val="single" w:sz="4" w:space="0" w:color="auto"/>
              <w:right w:val="single" w:sz="4" w:space="0" w:color="auto"/>
            </w:tcBorders>
            <w:shd w:val="clear" w:color="auto" w:fill="auto"/>
            <w:noWrap/>
            <w:vAlign w:val="bottom"/>
            <w:hideMark/>
          </w:tcPr>
          <w:p w14:paraId="2F4D0E03" w14:textId="77777777" w:rsidR="004E48A3" w:rsidRPr="00D91AEC" w:rsidRDefault="004E48A3" w:rsidP="00245AA0">
            <w:pPr>
              <w:pStyle w:val="TAC"/>
            </w:pPr>
            <w:r w:rsidRPr="00D91AEC">
              <w:t>151</w:t>
            </w:r>
          </w:p>
        </w:tc>
        <w:tc>
          <w:tcPr>
            <w:tcW w:w="580" w:type="dxa"/>
            <w:tcBorders>
              <w:top w:val="nil"/>
              <w:left w:val="nil"/>
              <w:bottom w:val="single" w:sz="4" w:space="0" w:color="auto"/>
              <w:right w:val="single" w:sz="4" w:space="0" w:color="auto"/>
            </w:tcBorders>
            <w:shd w:val="clear" w:color="auto" w:fill="auto"/>
            <w:noWrap/>
            <w:vAlign w:val="bottom"/>
            <w:hideMark/>
          </w:tcPr>
          <w:p w14:paraId="3A1F44E2" w14:textId="77777777" w:rsidR="004E48A3" w:rsidRPr="00D91AEC" w:rsidRDefault="004E48A3" w:rsidP="00245AA0">
            <w:pPr>
              <w:pStyle w:val="TAC"/>
            </w:pPr>
            <w:r w:rsidRPr="00D91AEC">
              <w:t>16</w:t>
            </w:r>
          </w:p>
        </w:tc>
        <w:tc>
          <w:tcPr>
            <w:tcW w:w="701" w:type="dxa"/>
            <w:tcBorders>
              <w:top w:val="nil"/>
              <w:left w:val="nil"/>
              <w:bottom w:val="single" w:sz="4" w:space="0" w:color="auto"/>
              <w:right w:val="single" w:sz="4" w:space="0" w:color="auto"/>
            </w:tcBorders>
            <w:shd w:val="clear" w:color="auto" w:fill="auto"/>
            <w:noWrap/>
            <w:vAlign w:val="bottom"/>
            <w:hideMark/>
          </w:tcPr>
          <w:p w14:paraId="5CA269FE" w14:textId="77777777" w:rsidR="004E48A3" w:rsidRPr="00D91AEC" w:rsidRDefault="004E48A3" w:rsidP="00245AA0">
            <w:pPr>
              <w:pStyle w:val="TAC"/>
            </w:pPr>
            <w:r w:rsidRPr="00D91AEC">
              <w:t>215</w:t>
            </w:r>
          </w:p>
        </w:tc>
        <w:tc>
          <w:tcPr>
            <w:tcW w:w="580" w:type="dxa"/>
            <w:tcBorders>
              <w:top w:val="nil"/>
              <w:left w:val="nil"/>
              <w:bottom w:val="single" w:sz="4" w:space="0" w:color="auto"/>
              <w:right w:val="single" w:sz="4" w:space="0" w:color="auto"/>
            </w:tcBorders>
            <w:shd w:val="clear" w:color="auto" w:fill="auto"/>
            <w:noWrap/>
            <w:vAlign w:val="bottom"/>
            <w:hideMark/>
          </w:tcPr>
          <w:p w14:paraId="5DC91195" w14:textId="77777777" w:rsidR="004E48A3" w:rsidRPr="00D91AEC" w:rsidRDefault="004E48A3" w:rsidP="00245AA0">
            <w:pPr>
              <w:pStyle w:val="TAC"/>
            </w:pPr>
            <w:r w:rsidRPr="00D91AEC">
              <w:t>9</w:t>
            </w:r>
          </w:p>
        </w:tc>
        <w:tc>
          <w:tcPr>
            <w:tcW w:w="701" w:type="dxa"/>
            <w:tcBorders>
              <w:top w:val="nil"/>
              <w:left w:val="nil"/>
              <w:bottom w:val="single" w:sz="4" w:space="0" w:color="auto"/>
              <w:right w:val="single" w:sz="4" w:space="0" w:color="auto"/>
            </w:tcBorders>
            <w:shd w:val="clear" w:color="auto" w:fill="auto"/>
            <w:noWrap/>
            <w:vAlign w:val="bottom"/>
            <w:hideMark/>
          </w:tcPr>
          <w:p w14:paraId="05B478F1" w14:textId="77777777" w:rsidR="004E48A3" w:rsidRPr="00D91AEC" w:rsidRDefault="004E48A3" w:rsidP="00245AA0">
            <w:pPr>
              <w:pStyle w:val="TAC"/>
            </w:pPr>
            <w:r w:rsidRPr="00D91AEC">
              <w:t>279</w:t>
            </w:r>
          </w:p>
        </w:tc>
        <w:tc>
          <w:tcPr>
            <w:tcW w:w="580" w:type="dxa"/>
            <w:tcBorders>
              <w:top w:val="nil"/>
              <w:left w:val="nil"/>
              <w:bottom w:val="single" w:sz="4" w:space="0" w:color="auto"/>
              <w:right w:val="single" w:sz="4" w:space="0" w:color="auto"/>
            </w:tcBorders>
            <w:shd w:val="clear" w:color="auto" w:fill="auto"/>
            <w:noWrap/>
            <w:vAlign w:val="bottom"/>
            <w:hideMark/>
          </w:tcPr>
          <w:p w14:paraId="77907A08"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7CA685DB" w14:textId="77777777" w:rsidR="004E48A3" w:rsidRPr="00D91AEC" w:rsidRDefault="004E48A3" w:rsidP="00245AA0">
            <w:pPr>
              <w:pStyle w:val="TAC"/>
            </w:pPr>
            <w:r w:rsidRPr="00D91AEC">
              <w:t>343</w:t>
            </w:r>
          </w:p>
        </w:tc>
        <w:tc>
          <w:tcPr>
            <w:tcW w:w="580" w:type="dxa"/>
            <w:tcBorders>
              <w:top w:val="nil"/>
              <w:left w:val="nil"/>
              <w:bottom w:val="single" w:sz="4" w:space="0" w:color="auto"/>
              <w:right w:val="single" w:sz="4" w:space="0" w:color="auto"/>
            </w:tcBorders>
            <w:shd w:val="clear" w:color="auto" w:fill="auto"/>
            <w:noWrap/>
            <w:vAlign w:val="bottom"/>
            <w:hideMark/>
          </w:tcPr>
          <w:p w14:paraId="1B6A13A1"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4F7FBEB6" w14:textId="77777777" w:rsidR="004E48A3" w:rsidRPr="00D91AEC" w:rsidRDefault="004E48A3" w:rsidP="00245AA0">
            <w:pPr>
              <w:pStyle w:val="TAC"/>
            </w:pPr>
            <w:r w:rsidRPr="00D91AEC">
              <w:t>407</w:t>
            </w:r>
          </w:p>
        </w:tc>
        <w:tc>
          <w:tcPr>
            <w:tcW w:w="580" w:type="dxa"/>
            <w:tcBorders>
              <w:top w:val="nil"/>
              <w:left w:val="nil"/>
              <w:bottom w:val="single" w:sz="4" w:space="0" w:color="auto"/>
              <w:right w:val="single" w:sz="4" w:space="0" w:color="auto"/>
            </w:tcBorders>
            <w:shd w:val="clear" w:color="auto" w:fill="auto"/>
            <w:noWrap/>
            <w:vAlign w:val="bottom"/>
            <w:hideMark/>
          </w:tcPr>
          <w:p w14:paraId="72C420EF"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69306257" w14:textId="77777777" w:rsidR="004E48A3" w:rsidRPr="00D91AEC" w:rsidRDefault="004E48A3" w:rsidP="00245AA0">
            <w:pPr>
              <w:pStyle w:val="TAC"/>
            </w:pPr>
            <w:r w:rsidRPr="00D91AEC">
              <w:t>471</w:t>
            </w:r>
          </w:p>
        </w:tc>
        <w:tc>
          <w:tcPr>
            <w:tcW w:w="580" w:type="dxa"/>
            <w:tcBorders>
              <w:top w:val="nil"/>
              <w:left w:val="nil"/>
              <w:bottom w:val="single" w:sz="4" w:space="0" w:color="auto"/>
              <w:right w:val="single" w:sz="4" w:space="0" w:color="auto"/>
            </w:tcBorders>
            <w:shd w:val="clear" w:color="auto" w:fill="auto"/>
            <w:noWrap/>
            <w:vAlign w:val="bottom"/>
            <w:hideMark/>
          </w:tcPr>
          <w:p w14:paraId="003984A4" w14:textId="77777777" w:rsidR="004E48A3" w:rsidRPr="00D91AEC" w:rsidRDefault="004E48A3" w:rsidP="00245AA0">
            <w:pPr>
              <w:pStyle w:val="TAC"/>
            </w:pPr>
            <w:r w:rsidRPr="00D91AEC">
              <w:t>1</w:t>
            </w:r>
          </w:p>
        </w:tc>
      </w:tr>
      <w:tr w:rsidR="004E48A3" w:rsidRPr="008A5421" w14:paraId="222CA5C3"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10AEAE4" w14:textId="77777777" w:rsidR="004E48A3" w:rsidRPr="00D91AEC" w:rsidRDefault="004E48A3" w:rsidP="00245AA0">
            <w:pPr>
              <w:pStyle w:val="TAC"/>
            </w:pPr>
            <w:r w:rsidRPr="00D91AEC">
              <w:t>24</w:t>
            </w:r>
          </w:p>
        </w:tc>
        <w:tc>
          <w:tcPr>
            <w:tcW w:w="580" w:type="dxa"/>
            <w:tcBorders>
              <w:top w:val="nil"/>
              <w:left w:val="nil"/>
              <w:bottom w:val="single" w:sz="4" w:space="0" w:color="auto"/>
              <w:right w:val="single" w:sz="4" w:space="0" w:color="auto"/>
            </w:tcBorders>
            <w:shd w:val="clear" w:color="auto" w:fill="auto"/>
            <w:noWrap/>
            <w:vAlign w:val="bottom"/>
            <w:hideMark/>
          </w:tcPr>
          <w:p w14:paraId="3AE1E0AE" w14:textId="77777777" w:rsidR="004E48A3" w:rsidRPr="00D91AEC" w:rsidRDefault="004E48A3" w:rsidP="00245AA0">
            <w:pPr>
              <w:pStyle w:val="TAC"/>
            </w:pPr>
            <w:r w:rsidRPr="00D91AEC">
              <w:t>53</w:t>
            </w:r>
          </w:p>
        </w:tc>
        <w:tc>
          <w:tcPr>
            <w:tcW w:w="701" w:type="dxa"/>
            <w:tcBorders>
              <w:top w:val="nil"/>
              <w:left w:val="nil"/>
              <w:bottom w:val="single" w:sz="4" w:space="0" w:color="auto"/>
              <w:right w:val="single" w:sz="4" w:space="0" w:color="auto"/>
            </w:tcBorders>
            <w:shd w:val="clear" w:color="auto" w:fill="auto"/>
            <w:noWrap/>
            <w:vAlign w:val="bottom"/>
            <w:hideMark/>
          </w:tcPr>
          <w:p w14:paraId="0675415D" w14:textId="77777777" w:rsidR="004E48A3" w:rsidRPr="00D91AEC" w:rsidRDefault="004E48A3" w:rsidP="00245AA0">
            <w:pPr>
              <w:pStyle w:val="TAC"/>
            </w:pPr>
            <w:r w:rsidRPr="00D91AEC">
              <w:t>88</w:t>
            </w:r>
          </w:p>
        </w:tc>
        <w:tc>
          <w:tcPr>
            <w:tcW w:w="580" w:type="dxa"/>
            <w:tcBorders>
              <w:top w:val="nil"/>
              <w:left w:val="nil"/>
              <w:bottom w:val="single" w:sz="4" w:space="0" w:color="auto"/>
              <w:right w:val="single" w:sz="4" w:space="0" w:color="auto"/>
            </w:tcBorders>
            <w:shd w:val="clear" w:color="auto" w:fill="auto"/>
            <w:noWrap/>
            <w:vAlign w:val="bottom"/>
            <w:hideMark/>
          </w:tcPr>
          <w:p w14:paraId="5B595191" w14:textId="77777777" w:rsidR="004E48A3" w:rsidRPr="00D91AEC" w:rsidRDefault="004E48A3" w:rsidP="00245AA0">
            <w:pPr>
              <w:pStyle w:val="TAC"/>
            </w:pPr>
            <w:r w:rsidRPr="00D91AEC">
              <w:t>30</w:t>
            </w:r>
          </w:p>
        </w:tc>
        <w:tc>
          <w:tcPr>
            <w:tcW w:w="701" w:type="dxa"/>
            <w:tcBorders>
              <w:top w:val="nil"/>
              <w:left w:val="nil"/>
              <w:bottom w:val="single" w:sz="4" w:space="0" w:color="auto"/>
              <w:right w:val="single" w:sz="4" w:space="0" w:color="auto"/>
            </w:tcBorders>
            <w:shd w:val="clear" w:color="auto" w:fill="auto"/>
            <w:noWrap/>
            <w:vAlign w:val="bottom"/>
            <w:hideMark/>
          </w:tcPr>
          <w:p w14:paraId="0C9B1E24" w14:textId="77777777" w:rsidR="004E48A3" w:rsidRPr="00D91AEC" w:rsidRDefault="004E48A3" w:rsidP="00245AA0">
            <w:pPr>
              <w:pStyle w:val="TAC"/>
            </w:pPr>
            <w:r w:rsidRPr="00D91AEC">
              <w:t>152</w:t>
            </w:r>
          </w:p>
        </w:tc>
        <w:tc>
          <w:tcPr>
            <w:tcW w:w="580" w:type="dxa"/>
            <w:tcBorders>
              <w:top w:val="nil"/>
              <w:left w:val="nil"/>
              <w:bottom w:val="single" w:sz="4" w:space="0" w:color="auto"/>
              <w:right w:val="single" w:sz="4" w:space="0" w:color="auto"/>
            </w:tcBorders>
            <w:shd w:val="clear" w:color="auto" w:fill="auto"/>
            <w:noWrap/>
            <w:vAlign w:val="bottom"/>
            <w:hideMark/>
          </w:tcPr>
          <w:p w14:paraId="35E00539" w14:textId="77777777" w:rsidR="004E48A3" w:rsidRPr="00D91AEC" w:rsidRDefault="004E48A3" w:rsidP="00245AA0">
            <w:pPr>
              <w:pStyle w:val="TAC"/>
            </w:pPr>
            <w:r w:rsidRPr="00D91AEC">
              <w:t>16</w:t>
            </w:r>
          </w:p>
        </w:tc>
        <w:tc>
          <w:tcPr>
            <w:tcW w:w="701" w:type="dxa"/>
            <w:tcBorders>
              <w:top w:val="nil"/>
              <w:left w:val="nil"/>
              <w:bottom w:val="single" w:sz="4" w:space="0" w:color="auto"/>
              <w:right w:val="single" w:sz="4" w:space="0" w:color="auto"/>
            </w:tcBorders>
            <w:shd w:val="clear" w:color="auto" w:fill="auto"/>
            <w:noWrap/>
            <w:vAlign w:val="bottom"/>
            <w:hideMark/>
          </w:tcPr>
          <w:p w14:paraId="6E3533BF" w14:textId="77777777" w:rsidR="004E48A3" w:rsidRPr="00D91AEC" w:rsidRDefault="004E48A3" w:rsidP="00245AA0">
            <w:pPr>
              <w:pStyle w:val="TAC"/>
            </w:pPr>
            <w:r w:rsidRPr="00D91AEC">
              <w:t>216</w:t>
            </w:r>
          </w:p>
        </w:tc>
        <w:tc>
          <w:tcPr>
            <w:tcW w:w="580" w:type="dxa"/>
            <w:tcBorders>
              <w:top w:val="nil"/>
              <w:left w:val="nil"/>
              <w:bottom w:val="single" w:sz="4" w:space="0" w:color="auto"/>
              <w:right w:val="single" w:sz="4" w:space="0" w:color="auto"/>
            </w:tcBorders>
            <w:shd w:val="clear" w:color="auto" w:fill="auto"/>
            <w:noWrap/>
            <w:vAlign w:val="bottom"/>
            <w:hideMark/>
          </w:tcPr>
          <w:p w14:paraId="0A0F10A3" w14:textId="77777777" w:rsidR="004E48A3" w:rsidRPr="00D91AEC" w:rsidRDefault="004E48A3" w:rsidP="00245AA0">
            <w:pPr>
              <w:pStyle w:val="TAC"/>
            </w:pPr>
            <w:r w:rsidRPr="00D91AEC">
              <w:t>8</w:t>
            </w:r>
          </w:p>
        </w:tc>
        <w:tc>
          <w:tcPr>
            <w:tcW w:w="701" w:type="dxa"/>
            <w:tcBorders>
              <w:top w:val="nil"/>
              <w:left w:val="nil"/>
              <w:bottom w:val="single" w:sz="4" w:space="0" w:color="auto"/>
              <w:right w:val="single" w:sz="4" w:space="0" w:color="auto"/>
            </w:tcBorders>
            <w:shd w:val="clear" w:color="auto" w:fill="auto"/>
            <w:noWrap/>
            <w:vAlign w:val="bottom"/>
            <w:hideMark/>
          </w:tcPr>
          <w:p w14:paraId="7EFE0691" w14:textId="77777777" w:rsidR="004E48A3" w:rsidRPr="00D91AEC" w:rsidRDefault="004E48A3" w:rsidP="00245AA0">
            <w:pPr>
              <w:pStyle w:val="TAC"/>
            </w:pPr>
            <w:r w:rsidRPr="00D91AEC">
              <w:t>280</w:t>
            </w:r>
          </w:p>
        </w:tc>
        <w:tc>
          <w:tcPr>
            <w:tcW w:w="580" w:type="dxa"/>
            <w:tcBorders>
              <w:top w:val="nil"/>
              <w:left w:val="nil"/>
              <w:bottom w:val="single" w:sz="4" w:space="0" w:color="auto"/>
              <w:right w:val="single" w:sz="4" w:space="0" w:color="auto"/>
            </w:tcBorders>
            <w:shd w:val="clear" w:color="auto" w:fill="auto"/>
            <w:noWrap/>
            <w:vAlign w:val="bottom"/>
            <w:hideMark/>
          </w:tcPr>
          <w:p w14:paraId="724EE235"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5748FD12" w14:textId="77777777" w:rsidR="004E48A3" w:rsidRPr="00D91AEC" w:rsidRDefault="004E48A3" w:rsidP="00245AA0">
            <w:pPr>
              <w:pStyle w:val="TAC"/>
            </w:pPr>
            <w:r w:rsidRPr="00D91AEC">
              <w:t>344</w:t>
            </w:r>
          </w:p>
        </w:tc>
        <w:tc>
          <w:tcPr>
            <w:tcW w:w="580" w:type="dxa"/>
            <w:tcBorders>
              <w:top w:val="nil"/>
              <w:left w:val="nil"/>
              <w:bottom w:val="single" w:sz="4" w:space="0" w:color="auto"/>
              <w:right w:val="single" w:sz="4" w:space="0" w:color="auto"/>
            </w:tcBorders>
            <w:shd w:val="clear" w:color="auto" w:fill="auto"/>
            <w:noWrap/>
            <w:vAlign w:val="bottom"/>
            <w:hideMark/>
          </w:tcPr>
          <w:p w14:paraId="26217215"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6C226199" w14:textId="77777777" w:rsidR="004E48A3" w:rsidRPr="00D91AEC" w:rsidRDefault="004E48A3" w:rsidP="00245AA0">
            <w:pPr>
              <w:pStyle w:val="TAC"/>
            </w:pPr>
            <w:r w:rsidRPr="00D91AEC">
              <w:t>408</w:t>
            </w:r>
          </w:p>
        </w:tc>
        <w:tc>
          <w:tcPr>
            <w:tcW w:w="580" w:type="dxa"/>
            <w:tcBorders>
              <w:top w:val="nil"/>
              <w:left w:val="nil"/>
              <w:bottom w:val="single" w:sz="4" w:space="0" w:color="auto"/>
              <w:right w:val="single" w:sz="4" w:space="0" w:color="auto"/>
            </w:tcBorders>
            <w:shd w:val="clear" w:color="auto" w:fill="auto"/>
            <w:noWrap/>
            <w:vAlign w:val="bottom"/>
            <w:hideMark/>
          </w:tcPr>
          <w:p w14:paraId="7E071FD7"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725D85A5" w14:textId="77777777" w:rsidR="004E48A3" w:rsidRPr="00D91AEC" w:rsidRDefault="004E48A3" w:rsidP="00245AA0">
            <w:pPr>
              <w:pStyle w:val="TAC"/>
            </w:pPr>
            <w:r w:rsidRPr="00D91AEC">
              <w:t>472</w:t>
            </w:r>
          </w:p>
        </w:tc>
        <w:tc>
          <w:tcPr>
            <w:tcW w:w="580" w:type="dxa"/>
            <w:tcBorders>
              <w:top w:val="nil"/>
              <w:left w:val="nil"/>
              <w:bottom w:val="single" w:sz="4" w:space="0" w:color="auto"/>
              <w:right w:val="single" w:sz="4" w:space="0" w:color="auto"/>
            </w:tcBorders>
            <w:shd w:val="clear" w:color="auto" w:fill="auto"/>
            <w:noWrap/>
            <w:vAlign w:val="bottom"/>
            <w:hideMark/>
          </w:tcPr>
          <w:p w14:paraId="08DD059A" w14:textId="77777777" w:rsidR="004E48A3" w:rsidRPr="00D91AEC" w:rsidRDefault="004E48A3" w:rsidP="00245AA0">
            <w:pPr>
              <w:pStyle w:val="TAC"/>
            </w:pPr>
            <w:r w:rsidRPr="00D91AEC">
              <w:t>1</w:t>
            </w:r>
          </w:p>
        </w:tc>
      </w:tr>
      <w:tr w:rsidR="004E48A3" w:rsidRPr="008A5421" w14:paraId="37479815"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5DFE1E3" w14:textId="77777777" w:rsidR="004E48A3" w:rsidRPr="00D91AEC" w:rsidRDefault="004E48A3" w:rsidP="00245AA0">
            <w:pPr>
              <w:pStyle w:val="TAC"/>
            </w:pPr>
            <w:r w:rsidRPr="00D91AEC">
              <w:t>25</w:t>
            </w:r>
          </w:p>
        </w:tc>
        <w:tc>
          <w:tcPr>
            <w:tcW w:w="580" w:type="dxa"/>
            <w:tcBorders>
              <w:top w:val="nil"/>
              <w:left w:val="nil"/>
              <w:bottom w:val="single" w:sz="4" w:space="0" w:color="auto"/>
              <w:right w:val="single" w:sz="4" w:space="0" w:color="auto"/>
            </w:tcBorders>
            <w:shd w:val="clear" w:color="auto" w:fill="auto"/>
            <w:noWrap/>
            <w:vAlign w:val="bottom"/>
            <w:hideMark/>
          </w:tcPr>
          <w:p w14:paraId="18E99636" w14:textId="77777777" w:rsidR="004E48A3" w:rsidRPr="00D91AEC" w:rsidRDefault="004E48A3" w:rsidP="00245AA0">
            <w:pPr>
              <w:pStyle w:val="TAC"/>
            </w:pPr>
            <w:r w:rsidRPr="00D91AEC">
              <w:t>52</w:t>
            </w:r>
          </w:p>
        </w:tc>
        <w:tc>
          <w:tcPr>
            <w:tcW w:w="701" w:type="dxa"/>
            <w:tcBorders>
              <w:top w:val="nil"/>
              <w:left w:val="nil"/>
              <w:bottom w:val="single" w:sz="4" w:space="0" w:color="auto"/>
              <w:right w:val="single" w:sz="4" w:space="0" w:color="auto"/>
            </w:tcBorders>
            <w:shd w:val="clear" w:color="auto" w:fill="auto"/>
            <w:noWrap/>
            <w:vAlign w:val="bottom"/>
            <w:hideMark/>
          </w:tcPr>
          <w:p w14:paraId="543459CD" w14:textId="77777777" w:rsidR="004E48A3" w:rsidRPr="00D91AEC" w:rsidRDefault="004E48A3" w:rsidP="00245AA0">
            <w:pPr>
              <w:pStyle w:val="TAC"/>
            </w:pPr>
            <w:r w:rsidRPr="00D91AEC">
              <w:t>89</w:t>
            </w:r>
          </w:p>
        </w:tc>
        <w:tc>
          <w:tcPr>
            <w:tcW w:w="580" w:type="dxa"/>
            <w:tcBorders>
              <w:top w:val="nil"/>
              <w:left w:val="nil"/>
              <w:bottom w:val="single" w:sz="4" w:space="0" w:color="auto"/>
              <w:right w:val="single" w:sz="4" w:space="0" w:color="auto"/>
            </w:tcBorders>
            <w:shd w:val="clear" w:color="auto" w:fill="auto"/>
            <w:noWrap/>
            <w:vAlign w:val="bottom"/>
            <w:hideMark/>
          </w:tcPr>
          <w:p w14:paraId="7765F28C" w14:textId="77777777" w:rsidR="004E48A3" w:rsidRPr="00D91AEC" w:rsidRDefault="004E48A3" w:rsidP="00245AA0">
            <w:pPr>
              <w:pStyle w:val="TAC"/>
            </w:pPr>
            <w:r w:rsidRPr="00D91AEC">
              <w:t>30</w:t>
            </w:r>
          </w:p>
        </w:tc>
        <w:tc>
          <w:tcPr>
            <w:tcW w:w="701" w:type="dxa"/>
            <w:tcBorders>
              <w:top w:val="nil"/>
              <w:left w:val="nil"/>
              <w:bottom w:val="single" w:sz="4" w:space="0" w:color="auto"/>
              <w:right w:val="single" w:sz="4" w:space="0" w:color="auto"/>
            </w:tcBorders>
            <w:shd w:val="clear" w:color="auto" w:fill="auto"/>
            <w:noWrap/>
            <w:vAlign w:val="bottom"/>
            <w:hideMark/>
          </w:tcPr>
          <w:p w14:paraId="1D16E657" w14:textId="77777777" w:rsidR="004E48A3" w:rsidRPr="00D91AEC" w:rsidRDefault="004E48A3" w:rsidP="00245AA0">
            <w:pPr>
              <w:pStyle w:val="TAC"/>
            </w:pPr>
            <w:r w:rsidRPr="00D91AEC">
              <w:t>153</w:t>
            </w:r>
          </w:p>
        </w:tc>
        <w:tc>
          <w:tcPr>
            <w:tcW w:w="580" w:type="dxa"/>
            <w:tcBorders>
              <w:top w:val="nil"/>
              <w:left w:val="nil"/>
              <w:bottom w:val="single" w:sz="4" w:space="0" w:color="auto"/>
              <w:right w:val="single" w:sz="4" w:space="0" w:color="auto"/>
            </w:tcBorders>
            <w:shd w:val="clear" w:color="auto" w:fill="auto"/>
            <w:noWrap/>
            <w:vAlign w:val="bottom"/>
            <w:hideMark/>
          </w:tcPr>
          <w:p w14:paraId="128F464A" w14:textId="77777777" w:rsidR="004E48A3" w:rsidRPr="00D91AEC" w:rsidRDefault="004E48A3" w:rsidP="00245AA0">
            <w:pPr>
              <w:pStyle w:val="TAC"/>
            </w:pPr>
            <w:r w:rsidRPr="00D91AEC">
              <w:t>16</w:t>
            </w:r>
          </w:p>
        </w:tc>
        <w:tc>
          <w:tcPr>
            <w:tcW w:w="701" w:type="dxa"/>
            <w:tcBorders>
              <w:top w:val="nil"/>
              <w:left w:val="nil"/>
              <w:bottom w:val="single" w:sz="4" w:space="0" w:color="auto"/>
              <w:right w:val="single" w:sz="4" w:space="0" w:color="auto"/>
            </w:tcBorders>
            <w:shd w:val="clear" w:color="auto" w:fill="auto"/>
            <w:noWrap/>
            <w:vAlign w:val="bottom"/>
            <w:hideMark/>
          </w:tcPr>
          <w:p w14:paraId="1D883E94" w14:textId="77777777" w:rsidR="004E48A3" w:rsidRPr="00D91AEC" w:rsidRDefault="004E48A3" w:rsidP="00245AA0">
            <w:pPr>
              <w:pStyle w:val="TAC"/>
            </w:pPr>
            <w:r w:rsidRPr="00D91AEC">
              <w:t>217</w:t>
            </w:r>
          </w:p>
        </w:tc>
        <w:tc>
          <w:tcPr>
            <w:tcW w:w="580" w:type="dxa"/>
            <w:tcBorders>
              <w:top w:val="nil"/>
              <w:left w:val="nil"/>
              <w:bottom w:val="single" w:sz="4" w:space="0" w:color="auto"/>
              <w:right w:val="single" w:sz="4" w:space="0" w:color="auto"/>
            </w:tcBorders>
            <w:shd w:val="clear" w:color="auto" w:fill="auto"/>
            <w:noWrap/>
            <w:vAlign w:val="bottom"/>
            <w:hideMark/>
          </w:tcPr>
          <w:p w14:paraId="0ED5885D" w14:textId="77777777" w:rsidR="004E48A3" w:rsidRPr="00D91AEC" w:rsidRDefault="004E48A3" w:rsidP="00245AA0">
            <w:pPr>
              <w:pStyle w:val="TAC"/>
            </w:pPr>
            <w:r w:rsidRPr="00D91AEC">
              <w:t>8</w:t>
            </w:r>
          </w:p>
        </w:tc>
        <w:tc>
          <w:tcPr>
            <w:tcW w:w="701" w:type="dxa"/>
            <w:tcBorders>
              <w:top w:val="nil"/>
              <w:left w:val="nil"/>
              <w:bottom w:val="single" w:sz="4" w:space="0" w:color="auto"/>
              <w:right w:val="single" w:sz="4" w:space="0" w:color="auto"/>
            </w:tcBorders>
            <w:shd w:val="clear" w:color="auto" w:fill="auto"/>
            <w:noWrap/>
            <w:vAlign w:val="bottom"/>
            <w:hideMark/>
          </w:tcPr>
          <w:p w14:paraId="30DD0E09" w14:textId="77777777" w:rsidR="004E48A3" w:rsidRPr="00D91AEC" w:rsidRDefault="004E48A3" w:rsidP="00245AA0">
            <w:pPr>
              <w:pStyle w:val="TAC"/>
            </w:pPr>
            <w:r w:rsidRPr="00D91AEC">
              <w:t>281</w:t>
            </w:r>
          </w:p>
        </w:tc>
        <w:tc>
          <w:tcPr>
            <w:tcW w:w="580" w:type="dxa"/>
            <w:tcBorders>
              <w:top w:val="nil"/>
              <w:left w:val="nil"/>
              <w:bottom w:val="single" w:sz="4" w:space="0" w:color="auto"/>
              <w:right w:val="single" w:sz="4" w:space="0" w:color="auto"/>
            </w:tcBorders>
            <w:shd w:val="clear" w:color="auto" w:fill="auto"/>
            <w:noWrap/>
            <w:vAlign w:val="bottom"/>
            <w:hideMark/>
          </w:tcPr>
          <w:p w14:paraId="2B70363A"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0ADD2970" w14:textId="77777777" w:rsidR="004E48A3" w:rsidRPr="00D91AEC" w:rsidRDefault="004E48A3" w:rsidP="00245AA0">
            <w:pPr>
              <w:pStyle w:val="TAC"/>
            </w:pPr>
            <w:r w:rsidRPr="00D91AEC">
              <w:t>345</w:t>
            </w:r>
          </w:p>
        </w:tc>
        <w:tc>
          <w:tcPr>
            <w:tcW w:w="580" w:type="dxa"/>
            <w:tcBorders>
              <w:top w:val="nil"/>
              <w:left w:val="nil"/>
              <w:bottom w:val="single" w:sz="4" w:space="0" w:color="auto"/>
              <w:right w:val="single" w:sz="4" w:space="0" w:color="auto"/>
            </w:tcBorders>
            <w:shd w:val="clear" w:color="auto" w:fill="auto"/>
            <w:noWrap/>
            <w:vAlign w:val="bottom"/>
            <w:hideMark/>
          </w:tcPr>
          <w:p w14:paraId="618B6369"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3B71960D" w14:textId="77777777" w:rsidR="004E48A3" w:rsidRPr="00D91AEC" w:rsidRDefault="004E48A3" w:rsidP="00245AA0">
            <w:pPr>
              <w:pStyle w:val="TAC"/>
            </w:pPr>
            <w:r w:rsidRPr="00D91AEC">
              <w:t>409</w:t>
            </w:r>
          </w:p>
        </w:tc>
        <w:tc>
          <w:tcPr>
            <w:tcW w:w="580" w:type="dxa"/>
            <w:tcBorders>
              <w:top w:val="nil"/>
              <w:left w:val="nil"/>
              <w:bottom w:val="single" w:sz="4" w:space="0" w:color="auto"/>
              <w:right w:val="single" w:sz="4" w:space="0" w:color="auto"/>
            </w:tcBorders>
            <w:shd w:val="clear" w:color="auto" w:fill="auto"/>
            <w:noWrap/>
            <w:vAlign w:val="bottom"/>
            <w:hideMark/>
          </w:tcPr>
          <w:p w14:paraId="0F964193"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125E5782" w14:textId="77777777" w:rsidR="004E48A3" w:rsidRPr="00D91AEC" w:rsidRDefault="004E48A3" w:rsidP="00245AA0">
            <w:pPr>
              <w:pStyle w:val="TAC"/>
            </w:pPr>
            <w:r w:rsidRPr="00D91AEC">
              <w:t>473</w:t>
            </w:r>
          </w:p>
        </w:tc>
        <w:tc>
          <w:tcPr>
            <w:tcW w:w="580" w:type="dxa"/>
            <w:tcBorders>
              <w:top w:val="nil"/>
              <w:left w:val="nil"/>
              <w:bottom w:val="single" w:sz="4" w:space="0" w:color="auto"/>
              <w:right w:val="single" w:sz="4" w:space="0" w:color="auto"/>
            </w:tcBorders>
            <w:shd w:val="clear" w:color="auto" w:fill="auto"/>
            <w:noWrap/>
            <w:vAlign w:val="bottom"/>
            <w:hideMark/>
          </w:tcPr>
          <w:p w14:paraId="484FC50E" w14:textId="77777777" w:rsidR="004E48A3" w:rsidRPr="00D91AEC" w:rsidRDefault="004E48A3" w:rsidP="00245AA0">
            <w:pPr>
              <w:pStyle w:val="TAC"/>
            </w:pPr>
            <w:r w:rsidRPr="00D91AEC">
              <w:t>1</w:t>
            </w:r>
          </w:p>
        </w:tc>
      </w:tr>
      <w:tr w:rsidR="004E48A3" w:rsidRPr="008A5421" w14:paraId="338345F0"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0A229FB" w14:textId="77777777" w:rsidR="004E48A3" w:rsidRPr="00D91AEC" w:rsidRDefault="004E48A3" w:rsidP="00245AA0">
            <w:pPr>
              <w:pStyle w:val="TAC"/>
            </w:pPr>
            <w:r w:rsidRPr="00D91AEC">
              <w:t>26</w:t>
            </w:r>
          </w:p>
        </w:tc>
        <w:tc>
          <w:tcPr>
            <w:tcW w:w="580" w:type="dxa"/>
            <w:tcBorders>
              <w:top w:val="nil"/>
              <w:left w:val="nil"/>
              <w:bottom w:val="single" w:sz="4" w:space="0" w:color="auto"/>
              <w:right w:val="single" w:sz="4" w:space="0" w:color="auto"/>
            </w:tcBorders>
            <w:shd w:val="clear" w:color="auto" w:fill="auto"/>
            <w:noWrap/>
            <w:vAlign w:val="bottom"/>
            <w:hideMark/>
          </w:tcPr>
          <w:p w14:paraId="78315F8B" w14:textId="77777777" w:rsidR="004E48A3" w:rsidRPr="00D91AEC" w:rsidRDefault="004E48A3" w:rsidP="00245AA0">
            <w:pPr>
              <w:pStyle w:val="TAC"/>
            </w:pPr>
            <w:r w:rsidRPr="00D91AEC">
              <w:t>52</w:t>
            </w:r>
          </w:p>
        </w:tc>
        <w:tc>
          <w:tcPr>
            <w:tcW w:w="701" w:type="dxa"/>
            <w:tcBorders>
              <w:top w:val="nil"/>
              <w:left w:val="nil"/>
              <w:bottom w:val="single" w:sz="4" w:space="0" w:color="auto"/>
              <w:right w:val="single" w:sz="4" w:space="0" w:color="auto"/>
            </w:tcBorders>
            <w:shd w:val="clear" w:color="auto" w:fill="auto"/>
            <w:noWrap/>
            <w:vAlign w:val="bottom"/>
            <w:hideMark/>
          </w:tcPr>
          <w:p w14:paraId="192B3DC7" w14:textId="77777777" w:rsidR="004E48A3" w:rsidRPr="00D91AEC" w:rsidRDefault="004E48A3" w:rsidP="00245AA0">
            <w:pPr>
              <w:pStyle w:val="TAC"/>
            </w:pPr>
            <w:r w:rsidRPr="00D91AEC">
              <w:t>90</w:t>
            </w:r>
          </w:p>
        </w:tc>
        <w:tc>
          <w:tcPr>
            <w:tcW w:w="580" w:type="dxa"/>
            <w:tcBorders>
              <w:top w:val="nil"/>
              <w:left w:val="nil"/>
              <w:bottom w:val="single" w:sz="4" w:space="0" w:color="auto"/>
              <w:right w:val="single" w:sz="4" w:space="0" w:color="auto"/>
            </w:tcBorders>
            <w:shd w:val="clear" w:color="auto" w:fill="auto"/>
            <w:noWrap/>
            <w:vAlign w:val="bottom"/>
            <w:hideMark/>
          </w:tcPr>
          <w:p w14:paraId="2AEDAC86" w14:textId="77777777" w:rsidR="004E48A3" w:rsidRPr="00D91AEC" w:rsidRDefault="004E48A3" w:rsidP="00245AA0">
            <w:pPr>
              <w:pStyle w:val="TAC"/>
            </w:pPr>
            <w:r w:rsidRPr="00D91AEC">
              <w:t>30</w:t>
            </w:r>
          </w:p>
        </w:tc>
        <w:tc>
          <w:tcPr>
            <w:tcW w:w="701" w:type="dxa"/>
            <w:tcBorders>
              <w:top w:val="nil"/>
              <w:left w:val="nil"/>
              <w:bottom w:val="single" w:sz="4" w:space="0" w:color="auto"/>
              <w:right w:val="single" w:sz="4" w:space="0" w:color="auto"/>
            </w:tcBorders>
            <w:shd w:val="clear" w:color="auto" w:fill="auto"/>
            <w:noWrap/>
            <w:vAlign w:val="bottom"/>
            <w:hideMark/>
          </w:tcPr>
          <w:p w14:paraId="7B00511D" w14:textId="77777777" w:rsidR="004E48A3" w:rsidRPr="00D91AEC" w:rsidRDefault="004E48A3" w:rsidP="00245AA0">
            <w:pPr>
              <w:pStyle w:val="TAC"/>
            </w:pPr>
            <w:r w:rsidRPr="00D91AEC">
              <w:t>154</w:t>
            </w:r>
          </w:p>
        </w:tc>
        <w:tc>
          <w:tcPr>
            <w:tcW w:w="580" w:type="dxa"/>
            <w:tcBorders>
              <w:top w:val="nil"/>
              <w:left w:val="nil"/>
              <w:bottom w:val="single" w:sz="4" w:space="0" w:color="auto"/>
              <w:right w:val="single" w:sz="4" w:space="0" w:color="auto"/>
            </w:tcBorders>
            <w:shd w:val="clear" w:color="auto" w:fill="auto"/>
            <w:noWrap/>
            <w:vAlign w:val="bottom"/>
            <w:hideMark/>
          </w:tcPr>
          <w:p w14:paraId="5634CDD4" w14:textId="77777777" w:rsidR="004E48A3" w:rsidRPr="00D91AEC" w:rsidRDefault="004E48A3" w:rsidP="00245AA0">
            <w:pPr>
              <w:pStyle w:val="TAC"/>
            </w:pPr>
            <w:r w:rsidRPr="00D91AEC">
              <w:t>16</w:t>
            </w:r>
          </w:p>
        </w:tc>
        <w:tc>
          <w:tcPr>
            <w:tcW w:w="701" w:type="dxa"/>
            <w:tcBorders>
              <w:top w:val="nil"/>
              <w:left w:val="nil"/>
              <w:bottom w:val="single" w:sz="4" w:space="0" w:color="auto"/>
              <w:right w:val="single" w:sz="4" w:space="0" w:color="auto"/>
            </w:tcBorders>
            <w:shd w:val="clear" w:color="auto" w:fill="auto"/>
            <w:noWrap/>
            <w:vAlign w:val="bottom"/>
            <w:hideMark/>
          </w:tcPr>
          <w:p w14:paraId="42C92771" w14:textId="77777777" w:rsidR="004E48A3" w:rsidRPr="00D91AEC" w:rsidRDefault="004E48A3" w:rsidP="00245AA0">
            <w:pPr>
              <w:pStyle w:val="TAC"/>
            </w:pPr>
            <w:r w:rsidRPr="00D91AEC">
              <w:t>218</w:t>
            </w:r>
          </w:p>
        </w:tc>
        <w:tc>
          <w:tcPr>
            <w:tcW w:w="580" w:type="dxa"/>
            <w:tcBorders>
              <w:top w:val="nil"/>
              <w:left w:val="nil"/>
              <w:bottom w:val="single" w:sz="4" w:space="0" w:color="auto"/>
              <w:right w:val="single" w:sz="4" w:space="0" w:color="auto"/>
            </w:tcBorders>
            <w:shd w:val="clear" w:color="auto" w:fill="auto"/>
            <w:noWrap/>
            <w:vAlign w:val="bottom"/>
            <w:hideMark/>
          </w:tcPr>
          <w:p w14:paraId="39FAE355" w14:textId="77777777" w:rsidR="004E48A3" w:rsidRPr="00D91AEC" w:rsidRDefault="004E48A3" w:rsidP="00245AA0">
            <w:pPr>
              <w:pStyle w:val="TAC"/>
            </w:pPr>
            <w:r w:rsidRPr="00D91AEC">
              <w:t>8</w:t>
            </w:r>
          </w:p>
        </w:tc>
        <w:tc>
          <w:tcPr>
            <w:tcW w:w="701" w:type="dxa"/>
            <w:tcBorders>
              <w:top w:val="nil"/>
              <w:left w:val="nil"/>
              <w:bottom w:val="single" w:sz="4" w:space="0" w:color="auto"/>
              <w:right w:val="single" w:sz="4" w:space="0" w:color="auto"/>
            </w:tcBorders>
            <w:shd w:val="clear" w:color="auto" w:fill="auto"/>
            <w:noWrap/>
            <w:vAlign w:val="bottom"/>
            <w:hideMark/>
          </w:tcPr>
          <w:p w14:paraId="68F00014" w14:textId="77777777" w:rsidR="004E48A3" w:rsidRPr="00D91AEC" w:rsidRDefault="004E48A3" w:rsidP="00245AA0">
            <w:pPr>
              <w:pStyle w:val="TAC"/>
            </w:pPr>
            <w:r w:rsidRPr="00D91AEC">
              <w:t>282</w:t>
            </w:r>
          </w:p>
        </w:tc>
        <w:tc>
          <w:tcPr>
            <w:tcW w:w="580" w:type="dxa"/>
            <w:tcBorders>
              <w:top w:val="nil"/>
              <w:left w:val="nil"/>
              <w:bottom w:val="single" w:sz="4" w:space="0" w:color="auto"/>
              <w:right w:val="single" w:sz="4" w:space="0" w:color="auto"/>
            </w:tcBorders>
            <w:shd w:val="clear" w:color="auto" w:fill="auto"/>
            <w:noWrap/>
            <w:vAlign w:val="bottom"/>
            <w:hideMark/>
          </w:tcPr>
          <w:p w14:paraId="5A3FF50D"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62A8E23D" w14:textId="77777777" w:rsidR="004E48A3" w:rsidRPr="00D91AEC" w:rsidRDefault="004E48A3" w:rsidP="00245AA0">
            <w:pPr>
              <w:pStyle w:val="TAC"/>
            </w:pPr>
            <w:r w:rsidRPr="00D91AEC">
              <w:t>346</w:t>
            </w:r>
          </w:p>
        </w:tc>
        <w:tc>
          <w:tcPr>
            <w:tcW w:w="580" w:type="dxa"/>
            <w:tcBorders>
              <w:top w:val="nil"/>
              <w:left w:val="nil"/>
              <w:bottom w:val="single" w:sz="4" w:space="0" w:color="auto"/>
              <w:right w:val="single" w:sz="4" w:space="0" w:color="auto"/>
            </w:tcBorders>
            <w:shd w:val="clear" w:color="auto" w:fill="auto"/>
            <w:noWrap/>
            <w:vAlign w:val="bottom"/>
            <w:hideMark/>
          </w:tcPr>
          <w:p w14:paraId="03FC3B4B"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7E7B6CC2" w14:textId="77777777" w:rsidR="004E48A3" w:rsidRPr="00D91AEC" w:rsidRDefault="004E48A3" w:rsidP="00245AA0">
            <w:pPr>
              <w:pStyle w:val="TAC"/>
            </w:pPr>
            <w:r w:rsidRPr="00D91AEC">
              <w:t>410</w:t>
            </w:r>
          </w:p>
        </w:tc>
        <w:tc>
          <w:tcPr>
            <w:tcW w:w="580" w:type="dxa"/>
            <w:tcBorders>
              <w:top w:val="nil"/>
              <w:left w:val="nil"/>
              <w:bottom w:val="single" w:sz="4" w:space="0" w:color="auto"/>
              <w:right w:val="single" w:sz="4" w:space="0" w:color="auto"/>
            </w:tcBorders>
            <w:shd w:val="clear" w:color="auto" w:fill="auto"/>
            <w:noWrap/>
            <w:vAlign w:val="bottom"/>
            <w:hideMark/>
          </w:tcPr>
          <w:p w14:paraId="60083760"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3641431B" w14:textId="77777777" w:rsidR="004E48A3" w:rsidRPr="00D91AEC" w:rsidRDefault="004E48A3" w:rsidP="00245AA0">
            <w:pPr>
              <w:pStyle w:val="TAC"/>
            </w:pPr>
            <w:r w:rsidRPr="00D91AEC">
              <w:t>474</w:t>
            </w:r>
          </w:p>
        </w:tc>
        <w:tc>
          <w:tcPr>
            <w:tcW w:w="580" w:type="dxa"/>
            <w:tcBorders>
              <w:top w:val="nil"/>
              <w:left w:val="nil"/>
              <w:bottom w:val="single" w:sz="4" w:space="0" w:color="auto"/>
              <w:right w:val="single" w:sz="4" w:space="0" w:color="auto"/>
            </w:tcBorders>
            <w:shd w:val="clear" w:color="auto" w:fill="auto"/>
            <w:noWrap/>
            <w:vAlign w:val="bottom"/>
            <w:hideMark/>
          </w:tcPr>
          <w:p w14:paraId="00B82580" w14:textId="77777777" w:rsidR="004E48A3" w:rsidRPr="00D91AEC" w:rsidRDefault="004E48A3" w:rsidP="00245AA0">
            <w:pPr>
              <w:pStyle w:val="TAC"/>
            </w:pPr>
            <w:r w:rsidRPr="00D91AEC">
              <w:t>1</w:t>
            </w:r>
          </w:p>
        </w:tc>
      </w:tr>
      <w:tr w:rsidR="004E48A3" w:rsidRPr="008A5421" w14:paraId="023C7D28"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4E1EE8FF" w14:textId="77777777" w:rsidR="004E48A3" w:rsidRPr="00D91AEC" w:rsidRDefault="004E48A3" w:rsidP="00245AA0">
            <w:pPr>
              <w:pStyle w:val="TAC"/>
            </w:pPr>
            <w:r w:rsidRPr="00D91AEC">
              <w:t>27</w:t>
            </w:r>
          </w:p>
        </w:tc>
        <w:tc>
          <w:tcPr>
            <w:tcW w:w="580" w:type="dxa"/>
            <w:tcBorders>
              <w:top w:val="nil"/>
              <w:left w:val="nil"/>
              <w:bottom w:val="single" w:sz="4" w:space="0" w:color="auto"/>
              <w:right w:val="single" w:sz="4" w:space="0" w:color="auto"/>
            </w:tcBorders>
            <w:shd w:val="clear" w:color="auto" w:fill="auto"/>
            <w:noWrap/>
            <w:vAlign w:val="bottom"/>
            <w:hideMark/>
          </w:tcPr>
          <w:p w14:paraId="12DD57B1" w14:textId="77777777" w:rsidR="004E48A3" w:rsidRPr="00D91AEC" w:rsidRDefault="004E48A3" w:rsidP="00245AA0">
            <w:pPr>
              <w:pStyle w:val="TAC"/>
            </w:pPr>
            <w:r w:rsidRPr="00D91AEC">
              <w:t>51</w:t>
            </w:r>
          </w:p>
        </w:tc>
        <w:tc>
          <w:tcPr>
            <w:tcW w:w="701" w:type="dxa"/>
            <w:tcBorders>
              <w:top w:val="nil"/>
              <w:left w:val="nil"/>
              <w:bottom w:val="single" w:sz="4" w:space="0" w:color="auto"/>
              <w:right w:val="single" w:sz="4" w:space="0" w:color="auto"/>
            </w:tcBorders>
            <w:shd w:val="clear" w:color="auto" w:fill="auto"/>
            <w:noWrap/>
            <w:vAlign w:val="bottom"/>
            <w:hideMark/>
          </w:tcPr>
          <w:p w14:paraId="5079E363" w14:textId="77777777" w:rsidR="004E48A3" w:rsidRPr="00D91AEC" w:rsidRDefault="004E48A3" w:rsidP="00245AA0">
            <w:pPr>
              <w:pStyle w:val="TAC"/>
            </w:pPr>
            <w:r w:rsidRPr="00D91AEC">
              <w:t>91</w:t>
            </w:r>
          </w:p>
        </w:tc>
        <w:tc>
          <w:tcPr>
            <w:tcW w:w="580" w:type="dxa"/>
            <w:tcBorders>
              <w:top w:val="nil"/>
              <w:left w:val="nil"/>
              <w:bottom w:val="single" w:sz="4" w:space="0" w:color="auto"/>
              <w:right w:val="single" w:sz="4" w:space="0" w:color="auto"/>
            </w:tcBorders>
            <w:shd w:val="clear" w:color="auto" w:fill="auto"/>
            <w:noWrap/>
            <w:vAlign w:val="bottom"/>
            <w:hideMark/>
          </w:tcPr>
          <w:p w14:paraId="6F152EBE" w14:textId="77777777" w:rsidR="004E48A3" w:rsidRPr="00D91AEC" w:rsidRDefault="004E48A3" w:rsidP="00245AA0">
            <w:pPr>
              <w:pStyle w:val="TAC"/>
            </w:pPr>
            <w:r w:rsidRPr="00D91AEC">
              <w:t>29</w:t>
            </w:r>
          </w:p>
        </w:tc>
        <w:tc>
          <w:tcPr>
            <w:tcW w:w="701" w:type="dxa"/>
            <w:tcBorders>
              <w:top w:val="nil"/>
              <w:left w:val="nil"/>
              <w:bottom w:val="single" w:sz="4" w:space="0" w:color="auto"/>
              <w:right w:val="single" w:sz="4" w:space="0" w:color="auto"/>
            </w:tcBorders>
            <w:shd w:val="clear" w:color="auto" w:fill="auto"/>
            <w:noWrap/>
            <w:vAlign w:val="bottom"/>
            <w:hideMark/>
          </w:tcPr>
          <w:p w14:paraId="1AAF30CD" w14:textId="77777777" w:rsidR="004E48A3" w:rsidRPr="00D91AEC" w:rsidRDefault="004E48A3" w:rsidP="00245AA0">
            <w:pPr>
              <w:pStyle w:val="TAC"/>
            </w:pPr>
            <w:r w:rsidRPr="00D91AEC">
              <w:t>155</w:t>
            </w:r>
          </w:p>
        </w:tc>
        <w:tc>
          <w:tcPr>
            <w:tcW w:w="580" w:type="dxa"/>
            <w:tcBorders>
              <w:top w:val="nil"/>
              <w:left w:val="nil"/>
              <w:bottom w:val="single" w:sz="4" w:space="0" w:color="auto"/>
              <w:right w:val="single" w:sz="4" w:space="0" w:color="auto"/>
            </w:tcBorders>
            <w:shd w:val="clear" w:color="auto" w:fill="auto"/>
            <w:noWrap/>
            <w:vAlign w:val="bottom"/>
            <w:hideMark/>
          </w:tcPr>
          <w:p w14:paraId="4DEFF307" w14:textId="77777777" w:rsidR="004E48A3" w:rsidRPr="00D91AEC" w:rsidRDefault="004E48A3" w:rsidP="00245AA0">
            <w:pPr>
              <w:pStyle w:val="TAC"/>
            </w:pPr>
            <w:r w:rsidRPr="00D91AEC">
              <w:t>16</w:t>
            </w:r>
          </w:p>
        </w:tc>
        <w:tc>
          <w:tcPr>
            <w:tcW w:w="701" w:type="dxa"/>
            <w:tcBorders>
              <w:top w:val="nil"/>
              <w:left w:val="nil"/>
              <w:bottom w:val="single" w:sz="4" w:space="0" w:color="auto"/>
              <w:right w:val="single" w:sz="4" w:space="0" w:color="auto"/>
            </w:tcBorders>
            <w:shd w:val="clear" w:color="auto" w:fill="auto"/>
            <w:noWrap/>
            <w:vAlign w:val="bottom"/>
            <w:hideMark/>
          </w:tcPr>
          <w:p w14:paraId="094B231F" w14:textId="77777777" w:rsidR="004E48A3" w:rsidRPr="00D91AEC" w:rsidRDefault="004E48A3" w:rsidP="00245AA0">
            <w:pPr>
              <w:pStyle w:val="TAC"/>
            </w:pPr>
            <w:r w:rsidRPr="00D91AEC">
              <w:t>219</w:t>
            </w:r>
          </w:p>
        </w:tc>
        <w:tc>
          <w:tcPr>
            <w:tcW w:w="580" w:type="dxa"/>
            <w:tcBorders>
              <w:top w:val="nil"/>
              <w:left w:val="nil"/>
              <w:bottom w:val="single" w:sz="4" w:space="0" w:color="auto"/>
              <w:right w:val="single" w:sz="4" w:space="0" w:color="auto"/>
            </w:tcBorders>
            <w:shd w:val="clear" w:color="auto" w:fill="auto"/>
            <w:noWrap/>
            <w:vAlign w:val="bottom"/>
            <w:hideMark/>
          </w:tcPr>
          <w:p w14:paraId="228F0BFE" w14:textId="77777777" w:rsidR="004E48A3" w:rsidRPr="00D91AEC" w:rsidRDefault="004E48A3" w:rsidP="00245AA0">
            <w:pPr>
              <w:pStyle w:val="TAC"/>
            </w:pPr>
            <w:r w:rsidRPr="00D91AEC">
              <w:t>8</w:t>
            </w:r>
          </w:p>
        </w:tc>
        <w:tc>
          <w:tcPr>
            <w:tcW w:w="701" w:type="dxa"/>
            <w:tcBorders>
              <w:top w:val="nil"/>
              <w:left w:val="nil"/>
              <w:bottom w:val="single" w:sz="4" w:space="0" w:color="auto"/>
              <w:right w:val="single" w:sz="4" w:space="0" w:color="auto"/>
            </w:tcBorders>
            <w:shd w:val="clear" w:color="auto" w:fill="auto"/>
            <w:noWrap/>
            <w:vAlign w:val="bottom"/>
            <w:hideMark/>
          </w:tcPr>
          <w:p w14:paraId="64CBDDCC" w14:textId="77777777" w:rsidR="004E48A3" w:rsidRPr="00D91AEC" w:rsidRDefault="004E48A3" w:rsidP="00245AA0">
            <w:pPr>
              <w:pStyle w:val="TAC"/>
            </w:pPr>
            <w:r w:rsidRPr="00D91AEC">
              <w:t>283</w:t>
            </w:r>
          </w:p>
        </w:tc>
        <w:tc>
          <w:tcPr>
            <w:tcW w:w="580" w:type="dxa"/>
            <w:tcBorders>
              <w:top w:val="nil"/>
              <w:left w:val="nil"/>
              <w:bottom w:val="single" w:sz="4" w:space="0" w:color="auto"/>
              <w:right w:val="single" w:sz="4" w:space="0" w:color="auto"/>
            </w:tcBorders>
            <w:shd w:val="clear" w:color="auto" w:fill="auto"/>
            <w:noWrap/>
            <w:vAlign w:val="bottom"/>
            <w:hideMark/>
          </w:tcPr>
          <w:p w14:paraId="7C08C2BB"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77238826" w14:textId="77777777" w:rsidR="004E48A3" w:rsidRPr="00D91AEC" w:rsidRDefault="004E48A3" w:rsidP="00245AA0">
            <w:pPr>
              <w:pStyle w:val="TAC"/>
            </w:pPr>
            <w:r w:rsidRPr="00D91AEC">
              <w:t>347</w:t>
            </w:r>
          </w:p>
        </w:tc>
        <w:tc>
          <w:tcPr>
            <w:tcW w:w="580" w:type="dxa"/>
            <w:tcBorders>
              <w:top w:val="nil"/>
              <w:left w:val="nil"/>
              <w:bottom w:val="single" w:sz="4" w:space="0" w:color="auto"/>
              <w:right w:val="single" w:sz="4" w:space="0" w:color="auto"/>
            </w:tcBorders>
            <w:shd w:val="clear" w:color="auto" w:fill="auto"/>
            <w:noWrap/>
            <w:vAlign w:val="bottom"/>
            <w:hideMark/>
          </w:tcPr>
          <w:p w14:paraId="292B22B3"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76DF0178" w14:textId="77777777" w:rsidR="004E48A3" w:rsidRPr="00D91AEC" w:rsidRDefault="004E48A3" w:rsidP="00245AA0">
            <w:pPr>
              <w:pStyle w:val="TAC"/>
            </w:pPr>
            <w:r w:rsidRPr="00D91AEC">
              <w:t>411</w:t>
            </w:r>
          </w:p>
        </w:tc>
        <w:tc>
          <w:tcPr>
            <w:tcW w:w="580" w:type="dxa"/>
            <w:tcBorders>
              <w:top w:val="nil"/>
              <w:left w:val="nil"/>
              <w:bottom w:val="single" w:sz="4" w:space="0" w:color="auto"/>
              <w:right w:val="single" w:sz="4" w:space="0" w:color="auto"/>
            </w:tcBorders>
            <w:shd w:val="clear" w:color="auto" w:fill="auto"/>
            <w:noWrap/>
            <w:vAlign w:val="bottom"/>
            <w:hideMark/>
          </w:tcPr>
          <w:p w14:paraId="64484DA1"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44D70F33" w14:textId="77777777" w:rsidR="004E48A3" w:rsidRPr="00D91AEC" w:rsidRDefault="004E48A3" w:rsidP="00245AA0">
            <w:pPr>
              <w:pStyle w:val="TAC"/>
            </w:pPr>
            <w:r w:rsidRPr="00D91AEC">
              <w:t>475</w:t>
            </w:r>
          </w:p>
        </w:tc>
        <w:tc>
          <w:tcPr>
            <w:tcW w:w="580" w:type="dxa"/>
            <w:tcBorders>
              <w:top w:val="nil"/>
              <w:left w:val="nil"/>
              <w:bottom w:val="single" w:sz="4" w:space="0" w:color="auto"/>
              <w:right w:val="single" w:sz="4" w:space="0" w:color="auto"/>
            </w:tcBorders>
            <w:shd w:val="clear" w:color="auto" w:fill="auto"/>
            <w:noWrap/>
            <w:vAlign w:val="bottom"/>
            <w:hideMark/>
          </w:tcPr>
          <w:p w14:paraId="096EFF15" w14:textId="77777777" w:rsidR="004E48A3" w:rsidRPr="00D91AEC" w:rsidRDefault="004E48A3" w:rsidP="00245AA0">
            <w:pPr>
              <w:pStyle w:val="TAC"/>
            </w:pPr>
            <w:r w:rsidRPr="00D91AEC">
              <w:t>1</w:t>
            </w:r>
          </w:p>
        </w:tc>
      </w:tr>
      <w:tr w:rsidR="004E48A3" w:rsidRPr="008A5421" w14:paraId="6B0F0752"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59A27AB" w14:textId="77777777" w:rsidR="004E48A3" w:rsidRPr="00D91AEC" w:rsidRDefault="004E48A3" w:rsidP="00245AA0">
            <w:pPr>
              <w:pStyle w:val="TAC"/>
            </w:pPr>
            <w:r w:rsidRPr="00D91AEC">
              <w:t>28</w:t>
            </w:r>
          </w:p>
        </w:tc>
        <w:tc>
          <w:tcPr>
            <w:tcW w:w="580" w:type="dxa"/>
            <w:tcBorders>
              <w:top w:val="nil"/>
              <w:left w:val="nil"/>
              <w:bottom w:val="single" w:sz="4" w:space="0" w:color="auto"/>
              <w:right w:val="single" w:sz="4" w:space="0" w:color="auto"/>
            </w:tcBorders>
            <w:shd w:val="clear" w:color="auto" w:fill="auto"/>
            <w:noWrap/>
            <w:vAlign w:val="bottom"/>
            <w:hideMark/>
          </w:tcPr>
          <w:p w14:paraId="65F0B78B" w14:textId="77777777" w:rsidR="004E48A3" w:rsidRPr="00D91AEC" w:rsidRDefault="004E48A3" w:rsidP="00245AA0">
            <w:pPr>
              <w:pStyle w:val="TAC"/>
            </w:pPr>
            <w:r w:rsidRPr="00D91AEC">
              <w:t>51</w:t>
            </w:r>
          </w:p>
        </w:tc>
        <w:tc>
          <w:tcPr>
            <w:tcW w:w="701" w:type="dxa"/>
            <w:tcBorders>
              <w:top w:val="nil"/>
              <w:left w:val="nil"/>
              <w:bottom w:val="single" w:sz="4" w:space="0" w:color="auto"/>
              <w:right w:val="single" w:sz="4" w:space="0" w:color="auto"/>
            </w:tcBorders>
            <w:shd w:val="clear" w:color="auto" w:fill="auto"/>
            <w:noWrap/>
            <w:vAlign w:val="bottom"/>
            <w:hideMark/>
          </w:tcPr>
          <w:p w14:paraId="5EBE39F8" w14:textId="77777777" w:rsidR="004E48A3" w:rsidRPr="00D91AEC" w:rsidRDefault="004E48A3" w:rsidP="00245AA0">
            <w:pPr>
              <w:pStyle w:val="TAC"/>
            </w:pPr>
            <w:r w:rsidRPr="00D91AEC">
              <w:t>92</w:t>
            </w:r>
          </w:p>
        </w:tc>
        <w:tc>
          <w:tcPr>
            <w:tcW w:w="580" w:type="dxa"/>
            <w:tcBorders>
              <w:top w:val="nil"/>
              <w:left w:val="nil"/>
              <w:bottom w:val="single" w:sz="4" w:space="0" w:color="auto"/>
              <w:right w:val="single" w:sz="4" w:space="0" w:color="auto"/>
            </w:tcBorders>
            <w:shd w:val="clear" w:color="auto" w:fill="auto"/>
            <w:noWrap/>
            <w:vAlign w:val="bottom"/>
            <w:hideMark/>
          </w:tcPr>
          <w:p w14:paraId="42C2BD34" w14:textId="77777777" w:rsidR="004E48A3" w:rsidRPr="00D91AEC" w:rsidRDefault="004E48A3" w:rsidP="00245AA0">
            <w:pPr>
              <w:pStyle w:val="TAC"/>
            </w:pPr>
            <w:r w:rsidRPr="00D91AEC">
              <w:t>29</w:t>
            </w:r>
          </w:p>
        </w:tc>
        <w:tc>
          <w:tcPr>
            <w:tcW w:w="701" w:type="dxa"/>
            <w:tcBorders>
              <w:top w:val="nil"/>
              <w:left w:val="nil"/>
              <w:bottom w:val="single" w:sz="4" w:space="0" w:color="auto"/>
              <w:right w:val="single" w:sz="4" w:space="0" w:color="auto"/>
            </w:tcBorders>
            <w:shd w:val="clear" w:color="auto" w:fill="auto"/>
            <w:noWrap/>
            <w:vAlign w:val="bottom"/>
            <w:hideMark/>
          </w:tcPr>
          <w:p w14:paraId="43E15320" w14:textId="77777777" w:rsidR="004E48A3" w:rsidRPr="00D91AEC" w:rsidRDefault="004E48A3" w:rsidP="00245AA0">
            <w:pPr>
              <w:pStyle w:val="TAC"/>
            </w:pPr>
            <w:r w:rsidRPr="00D91AEC">
              <w:t>156</w:t>
            </w:r>
          </w:p>
        </w:tc>
        <w:tc>
          <w:tcPr>
            <w:tcW w:w="580" w:type="dxa"/>
            <w:tcBorders>
              <w:top w:val="nil"/>
              <w:left w:val="nil"/>
              <w:bottom w:val="single" w:sz="4" w:space="0" w:color="auto"/>
              <w:right w:val="single" w:sz="4" w:space="0" w:color="auto"/>
            </w:tcBorders>
            <w:shd w:val="clear" w:color="auto" w:fill="auto"/>
            <w:noWrap/>
            <w:vAlign w:val="bottom"/>
            <w:hideMark/>
          </w:tcPr>
          <w:p w14:paraId="363EC74B" w14:textId="77777777" w:rsidR="004E48A3" w:rsidRPr="00D91AEC" w:rsidRDefault="004E48A3" w:rsidP="00245AA0">
            <w:pPr>
              <w:pStyle w:val="TAC"/>
            </w:pPr>
            <w:r w:rsidRPr="00D91AEC">
              <w:t>16</w:t>
            </w:r>
          </w:p>
        </w:tc>
        <w:tc>
          <w:tcPr>
            <w:tcW w:w="701" w:type="dxa"/>
            <w:tcBorders>
              <w:top w:val="nil"/>
              <w:left w:val="nil"/>
              <w:bottom w:val="single" w:sz="4" w:space="0" w:color="auto"/>
              <w:right w:val="single" w:sz="4" w:space="0" w:color="auto"/>
            </w:tcBorders>
            <w:shd w:val="clear" w:color="auto" w:fill="auto"/>
            <w:noWrap/>
            <w:vAlign w:val="bottom"/>
            <w:hideMark/>
          </w:tcPr>
          <w:p w14:paraId="21706BD4" w14:textId="77777777" w:rsidR="004E48A3" w:rsidRPr="00D91AEC" w:rsidRDefault="004E48A3" w:rsidP="00245AA0">
            <w:pPr>
              <w:pStyle w:val="TAC"/>
            </w:pPr>
            <w:r w:rsidRPr="00D91AEC">
              <w:t>220</w:t>
            </w:r>
          </w:p>
        </w:tc>
        <w:tc>
          <w:tcPr>
            <w:tcW w:w="580" w:type="dxa"/>
            <w:tcBorders>
              <w:top w:val="nil"/>
              <w:left w:val="nil"/>
              <w:bottom w:val="single" w:sz="4" w:space="0" w:color="auto"/>
              <w:right w:val="single" w:sz="4" w:space="0" w:color="auto"/>
            </w:tcBorders>
            <w:shd w:val="clear" w:color="auto" w:fill="auto"/>
            <w:noWrap/>
            <w:vAlign w:val="bottom"/>
            <w:hideMark/>
          </w:tcPr>
          <w:p w14:paraId="70E566D9" w14:textId="77777777" w:rsidR="004E48A3" w:rsidRPr="00D91AEC" w:rsidRDefault="004E48A3" w:rsidP="00245AA0">
            <w:pPr>
              <w:pStyle w:val="TAC"/>
            </w:pPr>
            <w:r w:rsidRPr="00D91AEC">
              <w:t>8</w:t>
            </w:r>
          </w:p>
        </w:tc>
        <w:tc>
          <w:tcPr>
            <w:tcW w:w="701" w:type="dxa"/>
            <w:tcBorders>
              <w:top w:val="nil"/>
              <w:left w:val="nil"/>
              <w:bottom w:val="single" w:sz="4" w:space="0" w:color="auto"/>
              <w:right w:val="single" w:sz="4" w:space="0" w:color="auto"/>
            </w:tcBorders>
            <w:shd w:val="clear" w:color="auto" w:fill="auto"/>
            <w:noWrap/>
            <w:vAlign w:val="bottom"/>
            <w:hideMark/>
          </w:tcPr>
          <w:p w14:paraId="2BA793EF" w14:textId="77777777" w:rsidR="004E48A3" w:rsidRPr="00D91AEC" w:rsidRDefault="004E48A3" w:rsidP="00245AA0">
            <w:pPr>
              <w:pStyle w:val="TAC"/>
            </w:pPr>
            <w:r w:rsidRPr="00D91AEC">
              <w:t>284</w:t>
            </w:r>
          </w:p>
        </w:tc>
        <w:tc>
          <w:tcPr>
            <w:tcW w:w="580" w:type="dxa"/>
            <w:tcBorders>
              <w:top w:val="nil"/>
              <w:left w:val="nil"/>
              <w:bottom w:val="single" w:sz="4" w:space="0" w:color="auto"/>
              <w:right w:val="single" w:sz="4" w:space="0" w:color="auto"/>
            </w:tcBorders>
            <w:shd w:val="clear" w:color="auto" w:fill="auto"/>
            <w:noWrap/>
            <w:vAlign w:val="bottom"/>
            <w:hideMark/>
          </w:tcPr>
          <w:p w14:paraId="56E31077"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5FFB7A7F" w14:textId="77777777" w:rsidR="004E48A3" w:rsidRPr="00D91AEC" w:rsidRDefault="004E48A3" w:rsidP="00245AA0">
            <w:pPr>
              <w:pStyle w:val="TAC"/>
            </w:pPr>
            <w:r w:rsidRPr="00D91AEC">
              <w:t>348</w:t>
            </w:r>
          </w:p>
        </w:tc>
        <w:tc>
          <w:tcPr>
            <w:tcW w:w="580" w:type="dxa"/>
            <w:tcBorders>
              <w:top w:val="nil"/>
              <w:left w:val="nil"/>
              <w:bottom w:val="single" w:sz="4" w:space="0" w:color="auto"/>
              <w:right w:val="single" w:sz="4" w:space="0" w:color="auto"/>
            </w:tcBorders>
            <w:shd w:val="clear" w:color="auto" w:fill="auto"/>
            <w:noWrap/>
            <w:vAlign w:val="bottom"/>
            <w:hideMark/>
          </w:tcPr>
          <w:p w14:paraId="4D974F19"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40C260AD" w14:textId="77777777" w:rsidR="004E48A3" w:rsidRPr="00D91AEC" w:rsidRDefault="004E48A3" w:rsidP="00245AA0">
            <w:pPr>
              <w:pStyle w:val="TAC"/>
            </w:pPr>
            <w:r w:rsidRPr="00D91AEC">
              <w:t>412</w:t>
            </w:r>
          </w:p>
        </w:tc>
        <w:tc>
          <w:tcPr>
            <w:tcW w:w="580" w:type="dxa"/>
            <w:tcBorders>
              <w:top w:val="nil"/>
              <w:left w:val="nil"/>
              <w:bottom w:val="single" w:sz="4" w:space="0" w:color="auto"/>
              <w:right w:val="single" w:sz="4" w:space="0" w:color="auto"/>
            </w:tcBorders>
            <w:shd w:val="clear" w:color="auto" w:fill="auto"/>
            <w:noWrap/>
            <w:vAlign w:val="bottom"/>
            <w:hideMark/>
          </w:tcPr>
          <w:p w14:paraId="7C03AA94"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33B3F8E3" w14:textId="77777777" w:rsidR="004E48A3" w:rsidRPr="00D91AEC" w:rsidRDefault="004E48A3" w:rsidP="00245AA0">
            <w:pPr>
              <w:pStyle w:val="TAC"/>
            </w:pPr>
            <w:r w:rsidRPr="00D91AEC">
              <w:t>476</w:t>
            </w:r>
          </w:p>
        </w:tc>
        <w:tc>
          <w:tcPr>
            <w:tcW w:w="580" w:type="dxa"/>
            <w:tcBorders>
              <w:top w:val="nil"/>
              <w:left w:val="nil"/>
              <w:bottom w:val="single" w:sz="4" w:space="0" w:color="auto"/>
              <w:right w:val="single" w:sz="4" w:space="0" w:color="auto"/>
            </w:tcBorders>
            <w:shd w:val="clear" w:color="auto" w:fill="auto"/>
            <w:noWrap/>
            <w:vAlign w:val="bottom"/>
            <w:hideMark/>
          </w:tcPr>
          <w:p w14:paraId="1A5FDF87" w14:textId="77777777" w:rsidR="004E48A3" w:rsidRPr="00D91AEC" w:rsidRDefault="004E48A3" w:rsidP="00245AA0">
            <w:pPr>
              <w:pStyle w:val="TAC"/>
            </w:pPr>
            <w:r w:rsidRPr="00D91AEC">
              <w:t>1</w:t>
            </w:r>
          </w:p>
        </w:tc>
      </w:tr>
      <w:tr w:rsidR="004E48A3" w:rsidRPr="008A5421" w14:paraId="730FCD46"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3A98C75B" w14:textId="77777777" w:rsidR="004E48A3" w:rsidRPr="00D91AEC" w:rsidRDefault="004E48A3" w:rsidP="00245AA0">
            <w:pPr>
              <w:pStyle w:val="TAC"/>
            </w:pPr>
            <w:r w:rsidRPr="00D91AEC">
              <w:t>29</w:t>
            </w:r>
          </w:p>
        </w:tc>
        <w:tc>
          <w:tcPr>
            <w:tcW w:w="580" w:type="dxa"/>
            <w:tcBorders>
              <w:top w:val="nil"/>
              <w:left w:val="nil"/>
              <w:bottom w:val="single" w:sz="4" w:space="0" w:color="auto"/>
              <w:right w:val="single" w:sz="4" w:space="0" w:color="auto"/>
            </w:tcBorders>
            <w:shd w:val="clear" w:color="auto" w:fill="auto"/>
            <w:noWrap/>
            <w:vAlign w:val="bottom"/>
            <w:hideMark/>
          </w:tcPr>
          <w:p w14:paraId="1224BD90" w14:textId="77777777" w:rsidR="004E48A3" w:rsidRPr="00D91AEC" w:rsidRDefault="004E48A3" w:rsidP="00245AA0">
            <w:pPr>
              <w:pStyle w:val="TAC"/>
            </w:pPr>
            <w:r w:rsidRPr="00D91AEC">
              <w:t>51</w:t>
            </w:r>
          </w:p>
        </w:tc>
        <w:tc>
          <w:tcPr>
            <w:tcW w:w="701" w:type="dxa"/>
            <w:tcBorders>
              <w:top w:val="nil"/>
              <w:left w:val="nil"/>
              <w:bottom w:val="single" w:sz="4" w:space="0" w:color="auto"/>
              <w:right w:val="single" w:sz="4" w:space="0" w:color="auto"/>
            </w:tcBorders>
            <w:shd w:val="clear" w:color="auto" w:fill="auto"/>
            <w:noWrap/>
            <w:vAlign w:val="bottom"/>
            <w:hideMark/>
          </w:tcPr>
          <w:p w14:paraId="2688E613" w14:textId="77777777" w:rsidR="004E48A3" w:rsidRPr="00D91AEC" w:rsidRDefault="004E48A3" w:rsidP="00245AA0">
            <w:pPr>
              <w:pStyle w:val="TAC"/>
            </w:pPr>
            <w:r w:rsidRPr="00D91AEC">
              <w:t>93</w:t>
            </w:r>
          </w:p>
        </w:tc>
        <w:tc>
          <w:tcPr>
            <w:tcW w:w="580" w:type="dxa"/>
            <w:tcBorders>
              <w:top w:val="nil"/>
              <w:left w:val="nil"/>
              <w:bottom w:val="single" w:sz="4" w:space="0" w:color="auto"/>
              <w:right w:val="single" w:sz="4" w:space="0" w:color="auto"/>
            </w:tcBorders>
            <w:shd w:val="clear" w:color="auto" w:fill="auto"/>
            <w:noWrap/>
            <w:vAlign w:val="bottom"/>
            <w:hideMark/>
          </w:tcPr>
          <w:p w14:paraId="6CEF398C" w14:textId="77777777" w:rsidR="004E48A3" w:rsidRPr="00D91AEC" w:rsidRDefault="004E48A3" w:rsidP="00245AA0">
            <w:pPr>
              <w:pStyle w:val="TAC"/>
            </w:pPr>
            <w:r w:rsidRPr="00D91AEC">
              <w:t>29</w:t>
            </w:r>
          </w:p>
        </w:tc>
        <w:tc>
          <w:tcPr>
            <w:tcW w:w="701" w:type="dxa"/>
            <w:tcBorders>
              <w:top w:val="nil"/>
              <w:left w:val="nil"/>
              <w:bottom w:val="single" w:sz="4" w:space="0" w:color="auto"/>
              <w:right w:val="single" w:sz="4" w:space="0" w:color="auto"/>
            </w:tcBorders>
            <w:shd w:val="clear" w:color="auto" w:fill="auto"/>
            <w:noWrap/>
            <w:vAlign w:val="bottom"/>
            <w:hideMark/>
          </w:tcPr>
          <w:p w14:paraId="307F971D" w14:textId="77777777" w:rsidR="004E48A3" w:rsidRPr="00D91AEC" w:rsidRDefault="004E48A3" w:rsidP="00245AA0">
            <w:pPr>
              <w:pStyle w:val="TAC"/>
            </w:pPr>
            <w:r w:rsidRPr="00D91AEC">
              <w:t>157</w:t>
            </w:r>
          </w:p>
        </w:tc>
        <w:tc>
          <w:tcPr>
            <w:tcW w:w="580" w:type="dxa"/>
            <w:tcBorders>
              <w:top w:val="nil"/>
              <w:left w:val="nil"/>
              <w:bottom w:val="single" w:sz="4" w:space="0" w:color="auto"/>
              <w:right w:val="single" w:sz="4" w:space="0" w:color="auto"/>
            </w:tcBorders>
            <w:shd w:val="clear" w:color="auto" w:fill="auto"/>
            <w:noWrap/>
            <w:vAlign w:val="bottom"/>
            <w:hideMark/>
          </w:tcPr>
          <w:p w14:paraId="29D4F2B4" w14:textId="77777777" w:rsidR="004E48A3" w:rsidRPr="00D91AEC" w:rsidRDefault="004E48A3" w:rsidP="00245AA0">
            <w:pPr>
              <w:pStyle w:val="TAC"/>
            </w:pPr>
            <w:r w:rsidRPr="00D91AEC">
              <w:t>15</w:t>
            </w:r>
          </w:p>
        </w:tc>
        <w:tc>
          <w:tcPr>
            <w:tcW w:w="701" w:type="dxa"/>
            <w:tcBorders>
              <w:top w:val="nil"/>
              <w:left w:val="nil"/>
              <w:bottom w:val="single" w:sz="4" w:space="0" w:color="auto"/>
              <w:right w:val="single" w:sz="4" w:space="0" w:color="auto"/>
            </w:tcBorders>
            <w:shd w:val="clear" w:color="auto" w:fill="auto"/>
            <w:noWrap/>
            <w:vAlign w:val="bottom"/>
            <w:hideMark/>
          </w:tcPr>
          <w:p w14:paraId="696F9B96" w14:textId="77777777" w:rsidR="004E48A3" w:rsidRPr="00D91AEC" w:rsidRDefault="004E48A3" w:rsidP="00245AA0">
            <w:pPr>
              <w:pStyle w:val="TAC"/>
            </w:pPr>
            <w:r w:rsidRPr="00D91AEC">
              <w:t>221</w:t>
            </w:r>
          </w:p>
        </w:tc>
        <w:tc>
          <w:tcPr>
            <w:tcW w:w="580" w:type="dxa"/>
            <w:tcBorders>
              <w:top w:val="nil"/>
              <w:left w:val="nil"/>
              <w:bottom w:val="single" w:sz="4" w:space="0" w:color="auto"/>
              <w:right w:val="single" w:sz="4" w:space="0" w:color="auto"/>
            </w:tcBorders>
            <w:shd w:val="clear" w:color="auto" w:fill="auto"/>
            <w:noWrap/>
            <w:vAlign w:val="bottom"/>
            <w:hideMark/>
          </w:tcPr>
          <w:p w14:paraId="79B0AC2B" w14:textId="77777777" w:rsidR="004E48A3" w:rsidRPr="00D91AEC" w:rsidRDefault="004E48A3" w:rsidP="00245AA0">
            <w:pPr>
              <w:pStyle w:val="TAC"/>
            </w:pPr>
            <w:r w:rsidRPr="00D91AEC">
              <w:t>8</w:t>
            </w:r>
          </w:p>
        </w:tc>
        <w:tc>
          <w:tcPr>
            <w:tcW w:w="701" w:type="dxa"/>
            <w:tcBorders>
              <w:top w:val="nil"/>
              <w:left w:val="nil"/>
              <w:bottom w:val="single" w:sz="4" w:space="0" w:color="auto"/>
              <w:right w:val="single" w:sz="4" w:space="0" w:color="auto"/>
            </w:tcBorders>
            <w:shd w:val="clear" w:color="auto" w:fill="auto"/>
            <w:noWrap/>
            <w:vAlign w:val="bottom"/>
            <w:hideMark/>
          </w:tcPr>
          <w:p w14:paraId="09C9F64B" w14:textId="77777777" w:rsidR="004E48A3" w:rsidRPr="00D91AEC" w:rsidRDefault="004E48A3" w:rsidP="00245AA0">
            <w:pPr>
              <w:pStyle w:val="TAC"/>
            </w:pPr>
            <w:r w:rsidRPr="00D91AEC">
              <w:t>285</w:t>
            </w:r>
          </w:p>
        </w:tc>
        <w:tc>
          <w:tcPr>
            <w:tcW w:w="580" w:type="dxa"/>
            <w:tcBorders>
              <w:top w:val="nil"/>
              <w:left w:val="nil"/>
              <w:bottom w:val="single" w:sz="4" w:space="0" w:color="auto"/>
              <w:right w:val="single" w:sz="4" w:space="0" w:color="auto"/>
            </w:tcBorders>
            <w:shd w:val="clear" w:color="auto" w:fill="auto"/>
            <w:noWrap/>
            <w:vAlign w:val="bottom"/>
            <w:hideMark/>
          </w:tcPr>
          <w:p w14:paraId="23FA5AB6"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5676CC30" w14:textId="77777777" w:rsidR="004E48A3" w:rsidRPr="00D91AEC" w:rsidRDefault="004E48A3" w:rsidP="00245AA0">
            <w:pPr>
              <w:pStyle w:val="TAC"/>
            </w:pPr>
            <w:r w:rsidRPr="00D91AEC">
              <w:t>349</w:t>
            </w:r>
          </w:p>
        </w:tc>
        <w:tc>
          <w:tcPr>
            <w:tcW w:w="580" w:type="dxa"/>
            <w:tcBorders>
              <w:top w:val="nil"/>
              <w:left w:val="nil"/>
              <w:bottom w:val="single" w:sz="4" w:space="0" w:color="auto"/>
              <w:right w:val="single" w:sz="4" w:space="0" w:color="auto"/>
            </w:tcBorders>
            <w:shd w:val="clear" w:color="auto" w:fill="auto"/>
            <w:noWrap/>
            <w:vAlign w:val="bottom"/>
            <w:hideMark/>
          </w:tcPr>
          <w:p w14:paraId="26841FA3"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35BE6DA8" w14:textId="77777777" w:rsidR="004E48A3" w:rsidRPr="00D91AEC" w:rsidRDefault="004E48A3" w:rsidP="00245AA0">
            <w:pPr>
              <w:pStyle w:val="TAC"/>
            </w:pPr>
            <w:r w:rsidRPr="00D91AEC">
              <w:t>413</w:t>
            </w:r>
          </w:p>
        </w:tc>
        <w:tc>
          <w:tcPr>
            <w:tcW w:w="580" w:type="dxa"/>
            <w:tcBorders>
              <w:top w:val="nil"/>
              <w:left w:val="nil"/>
              <w:bottom w:val="single" w:sz="4" w:space="0" w:color="auto"/>
              <w:right w:val="single" w:sz="4" w:space="0" w:color="auto"/>
            </w:tcBorders>
            <w:shd w:val="clear" w:color="auto" w:fill="auto"/>
            <w:noWrap/>
            <w:vAlign w:val="bottom"/>
            <w:hideMark/>
          </w:tcPr>
          <w:p w14:paraId="65819DC5"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388E834E" w14:textId="77777777" w:rsidR="004E48A3" w:rsidRPr="00D91AEC" w:rsidRDefault="004E48A3" w:rsidP="00245AA0">
            <w:pPr>
              <w:pStyle w:val="TAC"/>
            </w:pPr>
            <w:r w:rsidRPr="00D91AEC">
              <w:t>477</w:t>
            </w:r>
          </w:p>
        </w:tc>
        <w:tc>
          <w:tcPr>
            <w:tcW w:w="580" w:type="dxa"/>
            <w:tcBorders>
              <w:top w:val="nil"/>
              <w:left w:val="nil"/>
              <w:bottom w:val="single" w:sz="4" w:space="0" w:color="auto"/>
              <w:right w:val="single" w:sz="4" w:space="0" w:color="auto"/>
            </w:tcBorders>
            <w:shd w:val="clear" w:color="auto" w:fill="auto"/>
            <w:noWrap/>
            <w:vAlign w:val="bottom"/>
            <w:hideMark/>
          </w:tcPr>
          <w:p w14:paraId="4E502106" w14:textId="77777777" w:rsidR="004E48A3" w:rsidRPr="00D91AEC" w:rsidRDefault="004E48A3" w:rsidP="00245AA0">
            <w:pPr>
              <w:pStyle w:val="TAC"/>
            </w:pPr>
            <w:r w:rsidRPr="00D91AEC">
              <w:t>1</w:t>
            </w:r>
          </w:p>
        </w:tc>
      </w:tr>
      <w:tr w:rsidR="004E48A3" w:rsidRPr="008A5421" w14:paraId="1960C536"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4042FE6D" w14:textId="77777777" w:rsidR="004E48A3" w:rsidRPr="00D91AEC" w:rsidRDefault="004E48A3" w:rsidP="00245AA0">
            <w:pPr>
              <w:pStyle w:val="TAC"/>
            </w:pPr>
            <w:r w:rsidRPr="00D91AEC">
              <w:t>30</w:t>
            </w:r>
          </w:p>
        </w:tc>
        <w:tc>
          <w:tcPr>
            <w:tcW w:w="580" w:type="dxa"/>
            <w:tcBorders>
              <w:top w:val="nil"/>
              <w:left w:val="nil"/>
              <w:bottom w:val="single" w:sz="4" w:space="0" w:color="auto"/>
              <w:right w:val="single" w:sz="4" w:space="0" w:color="auto"/>
            </w:tcBorders>
            <w:shd w:val="clear" w:color="auto" w:fill="auto"/>
            <w:noWrap/>
            <w:vAlign w:val="bottom"/>
            <w:hideMark/>
          </w:tcPr>
          <w:p w14:paraId="65276926" w14:textId="77777777" w:rsidR="004E48A3" w:rsidRPr="00D91AEC" w:rsidRDefault="004E48A3" w:rsidP="00245AA0">
            <w:pPr>
              <w:pStyle w:val="TAC"/>
            </w:pPr>
            <w:r w:rsidRPr="00D91AEC">
              <w:t>50</w:t>
            </w:r>
          </w:p>
        </w:tc>
        <w:tc>
          <w:tcPr>
            <w:tcW w:w="701" w:type="dxa"/>
            <w:tcBorders>
              <w:top w:val="nil"/>
              <w:left w:val="nil"/>
              <w:bottom w:val="single" w:sz="4" w:space="0" w:color="auto"/>
              <w:right w:val="single" w:sz="4" w:space="0" w:color="auto"/>
            </w:tcBorders>
            <w:shd w:val="clear" w:color="auto" w:fill="auto"/>
            <w:noWrap/>
            <w:vAlign w:val="bottom"/>
            <w:hideMark/>
          </w:tcPr>
          <w:p w14:paraId="33F9B092" w14:textId="77777777" w:rsidR="004E48A3" w:rsidRPr="00D91AEC" w:rsidRDefault="004E48A3" w:rsidP="00245AA0">
            <w:pPr>
              <w:pStyle w:val="TAC"/>
            </w:pPr>
            <w:r w:rsidRPr="00D91AEC">
              <w:t>94</w:t>
            </w:r>
          </w:p>
        </w:tc>
        <w:tc>
          <w:tcPr>
            <w:tcW w:w="580" w:type="dxa"/>
            <w:tcBorders>
              <w:top w:val="nil"/>
              <w:left w:val="nil"/>
              <w:bottom w:val="single" w:sz="4" w:space="0" w:color="auto"/>
              <w:right w:val="single" w:sz="4" w:space="0" w:color="auto"/>
            </w:tcBorders>
            <w:shd w:val="clear" w:color="auto" w:fill="auto"/>
            <w:noWrap/>
            <w:vAlign w:val="bottom"/>
            <w:hideMark/>
          </w:tcPr>
          <w:p w14:paraId="0CF79BBF" w14:textId="77777777" w:rsidR="004E48A3" w:rsidRPr="00D91AEC" w:rsidRDefault="004E48A3" w:rsidP="00245AA0">
            <w:pPr>
              <w:pStyle w:val="TAC"/>
            </w:pPr>
            <w:r w:rsidRPr="00D91AEC">
              <w:t>28</w:t>
            </w:r>
          </w:p>
        </w:tc>
        <w:tc>
          <w:tcPr>
            <w:tcW w:w="701" w:type="dxa"/>
            <w:tcBorders>
              <w:top w:val="nil"/>
              <w:left w:val="nil"/>
              <w:bottom w:val="single" w:sz="4" w:space="0" w:color="auto"/>
              <w:right w:val="single" w:sz="4" w:space="0" w:color="auto"/>
            </w:tcBorders>
            <w:shd w:val="clear" w:color="auto" w:fill="auto"/>
            <w:noWrap/>
            <w:vAlign w:val="bottom"/>
            <w:hideMark/>
          </w:tcPr>
          <w:p w14:paraId="121EA589" w14:textId="77777777" w:rsidR="004E48A3" w:rsidRPr="00D91AEC" w:rsidRDefault="004E48A3" w:rsidP="00245AA0">
            <w:pPr>
              <w:pStyle w:val="TAC"/>
            </w:pPr>
            <w:r w:rsidRPr="00D91AEC">
              <w:t>158</w:t>
            </w:r>
          </w:p>
        </w:tc>
        <w:tc>
          <w:tcPr>
            <w:tcW w:w="580" w:type="dxa"/>
            <w:tcBorders>
              <w:top w:val="nil"/>
              <w:left w:val="nil"/>
              <w:bottom w:val="single" w:sz="4" w:space="0" w:color="auto"/>
              <w:right w:val="single" w:sz="4" w:space="0" w:color="auto"/>
            </w:tcBorders>
            <w:shd w:val="clear" w:color="auto" w:fill="auto"/>
            <w:noWrap/>
            <w:vAlign w:val="bottom"/>
            <w:hideMark/>
          </w:tcPr>
          <w:p w14:paraId="3CC1469F" w14:textId="77777777" w:rsidR="004E48A3" w:rsidRPr="00D91AEC" w:rsidRDefault="004E48A3" w:rsidP="00245AA0">
            <w:pPr>
              <w:pStyle w:val="TAC"/>
            </w:pPr>
            <w:r w:rsidRPr="00D91AEC">
              <w:t>15</w:t>
            </w:r>
          </w:p>
        </w:tc>
        <w:tc>
          <w:tcPr>
            <w:tcW w:w="701" w:type="dxa"/>
            <w:tcBorders>
              <w:top w:val="nil"/>
              <w:left w:val="nil"/>
              <w:bottom w:val="single" w:sz="4" w:space="0" w:color="auto"/>
              <w:right w:val="single" w:sz="4" w:space="0" w:color="auto"/>
            </w:tcBorders>
            <w:shd w:val="clear" w:color="auto" w:fill="auto"/>
            <w:noWrap/>
            <w:vAlign w:val="bottom"/>
            <w:hideMark/>
          </w:tcPr>
          <w:p w14:paraId="5DBF1109" w14:textId="77777777" w:rsidR="004E48A3" w:rsidRPr="00D91AEC" w:rsidRDefault="004E48A3" w:rsidP="00245AA0">
            <w:pPr>
              <w:pStyle w:val="TAC"/>
            </w:pPr>
            <w:r w:rsidRPr="00D91AEC">
              <w:t>222</w:t>
            </w:r>
          </w:p>
        </w:tc>
        <w:tc>
          <w:tcPr>
            <w:tcW w:w="580" w:type="dxa"/>
            <w:tcBorders>
              <w:top w:val="nil"/>
              <w:left w:val="nil"/>
              <w:bottom w:val="single" w:sz="4" w:space="0" w:color="auto"/>
              <w:right w:val="single" w:sz="4" w:space="0" w:color="auto"/>
            </w:tcBorders>
            <w:shd w:val="clear" w:color="auto" w:fill="auto"/>
            <w:noWrap/>
            <w:vAlign w:val="bottom"/>
            <w:hideMark/>
          </w:tcPr>
          <w:p w14:paraId="05FD66DB" w14:textId="77777777" w:rsidR="004E48A3" w:rsidRPr="00D91AEC" w:rsidRDefault="004E48A3" w:rsidP="00245AA0">
            <w:pPr>
              <w:pStyle w:val="TAC"/>
            </w:pPr>
            <w:r w:rsidRPr="00D91AEC">
              <w:t>8</w:t>
            </w:r>
          </w:p>
        </w:tc>
        <w:tc>
          <w:tcPr>
            <w:tcW w:w="701" w:type="dxa"/>
            <w:tcBorders>
              <w:top w:val="nil"/>
              <w:left w:val="nil"/>
              <w:bottom w:val="single" w:sz="4" w:space="0" w:color="auto"/>
              <w:right w:val="single" w:sz="4" w:space="0" w:color="auto"/>
            </w:tcBorders>
            <w:shd w:val="clear" w:color="auto" w:fill="auto"/>
            <w:noWrap/>
            <w:vAlign w:val="bottom"/>
            <w:hideMark/>
          </w:tcPr>
          <w:p w14:paraId="655F9834" w14:textId="77777777" w:rsidR="004E48A3" w:rsidRPr="00D91AEC" w:rsidRDefault="004E48A3" w:rsidP="00245AA0">
            <w:pPr>
              <w:pStyle w:val="TAC"/>
            </w:pPr>
            <w:r w:rsidRPr="00D91AEC">
              <w:t>286</w:t>
            </w:r>
          </w:p>
        </w:tc>
        <w:tc>
          <w:tcPr>
            <w:tcW w:w="580" w:type="dxa"/>
            <w:tcBorders>
              <w:top w:val="nil"/>
              <w:left w:val="nil"/>
              <w:bottom w:val="single" w:sz="4" w:space="0" w:color="auto"/>
              <w:right w:val="single" w:sz="4" w:space="0" w:color="auto"/>
            </w:tcBorders>
            <w:shd w:val="clear" w:color="auto" w:fill="auto"/>
            <w:noWrap/>
            <w:vAlign w:val="bottom"/>
            <w:hideMark/>
          </w:tcPr>
          <w:p w14:paraId="1F5EE905"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171E2E66" w14:textId="77777777" w:rsidR="004E48A3" w:rsidRPr="00D91AEC" w:rsidRDefault="004E48A3" w:rsidP="00245AA0">
            <w:pPr>
              <w:pStyle w:val="TAC"/>
            </w:pPr>
            <w:r w:rsidRPr="00D91AEC">
              <w:t>350</w:t>
            </w:r>
          </w:p>
        </w:tc>
        <w:tc>
          <w:tcPr>
            <w:tcW w:w="580" w:type="dxa"/>
            <w:tcBorders>
              <w:top w:val="nil"/>
              <w:left w:val="nil"/>
              <w:bottom w:val="single" w:sz="4" w:space="0" w:color="auto"/>
              <w:right w:val="single" w:sz="4" w:space="0" w:color="auto"/>
            </w:tcBorders>
            <w:shd w:val="clear" w:color="auto" w:fill="auto"/>
            <w:noWrap/>
            <w:vAlign w:val="bottom"/>
            <w:hideMark/>
          </w:tcPr>
          <w:p w14:paraId="7BE6C0C3"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5E7E0481" w14:textId="77777777" w:rsidR="004E48A3" w:rsidRPr="00D91AEC" w:rsidRDefault="004E48A3" w:rsidP="00245AA0">
            <w:pPr>
              <w:pStyle w:val="TAC"/>
            </w:pPr>
            <w:r w:rsidRPr="00D91AEC">
              <w:t>414</w:t>
            </w:r>
          </w:p>
        </w:tc>
        <w:tc>
          <w:tcPr>
            <w:tcW w:w="580" w:type="dxa"/>
            <w:tcBorders>
              <w:top w:val="nil"/>
              <w:left w:val="nil"/>
              <w:bottom w:val="single" w:sz="4" w:space="0" w:color="auto"/>
              <w:right w:val="single" w:sz="4" w:space="0" w:color="auto"/>
            </w:tcBorders>
            <w:shd w:val="clear" w:color="auto" w:fill="auto"/>
            <w:noWrap/>
            <w:vAlign w:val="bottom"/>
            <w:hideMark/>
          </w:tcPr>
          <w:p w14:paraId="237FB8E2"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75E47EC7" w14:textId="77777777" w:rsidR="004E48A3" w:rsidRPr="00D91AEC" w:rsidRDefault="004E48A3" w:rsidP="00245AA0">
            <w:pPr>
              <w:pStyle w:val="TAC"/>
            </w:pPr>
            <w:r w:rsidRPr="00D91AEC">
              <w:t>478</w:t>
            </w:r>
          </w:p>
        </w:tc>
        <w:tc>
          <w:tcPr>
            <w:tcW w:w="580" w:type="dxa"/>
            <w:tcBorders>
              <w:top w:val="nil"/>
              <w:left w:val="nil"/>
              <w:bottom w:val="single" w:sz="4" w:space="0" w:color="auto"/>
              <w:right w:val="single" w:sz="4" w:space="0" w:color="auto"/>
            </w:tcBorders>
            <w:shd w:val="clear" w:color="auto" w:fill="auto"/>
            <w:noWrap/>
            <w:vAlign w:val="bottom"/>
            <w:hideMark/>
          </w:tcPr>
          <w:p w14:paraId="59E09FD6" w14:textId="77777777" w:rsidR="004E48A3" w:rsidRPr="00D91AEC" w:rsidRDefault="004E48A3" w:rsidP="00245AA0">
            <w:pPr>
              <w:pStyle w:val="TAC"/>
            </w:pPr>
            <w:r w:rsidRPr="00D91AEC">
              <w:t>1</w:t>
            </w:r>
          </w:p>
        </w:tc>
      </w:tr>
      <w:tr w:rsidR="004E48A3" w:rsidRPr="008A5421" w14:paraId="6FAEBFBE"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307A74BF" w14:textId="77777777" w:rsidR="004E48A3" w:rsidRPr="00D91AEC" w:rsidRDefault="004E48A3" w:rsidP="00245AA0">
            <w:pPr>
              <w:pStyle w:val="TAC"/>
            </w:pPr>
            <w:r w:rsidRPr="00D91AEC">
              <w:t>31</w:t>
            </w:r>
          </w:p>
        </w:tc>
        <w:tc>
          <w:tcPr>
            <w:tcW w:w="580" w:type="dxa"/>
            <w:tcBorders>
              <w:top w:val="nil"/>
              <w:left w:val="nil"/>
              <w:bottom w:val="single" w:sz="4" w:space="0" w:color="auto"/>
              <w:right w:val="single" w:sz="4" w:space="0" w:color="auto"/>
            </w:tcBorders>
            <w:shd w:val="clear" w:color="auto" w:fill="auto"/>
            <w:noWrap/>
            <w:vAlign w:val="bottom"/>
            <w:hideMark/>
          </w:tcPr>
          <w:p w14:paraId="64DD8BD7" w14:textId="77777777" w:rsidR="004E48A3" w:rsidRPr="00D91AEC" w:rsidRDefault="004E48A3" w:rsidP="00245AA0">
            <w:pPr>
              <w:pStyle w:val="TAC"/>
            </w:pPr>
            <w:r w:rsidRPr="00D91AEC">
              <w:t>50</w:t>
            </w:r>
          </w:p>
        </w:tc>
        <w:tc>
          <w:tcPr>
            <w:tcW w:w="701" w:type="dxa"/>
            <w:tcBorders>
              <w:top w:val="nil"/>
              <w:left w:val="nil"/>
              <w:bottom w:val="single" w:sz="4" w:space="0" w:color="auto"/>
              <w:right w:val="single" w:sz="4" w:space="0" w:color="auto"/>
            </w:tcBorders>
            <w:shd w:val="clear" w:color="auto" w:fill="auto"/>
            <w:noWrap/>
            <w:vAlign w:val="bottom"/>
            <w:hideMark/>
          </w:tcPr>
          <w:p w14:paraId="224AA9BF" w14:textId="77777777" w:rsidR="004E48A3" w:rsidRPr="00D91AEC" w:rsidRDefault="004E48A3" w:rsidP="00245AA0">
            <w:pPr>
              <w:pStyle w:val="TAC"/>
            </w:pPr>
            <w:r w:rsidRPr="00D91AEC">
              <w:t>95</w:t>
            </w:r>
          </w:p>
        </w:tc>
        <w:tc>
          <w:tcPr>
            <w:tcW w:w="580" w:type="dxa"/>
            <w:tcBorders>
              <w:top w:val="nil"/>
              <w:left w:val="nil"/>
              <w:bottom w:val="single" w:sz="4" w:space="0" w:color="auto"/>
              <w:right w:val="single" w:sz="4" w:space="0" w:color="auto"/>
            </w:tcBorders>
            <w:shd w:val="clear" w:color="auto" w:fill="auto"/>
            <w:noWrap/>
            <w:vAlign w:val="bottom"/>
            <w:hideMark/>
          </w:tcPr>
          <w:p w14:paraId="255EDAC8" w14:textId="77777777" w:rsidR="004E48A3" w:rsidRPr="00D91AEC" w:rsidRDefault="004E48A3" w:rsidP="00245AA0">
            <w:pPr>
              <w:pStyle w:val="TAC"/>
            </w:pPr>
            <w:r w:rsidRPr="00D91AEC">
              <w:t>28</w:t>
            </w:r>
          </w:p>
        </w:tc>
        <w:tc>
          <w:tcPr>
            <w:tcW w:w="701" w:type="dxa"/>
            <w:tcBorders>
              <w:top w:val="nil"/>
              <w:left w:val="nil"/>
              <w:bottom w:val="single" w:sz="4" w:space="0" w:color="auto"/>
              <w:right w:val="single" w:sz="4" w:space="0" w:color="auto"/>
            </w:tcBorders>
            <w:shd w:val="clear" w:color="auto" w:fill="auto"/>
            <w:noWrap/>
            <w:vAlign w:val="bottom"/>
            <w:hideMark/>
          </w:tcPr>
          <w:p w14:paraId="42FBEEB1" w14:textId="77777777" w:rsidR="004E48A3" w:rsidRPr="00D91AEC" w:rsidRDefault="004E48A3" w:rsidP="00245AA0">
            <w:pPr>
              <w:pStyle w:val="TAC"/>
            </w:pPr>
            <w:r w:rsidRPr="00D91AEC">
              <w:t>159</w:t>
            </w:r>
          </w:p>
        </w:tc>
        <w:tc>
          <w:tcPr>
            <w:tcW w:w="580" w:type="dxa"/>
            <w:tcBorders>
              <w:top w:val="nil"/>
              <w:left w:val="nil"/>
              <w:bottom w:val="single" w:sz="4" w:space="0" w:color="auto"/>
              <w:right w:val="single" w:sz="4" w:space="0" w:color="auto"/>
            </w:tcBorders>
            <w:shd w:val="clear" w:color="auto" w:fill="auto"/>
            <w:noWrap/>
            <w:vAlign w:val="bottom"/>
            <w:hideMark/>
          </w:tcPr>
          <w:p w14:paraId="5600D371" w14:textId="77777777" w:rsidR="004E48A3" w:rsidRPr="00D91AEC" w:rsidRDefault="004E48A3" w:rsidP="00245AA0">
            <w:pPr>
              <w:pStyle w:val="TAC"/>
            </w:pPr>
            <w:r w:rsidRPr="00D91AEC">
              <w:t>15</w:t>
            </w:r>
          </w:p>
        </w:tc>
        <w:tc>
          <w:tcPr>
            <w:tcW w:w="701" w:type="dxa"/>
            <w:tcBorders>
              <w:top w:val="nil"/>
              <w:left w:val="nil"/>
              <w:bottom w:val="single" w:sz="4" w:space="0" w:color="auto"/>
              <w:right w:val="single" w:sz="4" w:space="0" w:color="auto"/>
            </w:tcBorders>
            <w:shd w:val="clear" w:color="auto" w:fill="auto"/>
            <w:noWrap/>
            <w:vAlign w:val="bottom"/>
            <w:hideMark/>
          </w:tcPr>
          <w:p w14:paraId="78BC7967" w14:textId="77777777" w:rsidR="004E48A3" w:rsidRPr="00D91AEC" w:rsidRDefault="004E48A3" w:rsidP="00245AA0">
            <w:pPr>
              <w:pStyle w:val="TAC"/>
            </w:pPr>
            <w:r w:rsidRPr="00D91AEC">
              <w:t>223</w:t>
            </w:r>
          </w:p>
        </w:tc>
        <w:tc>
          <w:tcPr>
            <w:tcW w:w="580" w:type="dxa"/>
            <w:tcBorders>
              <w:top w:val="nil"/>
              <w:left w:val="nil"/>
              <w:bottom w:val="single" w:sz="4" w:space="0" w:color="auto"/>
              <w:right w:val="single" w:sz="4" w:space="0" w:color="auto"/>
            </w:tcBorders>
            <w:shd w:val="clear" w:color="auto" w:fill="auto"/>
            <w:noWrap/>
            <w:vAlign w:val="bottom"/>
            <w:hideMark/>
          </w:tcPr>
          <w:p w14:paraId="718A5F13" w14:textId="77777777" w:rsidR="004E48A3" w:rsidRPr="00D91AEC" w:rsidRDefault="004E48A3" w:rsidP="00245AA0">
            <w:pPr>
              <w:pStyle w:val="TAC"/>
            </w:pPr>
            <w:r w:rsidRPr="00D91AEC">
              <w:t>8</w:t>
            </w:r>
          </w:p>
        </w:tc>
        <w:tc>
          <w:tcPr>
            <w:tcW w:w="701" w:type="dxa"/>
            <w:tcBorders>
              <w:top w:val="nil"/>
              <w:left w:val="nil"/>
              <w:bottom w:val="single" w:sz="4" w:space="0" w:color="auto"/>
              <w:right w:val="single" w:sz="4" w:space="0" w:color="auto"/>
            </w:tcBorders>
            <w:shd w:val="clear" w:color="auto" w:fill="auto"/>
            <w:noWrap/>
            <w:vAlign w:val="bottom"/>
            <w:hideMark/>
          </w:tcPr>
          <w:p w14:paraId="646E4314" w14:textId="77777777" w:rsidR="004E48A3" w:rsidRPr="00D91AEC" w:rsidRDefault="004E48A3" w:rsidP="00245AA0">
            <w:pPr>
              <w:pStyle w:val="TAC"/>
            </w:pPr>
            <w:r w:rsidRPr="00D91AEC">
              <w:t>287</w:t>
            </w:r>
          </w:p>
        </w:tc>
        <w:tc>
          <w:tcPr>
            <w:tcW w:w="580" w:type="dxa"/>
            <w:tcBorders>
              <w:top w:val="nil"/>
              <w:left w:val="nil"/>
              <w:bottom w:val="single" w:sz="4" w:space="0" w:color="auto"/>
              <w:right w:val="single" w:sz="4" w:space="0" w:color="auto"/>
            </w:tcBorders>
            <w:shd w:val="clear" w:color="auto" w:fill="auto"/>
            <w:noWrap/>
            <w:vAlign w:val="bottom"/>
            <w:hideMark/>
          </w:tcPr>
          <w:p w14:paraId="751034BF"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09C48577" w14:textId="77777777" w:rsidR="004E48A3" w:rsidRPr="00D91AEC" w:rsidRDefault="004E48A3" w:rsidP="00245AA0">
            <w:pPr>
              <w:pStyle w:val="TAC"/>
            </w:pPr>
            <w:r w:rsidRPr="00D91AEC">
              <w:t>351</w:t>
            </w:r>
          </w:p>
        </w:tc>
        <w:tc>
          <w:tcPr>
            <w:tcW w:w="580" w:type="dxa"/>
            <w:tcBorders>
              <w:top w:val="nil"/>
              <w:left w:val="nil"/>
              <w:bottom w:val="single" w:sz="4" w:space="0" w:color="auto"/>
              <w:right w:val="single" w:sz="4" w:space="0" w:color="auto"/>
            </w:tcBorders>
            <w:shd w:val="clear" w:color="auto" w:fill="auto"/>
            <w:noWrap/>
            <w:vAlign w:val="bottom"/>
            <w:hideMark/>
          </w:tcPr>
          <w:p w14:paraId="5340E64B"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7BCFB0B2" w14:textId="77777777" w:rsidR="004E48A3" w:rsidRPr="00D91AEC" w:rsidRDefault="004E48A3" w:rsidP="00245AA0">
            <w:pPr>
              <w:pStyle w:val="TAC"/>
            </w:pPr>
            <w:r w:rsidRPr="00D91AEC">
              <w:t>415</w:t>
            </w:r>
          </w:p>
        </w:tc>
        <w:tc>
          <w:tcPr>
            <w:tcW w:w="580" w:type="dxa"/>
            <w:tcBorders>
              <w:top w:val="nil"/>
              <w:left w:val="nil"/>
              <w:bottom w:val="single" w:sz="4" w:space="0" w:color="auto"/>
              <w:right w:val="single" w:sz="4" w:space="0" w:color="auto"/>
            </w:tcBorders>
            <w:shd w:val="clear" w:color="auto" w:fill="auto"/>
            <w:noWrap/>
            <w:vAlign w:val="bottom"/>
            <w:hideMark/>
          </w:tcPr>
          <w:p w14:paraId="69BA9A9E"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36CA8647" w14:textId="77777777" w:rsidR="004E48A3" w:rsidRPr="00D91AEC" w:rsidRDefault="004E48A3" w:rsidP="00245AA0">
            <w:pPr>
              <w:pStyle w:val="TAC"/>
            </w:pPr>
            <w:r w:rsidRPr="00D91AEC">
              <w:t>479</w:t>
            </w:r>
          </w:p>
        </w:tc>
        <w:tc>
          <w:tcPr>
            <w:tcW w:w="580" w:type="dxa"/>
            <w:tcBorders>
              <w:top w:val="nil"/>
              <w:left w:val="nil"/>
              <w:bottom w:val="single" w:sz="4" w:space="0" w:color="auto"/>
              <w:right w:val="single" w:sz="4" w:space="0" w:color="auto"/>
            </w:tcBorders>
            <w:shd w:val="clear" w:color="auto" w:fill="auto"/>
            <w:noWrap/>
            <w:vAlign w:val="bottom"/>
            <w:hideMark/>
          </w:tcPr>
          <w:p w14:paraId="128E1455" w14:textId="77777777" w:rsidR="004E48A3" w:rsidRPr="00D91AEC" w:rsidRDefault="004E48A3" w:rsidP="00245AA0">
            <w:pPr>
              <w:pStyle w:val="TAC"/>
            </w:pPr>
            <w:r w:rsidRPr="00D91AEC">
              <w:t>1</w:t>
            </w:r>
          </w:p>
        </w:tc>
      </w:tr>
      <w:tr w:rsidR="004E48A3" w:rsidRPr="008A5421" w14:paraId="74D0CAF3"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DFEC513" w14:textId="77777777" w:rsidR="004E48A3" w:rsidRPr="00D91AEC" w:rsidRDefault="004E48A3" w:rsidP="00245AA0">
            <w:pPr>
              <w:pStyle w:val="TAC"/>
            </w:pPr>
            <w:r w:rsidRPr="00D91AEC">
              <w:t>32</w:t>
            </w:r>
          </w:p>
        </w:tc>
        <w:tc>
          <w:tcPr>
            <w:tcW w:w="580" w:type="dxa"/>
            <w:tcBorders>
              <w:top w:val="nil"/>
              <w:left w:val="nil"/>
              <w:bottom w:val="single" w:sz="4" w:space="0" w:color="auto"/>
              <w:right w:val="single" w:sz="4" w:space="0" w:color="auto"/>
            </w:tcBorders>
            <w:shd w:val="clear" w:color="auto" w:fill="auto"/>
            <w:noWrap/>
            <w:vAlign w:val="bottom"/>
            <w:hideMark/>
          </w:tcPr>
          <w:p w14:paraId="51DB36DA" w14:textId="77777777" w:rsidR="004E48A3" w:rsidRPr="00D91AEC" w:rsidRDefault="004E48A3" w:rsidP="00245AA0">
            <w:pPr>
              <w:pStyle w:val="TAC"/>
            </w:pPr>
            <w:r w:rsidRPr="00D91AEC">
              <w:t>49</w:t>
            </w:r>
          </w:p>
        </w:tc>
        <w:tc>
          <w:tcPr>
            <w:tcW w:w="701" w:type="dxa"/>
            <w:tcBorders>
              <w:top w:val="nil"/>
              <w:left w:val="nil"/>
              <w:bottom w:val="single" w:sz="4" w:space="0" w:color="auto"/>
              <w:right w:val="single" w:sz="4" w:space="0" w:color="auto"/>
            </w:tcBorders>
            <w:shd w:val="clear" w:color="auto" w:fill="auto"/>
            <w:noWrap/>
            <w:vAlign w:val="bottom"/>
            <w:hideMark/>
          </w:tcPr>
          <w:p w14:paraId="61D437F0" w14:textId="77777777" w:rsidR="004E48A3" w:rsidRPr="00D91AEC" w:rsidRDefault="004E48A3" w:rsidP="00245AA0">
            <w:pPr>
              <w:pStyle w:val="TAC"/>
            </w:pPr>
            <w:r w:rsidRPr="00D91AEC">
              <w:t>96</w:t>
            </w:r>
          </w:p>
        </w:tc>
        <w:tc>
          <w:tcPr>
            <w:tcW w:w="580" w:type="dxa"/>
            <w:tcBorders>
              <w:top w:val="nil"/>
              <w:left w:val="nil"/>
              <w:bottom w:val="single" w:sz="4" w:space="0" w:color="auto"/>
              <w:right w:val="single" w:sz="4" w:space="0" w:color="auto"/>
            </w:tcBorders>
            <w:shd w:val="clear" w:color="auto" w:fill="auto"/>
            <w:noWrap/>
            <w:vAlign w:val="bottom"/>
            <w:hideMark/>
          </w:tcPr>
          <w:p w14:paraId="2572DDDD" w14:textId="77777777" w:rsidR="004E48A3" w:rsidRPr="00D91AEC" w:rsidRDefault="004E48A3" w:rsidP="00245AA0">
            <w:pPr>
              <w:pStyle w:val="TAC"/>
            </w:pPr>
            <w:r w:rsidRPr="00D91AEC">
              <w:t>28</w:t>
            </w:r>
          </w:p>
        </w:tc>
        <w:tc>
          <w:tcPr>
            <w:tcW w:w="701" w:type="dxa"/>
            <w:tcBorders>
              <w:top w:val="nil"/>
              <w:left w:val="nil"/>
              <w:bottom w:val="single" w:sz="4" w:space="0" w:color="auto"/>
              <w:right w:val="single" w:sz="4" w:space="0" w:color="auto"/>
            </w:tcBorders>
            <w:shd w:val="clear" w:color="auto" w:fill="auto"/>
            <w:noWrap/>
            <w:vAlign w:val="bottom"/>
            <w:hideMark/>
          </w:tcPr>
          <w:p w14:paraId="42B61B6F" w14:textId="77777777" w:rsidR="004E48A3" w:rsidRPr="00D91AEC" w:rsidRDefault="004E48A3" w:rsidP="00245AA0">
            <w:pPr>
              <w:pStyle w:val="TAC"/>
            </w:pPr>
            <w:r w:rsidRPr="00D91AEC">
              <w:t>160</w:t>
            </w:r>
          </w:p>
        </w:tc>
        <w:tc>
          <w:tcPr>
            <w:tcW w:w="580" w:type="dxa"/>
            <w:tcBorders>
              <w:top w:val="nil"/>
              <w:left w:val="nil"/>
              <w:bottom w:val="single" w:sz="4" w:space="0" w:color="auto"/>
              <w:right w:val="single" w:sz="4" w:space="0" w:color="auto"/>
            </w:tcBorders>
            <w:shd w:val="clear" w:color="auto" w:fill="auto"/>
            <w:noWrap/>
            <w:vAlign w:val="bottom"/>
            <w:hideMark/>
          </w:tcPr>
          <w:p w14:paraId="5F475B59" w14:textId="77777777" w:rsidR="004E48A3" w:rsidRPr="00D91AEC" w:rsidRDefault="004E48A3" w:rsidP="00245AA0">
            <w:pPr>
              <w:pStyle w:val="TAC"/>
            </w:pPr>
            <w:r w:rsidRPr="00D91AEC">
              <w:t>15</w:t>
            </w:r>
          </w:p>
        </w:tc>
        <w:tc>
          <w:tcPr>
            <w:tcW w:w="701" w:type="dxa"/>
            <w:tcBorders>
              <w:top w:val="nil"/>
              <w:left w:val="nil"/>
              <w:bottom w:val="single" w:sz="4" w:space="0" w:color="auto"/>
              <w:right w:val="single" w:sz="4" w:space="0" w:color="auto"/>
            </w:tcBorders>
            <w:shd w:val="clear" w:color="auto" w:fill="auto"/>
            <w:noWrap/>
            <w:vAlign w:val="bottom"/>
            <w:hideMark/>
          </w:tcPr>
          <w:p w14:paraId="4F883FFF" w14:textId="77777777" w:rsidR="004E48A3" w:rsidRPr="00D91AEC" w:rsidRDefault="004E48A3" w:rsidP="00245AA0">
            <w:pPr>
              <w:pStyle w:val="TAC"/>
            </w:pPr>
            <w:r w:rsidRPr="00D91AEC">
              <w:t>224</w:t>
            </w:r>
          </w:p>
        </w:tc>
        <w:tc>
          <w:tcPr>
            <w:tcW w:w="580" w:type="dxa"/>
            <w:tcBorders>
              <w:top w:val="nil"/>
              <w:left w:val="nil"/>
              <w:bottom w:val="single" w:sz="4" w:space="0" w:color="auto"/>
              <w:right w:val="single" w:sz="4" w:space="0" w:color="auto"/>
            </w:tcBorders>
            <w:shd w:val="clear" w:color="auto" w:fill="auto"/>
            <w:noWrap/>
            <w:vAlign w:val="bottom"/>
            <w:hideMark/>
          </w:tcPr>
          <w:p w14:paraId="390BEB3C" w14:textId="77777777" w:rsidR="004E48A3" w:rsidRPr="00D91AEC" w:rsidRDefault="004E48A3" w:rsidP="00245AA0">
            <w:pPr>
              <w:pStyle w:val="TAC"/>
            </w:pPr>
            <w:r w:rsidRPr="00D91AEC">
              <w:t>8</w:t>
            </w:r>
          </w:p>
        </w:tc>
        <w:tc>
          <w:tcPr>
            <w:tcW w:w="701" w:type="dxa"/>
            <w:tcBorders>
              <w:top w:val="nil"/>
              <w:left w:val="nil"/>
              <w:bottom w:val="single" w:sz="4" w:space="0" w:color="auto"/>
              <w:right w:val="single" w:sz="4" w:space="0" w:color="auto"/>
            </w:tcBorders>
            <w:shd w:val="clear" w:color="auto" w:fill="auto"/>
            <w:noWrap/>
            <w:vAlign w:val="bottom"/>
            <w:hideMark/>
          </w:tcPr>
          <w:p w14:paraId="194C2F38" w14:textId="77777777" w:rsidR="004E48A3" w:rsidRPr="00D91AEC" w:rsidRDefault="004E48A3" w:rsidP="00245AA0">
            <w:pPr>
              <w:pStyle w:val="TAC"/>
            </w:pPr>
            <w:r w:rsidRPr="00D91AEC">
              <w:t>288</w:t>
            </w:r>
          </w:p>
        </w:tc>
        <w:tc>
          <w:tcPr>
            <w:tcW w:w="580" w:type="dxa"/>
            <w:tcBorders>
              <w:top w:val="nil"/>
              <w:left w:val="nil"/>
              <w:bottom w:val="single" w:sz="4" w:space="0" w:color="auto"/>
              <w:right w:val="single" w:sz="4" w:space="0" w:color="auto"/>
            </w:tcBorders>
            <w:shd w:val="clear" w:color="auto" w:fill="auto"/>
            <w:noWrap/>
            <w:vAlign w:val="bottom"/>
            <w:hideMark/>
          </w:tcPr>
          <w:p w14:paraId="1ABC49B1"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4463D6AE" w14:textId="77777777" w:rsidR="004E48A3" w:rsidRPr="00D91AEC" w:rsidRDefault="004E48A3" w:rsidP="00245AA0">
            <w:pPr>
              <w:pStyle w:val="TAC"/>
            </w:pPr>
            <w:r w:rsidRPr="00D91AEC">
              <w:t>352</w:t>
            </w:r>
          </w:p>
        </w:tc>
        <w:tc>
          <w:tcPr>
            <w:tcW w:w="580" w:type="dxa"/>
            <w:tcBorders>
              <w:top w:val="nil"/>
              <w:left w:val="nil"/>
              <w:bottom w:val="single" w:sz="4" w:space="0" w:color="auto"/>
              <w:right w:val="single" w:sz="4" w:space="0" w:color="auto"/>
            </w:tcBorders>
            <w:shd w:val="clear" w:color="auto" w:fill="auto"/>
            <w:noWrap/>
            <w:vAlign w:val="bottom"/>
            <w:hideMark/>
          </w:tcPr>
          <w:p w14:paraId="452FA0B6"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4F35353E" w14:textId="77777777" w:rsidR="004E48A3" w:rsidRPr="00D91AEC" w:rsidRDefault="004E48A3" w:rsidP="00245AA0">
            <w:pPr>
              <w:pStyle w:val="TAC"/>
            </w:pPr>
            <w:r w:rsidRPr="00D91AEC">
              <w:t>416</w:t>
            </w:r>
          </w:p>
        </w:tc>
        <w:tc>
          <w:tcPr>
            <w:tcW w:w="580" w:type="dxa"/>
            <w:tcBorders>
              <w:top w:val="nil"/>
              <w:left w:val="nil"/>
              <w:bottom w:val="single" w:sz="4" w:space="0" w:color="auto"/>
              <w:right w:val="single" w:sz="4" w:space="0" w:color="auto"/>
            </w:tcBorders>
            <w:shd w:val="clear" w:color="auto" w:fill="auto"/>
            <w:noWrap/>
            <w:vAlign w:val="bottom"/>
            <w:hideMark/>
          </w:tcPr>
          <w:p w14:paraId="47485E2B"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3E517EDF" w14:textId="77777777" w:rsidR="004E48A3" w:rsidRPr="00D91AEC" w:rsidRDefault="004E48A3" w:rsidP="00245AA0">
            <w:pPr>
              <w:pStyle w:val="TAC"/>
            </w:pPr>
            <w:r w:rsidRPr="00D91AEC">
              <w:t>480</w:t>
            </w:r>
          </w:p>
        </w:tc>
        <w:tc>
          <w:tcPr>
            <w:tcW w:w="580" w:type="dxa"/>
            <w:tcBorders>
              <w:top w:val="nil"/>
              <w:left w:val="nil"/>
              <w:bottom w:val="single" w:sz="4" w:space="0" w:color="auto"/>
              <w:right w:val="single" w:sz="4" w:space="0" w:color="auto"/>
            </w:tcBorders>
            <w:shd w:val="clear" w:color="auto" w:fill="auto"/>
            <w:noWrap/>
            <w:vAlign w:val="bottom"/>
            <w:hideMark/>
          </w:tcPr>
          <w:p w14:paraId="577D1663" w14:textId="77777777" w:rsidR="004E48A3" w:rsidRPr="00D91AEC" w:rsidRDefault="004E48A3" w:rsidP="00245AA0">
            <w:pPr>
              <w:pStyle w:val="TAC"/>
            </w:pPr>
            <w:r w:rsidRPr="00D91AEC">
              <w:t>1</w:t>
            </w:r>
          </w:p>
        </w:tc>
      </w:tr>
      <w:tr w:rsidR="004E48A3" w:rsidRPr="008A5421" w14:paraId="3319566B"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0906B734" w14:textId="77777777" w:rsidR="004E48A3" w:rsidRPr="00D91AEC" w:rsidRDefault="004E48A3" w:rsidP="00245AA0">
            <w:pPr>
              <w:pStyle w:val="TAC"/>
            </w:pPr>
            <w:r w:rsidRPr="00D91AEC">
              <w:t>33</w:t>
            </w:r>
          </w:p>
        </w:tc>
        <w:tc>
          <w:tcPr>
            <w:tcW w:w="580" w:type="dxa"/>
            <w:tcBorders>
              <w:top w:val="nil"/>
              <w:left w:val="nil"/>
              <w:bottom w:val="single" w:sz="4" w:space="0" w:color="auto"/>
              <w:right w:val="single" w:sz="4" w:space="0" w:color="auto"/>
            </w:tcBorders>
            <w:shd w:val="clear" w:color="auto" w:fill="auto"/>
            <w:noWrap/>
            <w:vAlign w:val="bottom"/>
            <w:hideMark/>
          </w:tcPr>
          <w:p w14:paraId="61AF0128" w14:textId="77777777" w:rsidR="004E48A3" w:rsidRPr="00D91AEC" w:rsidRDefault="004E48A3" w:rsidP="00245AA0">
            <w:pPr>
              <w:pStyle w:val="TAC"/>
            </w:pPr>
            <w:r w:rsidRPr="00D91AEC">
              <w:t>49</w:t>
            </w:r>
          </w:p>
        </w:tc>
        <w:tc>
          <w:tcPr>
            <w:tcW w:w="701" w:type="dxa"/>
            <w:tcBorders>
              <w:top w:val="nil"/>
              <w:left w:val="nil"/>
              <w:bottom w:val="single" w:sz="4" w:space="0" w:color="auto"/>
              <w:right w:val="single" w:sz="4" w:space="0" w:color="auto"/>
            </w:tcBorders>
            <w:shd w:val="clear" w:color="auto" w:fill="auto"/>
            <w:noWrap/>
            <w:vAlign w:val="bottom"/>
            <w:hideMark/>
          </w:tcPr>
          <w:p w14:paraId="11CC4F60" w14:textId="77777777" w:rsidR="004E48A3" w:rsidRPr="00D91AEC" w:rsidRDefault="004E48A3" w:rsidP="00245AA0">
            <w:pPr>
              <w:pStyle w:val="TAC"/>
            </w:pPr>
            <w:r w:rsidRPr="00D91AEC">
              <w:t>97</w:t>
            </w:r>
          </w:p>
        </w:tc>
        <w:tc>
          <w:tcPr>
            <w:tcW w:w="580" w:type="dxa"/>
            <w:tcBorders>
              <w:top w:val="nil"/>
              <w:left w:val="nil"/>
              <w:bottom w:val="single" w:sz="4" w:space="0" w:color="auto"/>
              <w:right w:val="single" w:sz="4" w:space="0" w:color="auto"/>
            </w:tcBorders>
            <w:shd w:val="clear" w:color="auto" w:fill="auto"/>
            <w:noWrap/>
            <w:vAlign w:val="bottom"/>
            <w:hideMark/>
          </w:tcPr>
          <w:p w14:paraId="660DC24E" w14:textId="77777777" w:rsidR="004E48A3" w:rsidRPr="00D91AEC" w:rsidRDefault="004E48A3" w:rsidP="00245AA0">
            <w:pPr>
              <w:pStyle w:val="TAC"/>
            </w:pPr>
            <w:r w:rsidRPr="00D91AEC">
              <w:t>28</w:t>
            </w:r>
          </w:p>
        </w:tc>
        <w:tc>
          <w:tcPr>
            <w:tcW w:w="701" w:type="dxa"/>
            <w:tcBorders>
              <w:top w:val="nil"/>
              <w:left w:val="nil"/>
              <w:bottom w:val="single" w:sz="4" w:space="0" w:color="auto"/>
              <w:right w:val="single" w:sz="4" w:space="0" w:color="auto"/>
            </w:tcBorders>
            <w:shd w:val="clear" w:color="auto" w:fill="auto"/>
            <w:noWrap/>
            <w:vAlign w:val="bottom"/>
            <w:hideMark/>
          </w:tcPr>
          <w:p w14:paraId="38E41F86" w14:textId="77777777" w:rsidR="004E48A3" w:rsidRPr="00D91AEC" w:rsidRDefault="004E48A3" w:rsidP="00245AA0">
            <w:pPr>
              <w:pStyle w:val="TAC"/>
            </w:pPr>
            <w:r w:rsidRPr="00D91AEC">
              <w:t>161</w:t>
            </w:r>
          </w:p>
        </w:tc>
        <w:tc>
          <w:tcPr>
            <w:tcW w:w="580" w:type="dxa"/>
            <w:tcBorders>
              <w:top w:val="nil"/>
              <w:left w:val="nil"/>
              <w:bottom w:val="single" w:sz="4" w:space="0" w:color="auto"/>
              <w:right w:val="single" w:sz="4" w:space="0" w:color="auto"/>
            </w:tcBorders>
            <w:shd w:val="clear" w:color="auto" w:fill="auto"/>
            <w:noWrap/>
            <w:vAlign w:val="bottom"/>
            <w:hideMark/>
          </w:tcPr>
          <w:p w14:paraId="229A34D1" w14:textId="77777777" w:rsidR="004E48A3" w:rsidRPr="00D91AEC" w:rsidRDefault="004E48A3" w:rsidP="00245AA0">
            <w:pPr>
              <w:pStyle w:val="TAC"/>
            </w:pPr>
            <w:r w:rsidRPr="00D91AEC">
              <w:t>15</w:t>
            </w:r>
          </w:p>
        </w:tc>
        <w:tc>
          <w:tcPr>
            <w:tcW w:w="701" w:type="dxa"/>
            <w:tcBorders>
              <w:top w:val="nil"/>
              <w:left w:val="nil"/>
              <w:bottom w:val="single" w:sz="4" w:space="0" w:color="auto"/>
              <w:right w:val="single" w:sz="4" w:space="0" w:color="auto"/>
            </w:tcBorders>
            <w:shd w:val="clear" w:color="auto" w:fill="auto"/>
            <w:noWrap/>
            <w:vAlign w:val="bottom"/>
            <w:hideMark/>
          </w:tcPr>
          <w:p w14:paraId="10E9074D" w14:textId="77777777" w:rsidR="004E48A3" w:rsidRPr="00D91AEC" w:rsidRDefault="004E48A3" w:rsidP="00245AA0">
            <w:pPr>
              <w:pStyle w:val="TAC"/>
            </w:pPr>
            <w:r w:rsidRPr="00D91AEC">
              <w:t>225</w:t>
            </w:r>
          </w:p>
        </w:tc>
        <w:tc>
          <w:tcPr>
            <w:tcW w:w="580" w:type="dxa"/>
            <w:tcBorders>
              <w:top w:val="nil"/>
              <w:left w:val="nil"/>
              <w:bottom w:val="single" w:sz="4" w:space="0" w:color="auto"/>
              <w:right w:val="single" w:sz="4" w:space="0" w:color="auto"/>
            </w:tcBorders>
            <w:shd w:val="clear" w:color="auto" w:fill="auto"/>
            <w:noWrap/>
            <w:vAlign w:val="bottom"/>
            <w:hideMark/>
          </w:tcPr>
          <w:p w14:paraId="56C9D27D" w14:textId="77777777" w:rsidR="004E48A3" w:rsidRPr="00D91AEC" w:rsidRDefault="004E48A3" w:rsidP="00245AA0">
            <w:pPr>
              <w:pStyle w:val="TAC"/>
            </w:pPr>
            <w:r w:rsidRPr="00D91AEC">
              <w:t>8</w:t>
            </w:r>
          </w:p>
        </w:tc>
        <w:tc>
          <w:tcPr>
            <w:tcW w:w="701" w:type="dxa"/>
            <w:tcBorders>
              <w:top w:val="nil"/>
              <w:left w:val="nil"/>
              <w:bottom w:val="single" w:sz="4" w:space="0" w:color="auto"/>
              <w:right w:val="single" w:sz="4" w:space="0" w:color="auto"/>
            </w:tcBorders>
            <w:shd w:val="clear" w:color="auto" w:fill="auto"/>
            <w:noWrap/>
            <w:vAlign w:val="bottom"/>
            <w:hideMark/>
          </w:tcPr>
          <w:p w14:paraId="179CE41F" w14:textId="77777777" w:rsidR="004E48A3" w:rsidRPr="00D91AEC" w:rsidRDefault="004E48A3" w:rsidP="00245AA0">
            <w:pPr>
              <w:pStyle w:val="TAC"/>
            </w:pPr>
            <w:r w:rsidRPr="00D91AEC">
              <w:t>289</w:t>
            </w:r>
          </w:p>
        </w:tc>
        <w:tc>
          <w:tcPr>
            <w:tcW w:w="580" w:type="dxa"/>
            <w:tcBorders>
              <w:top w:val="nil"/>
              <w:left w:val="nil"/>
              <w:bottom w:val="single" w:sz="4" w:space="0" w:color="auto"/>
              <w:right w:val="single" w:sz="4" w:space="0" w:color="auto"/>
            </w:tcBorders>
            <w:shd w:val="clear" w:color="auto" w:fill="auto"/>
            <w:noWrap/>
            <w:vAlign w:val="bottom"/>
            <w:hideMark/>
          </w:tcPr>
          <w:p w14:paraId="78E84383"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0172F905" w14:textId="77777777" w:rsidR="004E48A3" w:rsidRPr="00D91AEC" w:rsidRDefault="004E48A3" w:rsidP="00245AA0">
            <w:pPr>
              <w:pStyle w:val="TAC"/>
            </w:pPr>
            <w:r w:rsidRPr="00D91AEC">
              <w:t>353</w:t>
            </w:r>
          </w:p>
        </w:tc>
        <w:tc>
          <w:tcPr>
            <w:tcW w:w="580" w:type="dxa"/>
            <w:tcBorders>
              <w:top w:val="nil"/>
              <w:left w:val="nil"/>
              <w:bottom w:val="single" w:sz="4" w:space="0" w:color="auto"/>
              <w:right w:val="single" w:sz="4" w:space="0" w:color="auto"/>
            </w:tcBorders>
            <w:shd w:val="clear" w:color="auto" w:fill="auto"/>
            <w:noWrap/>
            <w:vAlign w:val="bottom"/>
            <w:hideMark/>
          </w:tcPr>
          <w:p w14:paraId="32C7F52E"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3C15C0AD" w14:textId="77777777" w:rsidR="004E48A3" w:rsidRPr="00D91AEC" w:rsidRDefault="004E48A3" w:rsidP="00245AA0">
            <w:pPr>
              <w:pStyle w:val="TAC"/>
            </w:pPr>
            <w:r w:rsidRPr="00D91AEC">
              <w:t>417</w:t>
            </w:r>
          </w:p>
        </w:tc>
        <w:tc>
          <w:tcPr>
            <w:tcW w:w="580" w:type="dxa"/>
            <w:tcBorders>
              <w:top w:val="nil"/>
              <w:left w:val="nil"/>
              <w:bottom w:val="single" w:sz="4" w:space="0" w:color="auto"/>
              <w:right w:val="single" w:sz="4" w:space="0" w:color="auto"/>
            </w:tcBorders>
            <w:shd w:val="clear" w:color="auto" w:fill="auto"/>
            <w:noWrap/>
            <w:vAlign w:val="bottom"/>
            <w:hideMark/>
          </w:tcPr>
          <w:p w14:paraId="298D7F75"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345F7C21" w14:textId="77777777" w:rsidR="004E48A3" w:rsidRPr="00D91AEC" w:rsidRDefault="004E48A3" w:rsidP="00245AA0">
            <w:pPr>
              <w:pStyle w:val="TAC"/>
            </w:pPr>
            <w:r w:rsidRPr="00D91AEC">
              <w:t>481</w:t>
            </w:r>
          </w:p>
        </w:tc>
        <w:tc>
          <w:tcPr>
            <w:tcW w:w="580" w:type="dxa"/>
            <w:tcBorders>
              <w:top w:val="nil"/>
              <w:left w:val="nil"/>
              <w:bottom w:val="single" w:sz="4" w:space="0" w:color="auto"/>
              <w:right w:val="single" w:sz="4" w:space="0" w:color="auto"/>
            </w:tcBorders>
            <w:shd w:val="clear" w:color="auto" w:fill="auto"/>
            <w:noWrap/>
            <w:vAlign w:val="bottom"/>
            <w:hideMark/>
          </w:tcPr>
          <w:p w14:paraId="4E29C28C" w14:textId="77777777" w:rsidR="004E48A3" w:rsidRPr="00D91AEC" w:rsidRDefault="004E48A3" w:rsidP="00245AA0">
            <w:pPr>
              <w:pStyle w:val="TAC"/>
            </w:pPr>
            <w:r w:rsidRPr="00D91AEC">
              <w:t>1</w:t>
            </w:r>
          </w:p>
        </w:tc>
      </w:tr>
      <w:tr w:rsidR="004E48A3" w:rsidRPr="008A5421" w14:paraId="2A2C1726"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E150D60" w14:textId="77777777" w:rsidR="004E48A3" w:rsidRPr="00D91AEC" w:rsidRDefault="004E48A3" w:rsidP="00245AA0">
            <w:pPr>
              <w:pStyle w:val="TAC"/>
            </w:pPr>
            <w:r w:rsidRPr="00D91AEC">
              <w:t>34</w:t>
            </w:r>
          </w:p>
        </w:tc>
        <w:tc>
          <w:tcPr>
            <w:tcW w:w="580" w:type="dxa"/>
            <w:tcBorders>
              <w:top w:val="nil"/>
              <w:left w:val="nil"/>
              <w:bottom w:val="single" w:sz="4" w:space="0" w:color="auto"/>
              <w:right w:val="single" w:sz="4" w:space="0" w:color="auto"/>
            </w:tcBorders>
            <w:shd w:val="clear" w:color="auto" w:fill="auto"/>
            <w:noWrap/>
            <w:vAlign w:val="bottom"/>
            <w:hideMark/>
          </w:tcPr>
          <w:p w14:paraId="38AF1928" w14:textId="77777777" w:rsidR="004E48A3" w:rsidRPr="00D91AEC" w:rsidRDefault="004E48A3" w:rsidP="00245AA0">
            <w:pPr>
              <w:pStyle w:val="TAC"/>
            </w:pPr>
            <w:r w:rsidRPr="00D91AEC">
              <w:t>49</w:t>
            </w:r>
          </w:p>
        </w:tc>
        <w:tc>
          <w:tcPr>
            <w:tcW w:w="701" w:type="dxa"/>
            <w:tcBorders>
              <w:top w:val="nil"/>
              <w:left w:val="nil"/>
              <w:bottom w:val="single" w:sz="4" w:space="0" w:color="auto"/>
              <w:right w:val="single" w:sz="4" w:space="0" w:color="auto"/>
            </w:tcBorders>
            <w:shd w:val="clear" w:color="auto" w:fill="auto"/>
            <w:noWrap/>
            <w:vAlign w:val="bottom"/>
            <w:hideMark/>
          </w:tcPr>
          <w:p w14:paraId="3064E1FC" w14:textId="77777777" w:rsidR="004E48A3" w:rsidRPr="00D91AEC" w:rsidRDefault="004E48A3" w:rsidP="00245AA0">
            <w:pPr>
              <w:pStyle w:val="TAC"/>
            </w:pPr>
            <w:r w:rsidRPr="00D91AEC">
              <w:t>98</w:t>
            </w:r>
          </w:p>
        </w:tc>
        <w:tc>
          <w:tcPr>
            <w:tcW w:w="580" w:type="dxa"/>
            <w:tcBorders>
              <w:top w:val="nil"/>
              <w:left w:val="nil"/>
              <w:bottom w:val="single" w:sz="4" w:space="0" w:color="auto"/>
              <w:right w:val="single" w:sz="4" w:space="0" w:color="auto"/>
            </w:tcBorders>
            <w:shd w:val="clear" w:color="auto" w:fill="auto"/>
            <w:noWrap/>
            <w:vAlign w:val="bottom"/>
            <w:hideMark/>
          </w:tcPr>
          <w:p w14:paraId="293E3AD8" w14:textId="77777777" w:rsidR="004E48A3" w:rsidRPr="00D91AEC" w:rsidRDefault="004E48A3" w:rsidP="00245AA0">
            <w:pPr>
              <w:pStyle w:val="TAC"/>
            </w:pPr>
            <w:r w:rsidRPr="00D91AEC">
              <w:t>27</w:t>
            </w:r>
          </w:p>
        </w:tc>
        <w:tc>
          <w:tcPr>
            <w:tcW w:w="701" w:type="dxa"/>
            <w:tcBorders>
              <w:top w:val="nil"/>
              <w:left w:val="nil"/>
              <w:bottom w:val="single" w:sz="4" w:space="0" w:color="auto"/>
              <w:right w:val="single" w:sz="4" w:space="0" w:color="auto"/>
            </w:tcBorders>
            <w:shd w:val="clear" w:color="auto" w:fill="auto"/>
            <w:noWrap/>
            <w:vAlign w:val="bottom"/>
            <w:hideMark/>
          </w:tcPr>
          <w:p w14:paraId="53643015" w14:textId="77777777" w:rsidR="004E48A3" w:rsidRPr="00D91AEC" w:rsidRDefault="004E48A3" w:rsidP="00245AA0">
            <w:pPr>
              <w:pStyle w:val="TAC"/>
            </w:pPr>
            <w:r w:rsidRPr="00D91AEC">
              <w:t>162</w:t>
            </w:r>
          </w:p>
        </w:tc>
        <w:tc>
          <w:tcPr>
            <w:tcW w:w="580" w:type="dxa"/>
            <w:tcBorders>
              <w:top w:val="nil"/>
              <w:left w:val="nil"/>
              <w:bottom w:val="single" w:sz="4" w:space="0" w:color="auto"/>
              <w:right w:val="single" w:sz="4" w:space="0" w:color="auto"/>
            </w:tcBorders>
            <w:shd w:val="clear" w:color="auto" w:fill="auto"/>
            <w:noWrap/>
            <w:vAlign w:val="bottom"/>
            <w:hideMark/>
          </w:tcPr>
          <w:p w14:paraId="459577A3" w14:textId="77777777" w:rsidR="004E48A3" w:rsidRPr="00D91AEC" w:rsidRDefault="004E48A3" w:rsidP="00245AA0">
            <w:pPr>
              <w:pStyle w:val="TAC"/>
            </w:pPr>
            <w:r w:rsidRPr="00D91AEC">
              <w:t>15</w:t>
            </w:r>
          </w:p>
        </w:tc>
        <w:tc>
          <w:tcPr>
            <w:tcW w:w="701" w:type="dxa"/>
            <w:tcBorders>
              <w:top w:val="nil"/>
              <w:left w:val="nil"/>
              <w:bottom w:val="single" w:sz="4" w:space="0" w:color="auto"/>
              <w:right w:val="single" w:sz="4" w:space="0" w:color="auto"/>
            </w:tcBorders>
            <w:shd w:val="clear" w:color="auto" w:fill="auto"/>
            <w:noWrap/>
            <w:vAlign w:val="bottom"/>
            <w:hideMark/>
          </w:tcPr>
          <w:p w14:paraId="121B722C" w14:textId="77777777" w:rsidR="004E48A3" w:rsidRPr="00D91AEC" w:rsidRDefault="004E48A3" w:rsidP="00245AA0">
            <w:pPr>
              <w:pStyle w:val="TAC"/>
            </w:pPr>
            <w:r w:rsidRPr="00D91AEC">
              <w:t>226</w:t>
            </w:r>
          </w:p>
        </w:tc>
        <w:tc>
          <w:tcPr>
            <w:tcW w:w="580" w:type="dxa"/>
            <w:tcBorders>
              <w:top w:val="nil"/>
              <w:left w:val="nil"/>
              <w:bottom w:val="single" w:sz="4" w:space="0" w:color="auto"/>
              <w:right w:val="single" w:sz="4" w:space="0" w:color="auto"/>
            </w:tcBorders>
            <w:shd w:val="clear" w:color="auto" w:fill="auto"/>
            <w:noWrap/>
            <w:vAlign w:val="bottom"/>
            <w:hideMark/>
          </w:tcPr>
          <w:p w14:paraId="41F7C02D" w14:textId="77777777" w:rsidR="004E48A3" w:rsidRPr="00D91AEC" w:rsidRDefault="004E48A3" w:rsidP="00245AA0">
            <w:pPr>
              <w:pStyle w:val="TAC"/>
            </w:pPr>
            <w:r w:rsidRPr="00D91AEC">
              <w:t>8</w:t>
            </w:r>
          </w:p>
        </w:tc>
        <w:tc>
          <w:tcPr>
            <w:tcW w:w="701" w:type="dxa"/>
            <w:tcBorders>
              <w:top w:val="nil"/>
              <w:left w:val="nil"/>
              <w:bottom w:val="single" w:sz="4" w:space="0" w:color="auto"/>
              <w:right w:val="single" w:sz="4" w:space="0" w:color="auto"/>
            </w:tcBorders>
            <w:shd w:val="clear" w:color="auto" w:fill="auto"/>
            <w:noWrap/>
            <w:vAlign w:val="bottom"/>
            <w:hideMark/>
          </w:tcPr>
          <w:p w14:paraId="58944F0B" w14:textId="77777777" w:rsidR="004E48A3" w:rsidRPr="00D91AEC" w:rsidRDefault="004E48A3" w:rsidP="00245AA0">
            <w:pPr>
              <w:pStyle w:val="TAC"/>
            </w:pPr>
            <w:r w:rsidRPr="00D91AEC">
              <w:t>290</w:t>
            </w:r>
          </w:p>
        </w:tc>
        <w:tc>
          <w:tcPr>
            <w:tcW w:w="580" w:type="dxa"/>
            <w:tcBorders>
              <w:top w:val="nil"/>
              <w:left w:val="nil"/>
              <w:bottom w:val="single" w:sz="4" w:space="0" w:color="auto"/>
              <w:right w:val="single" w:sz="4" w:space="0" w:color="auto"/>
            </w:tcBorders>
            <w:shd w:val="clear" w:color="auto" w:fill="auto"/>
            <w:noWrap/>
            <w:vAlign w:val="bottom"/>
            <w:hideMark/>
          </w:tcPr>
          <w:p w14:paraId="4CA94AE3"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15AAC3E7" w14:textId="77777777" w:rsidR="004E48A3" w:rsidRPr="00D91AEC" w:rsidRDefault="004E48A3" w:rsidP="00245AA0">
            <w:pPr>
              <w:pStyle w:val="TAC"/>
            </w:pPr>
            <w:r w:rsidRPr="00D91AEC">
              <w:t>354</w:t>
            </w:r>
          </w:p>
        </w:tc>
        <w:tc>
          <w:tcPr>
            <w:tcW w:w="580" w:type="dxa"/>
            <w:tcBorders>
              <w:top w:val="nil"/>
              <w:left w:val="nil"/>
              <w:bottom w:val="single" w:sz="4" w:space="0" w:color="auto"/>
              <w:right w:val="single" w:sz="4" w:space="0" w:color="auto"/>
            </w:tcBorders>
            <w:shd w:val="clear" w:color="auto" w:fill="auto"/>
            <w:noWrap/>
            <w:vAlign w:val="bottom"/>
            <w:hideMark/>
          </w:tcPr>
          <w:p w14:paraId="532A3BCD"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1644FADF" w14:textId="77777777" w:rsidR="004E48A3" w:rsidRPr="00D91AEC" w:rsidRDefault="004E48A3" w:rsidP="00245AA0">
            <w:pPr>
              <w:pStyle w:val="TAC"/>
            </w:pPr>
            <w:r w:rsidRPr="00D91AEC">
              <w:t>418</w:t>
            </w:r>
          </w:p>
        </w:tc>
        <w:tc>
          <w:tcPr>
            <w:tcW w:w="580" w:type="dxa"/>
            <w:tcBorders>
              <w:top w:val="nil"/>
              <w:left w:val="nil"/>
              <w:bottom w:val="single" w:sz="4" w:space="0" w:color="auto"/>
              <w:right w:val="single" w:sz="4" w:space="0" w:color="auto"/>
            </w:tcBorders>
            <w:shd w:val="clear" w:color="auto" w:fill="auto"/>
            <w:noWrap/>
            <w:vAlign w:val="bottom"/>
            <w:hideMark/>
          </w:tcPr>
          <w:p w14:paraId="6F58F6DB"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43031217" w14:textId="77777777" w:rsidR="004E48A3" w:rsidRPr="00D91AEC" w:rsidRDefault="004E48A3" w:rsidP="00245AA0">
            <w:pPr>
              <w:pStyle w:val="TAC"/>
            </w:pPr>
            <w:r w:rsidRPr="00D91AEC">
              <w:t>482</w:t>
            </w:r>
          </w:p>
        </w:tc>
        <w:tc>
          <w:tcPr>
            <w:tcW w:w="580" w:type="dxa"/>
            <w:tcBorders>
              <w:top w:val="nil"/>
              <w:left w:val="nil"/>
              <w:bottom w:val="single" w:sz="4" w:space="0" w:color="auto"/>
              <w:right w:val="single" w:sz="4" w:space="0" w:color="auto"/>
            </w:tcBorders>
            <w:shd w:val="clear" w:color="auto" w:fill="auto"/>
            <w:noWrap/>
            <w:vAlign w:val="bottom"/>
            <w:hideMark/>
          </w:tcPr>
          <w:p w14:paraId="67D9D0CC" w14:textId="77777777" w:rsidR="004E48A3" w:rsidRPr="00D91AEC" w:rsidRDefault="004E48A3" w:rsidP="00245AA0">
            <w:pPr>
              <w:pStyle w:val="TAC"/>
            </w:pPr>
            <w:r w:rsidRPr="00D91AEC">
              <w:t>0</w:t>
            </w:r>
          </w:p>
        </w:tc>
      </w:tr>
      <w:tr w:rsidR="004E48A3" w:rsidRPr="008A5421" w14:paraId="2418733F"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880DC00" w14:textId="77777777" w:rsidR="004E48A3" w:rsidRPr="00D91AEC" w:rsidRDefault="004E48A3" w:rsidP="00245AA0">
            <w:pPr>
              <w:pStyle w:val="TAC"/>
            </w:pPr>
            <w:r w:rsidRPr="00D91AEC">
              <w:t>35</w:t>
            </w:r>
          </w:p>
        </w:tc>
        <w:tc>
          <w:tcPr>
            <w:tcW w:w="580" w:type="dxa"/>
            <w:tcBorders>
              <w:top w:val="nil"/>
              <w:left w:val="nil"/>
              <w:bottom w:val="single" w:sz="4" w:space="0" w:color="auto"/>
              <w:right w:val="single" w:sz="4" w:space="0" w:color="auto"/>
            </w:tcBorders>
            <w:shd w:val="clear" w:color="auto" w:fill="auto"/>
            <w:noWrap/>
            <w:vAlign w:val="bottom"/>
            <w:hideMark/>
          </w:tcPr>
          <w:p w14:paraId="0284EBFB" w14:textId="77777777" w:rsidR="004E48A3" w:rsidRPr="00D91AEC" w:rsidRDefault="004E48A3" w:rsidP="00245AA0">
            <w:pPr>
              <w:pStyle w:val="TAC"/>
            </w:pPr>
            <w:r w:rsidRPr="00D91AEC">
              <w:t>48</w:t>
            </w:r>
          </w:p>
        </w:tc>
        <w:tc>
          <w:tcPr>
            <w:tcW w:w="701" w:type="dxa"/>
            <w:tcBorders>
              <w:top w:val="nil"/>
              <w:left w:val="nil"/>
              <w:bottom w:val="single" w:sz="4" w:space="0" w:color="auto"/>
              <w:right w:val="single" w:sz="4" w:space="0" w:color="auto"/>
            </w:tcBorders>
            <w:shd w:val="clear" w:color="auto" w:fill="auto"/>
            <w:noWrap/>
            <w:vAlign w:val="bottom"/>
            <w:hideMark/>
          </w:tcPr>
          <w:p w14:paraId="405DB8F3" w14:textId="77777777" w:rsidR="004E48A3" w:rsidRPr="00D91AEC" w:rsidRDefault="004E48A3" w:rsidP="00245AA0">
            <w:pPr>
              <w:pStyle w:val="TAC"/>
            </w:pPr>
            <w:r w:rsidRPr="00D91AEC">
              <w:t>99</w:t>
            </w:r>
          </w:p>
        </w:tc>
        <w:tc>
          <w:tcPr>
            <w:tcW w:w="580" w:type="dxa"/>
            <w:tcBorders>
              <w:top w:val="nil"/>
              <w:left w:val="nil"/>
              <w:bottom w:val="single" w:sz="4" w:space="0" w:color="auto"/>
              <w:right w:val="single" w:sz="4" w:space="0" w:color="auto"/>
            </w:tcBorders>
            <w:shd w:val="clear" w:color="auto" w:fill="auto"/>
            <w:noWrap/>
            <w:vAlign w:val="bottom"/>
            <w:hideMark/>
          </w:tcPr>
          <w:p w14:paraId="668D2808" w14:textId="77777777" w:rsidR="004E48A3" w:rsidRPr="00D91AEC" w:rsidRDefault="004E48A3" w:rsidP="00245AA0">
            <w:pPr>
              <w:pStyle w:val="TAC"/>
            </w:pPr>
            <w:r w:rsidRPr="00D91AEC">
              <w:t>27</w:t>
            </w:r>
          </w:p>
        </w:tc>
        <w:tc>
          <w:tcPr>
            <w:tcW w:w="701" w:type="dxa"/>
            <w:tcBorders>
              <w:top w:val="nil"/>
              <w:left w:val="nil"/>
              <w:bottom w:val="single" w:sz="4" w:space="0" w:color="auto"/>
              <w:right w:val="single" w:sz="4" w:space="0" w:color="auto"/>
            </w:tcBorders>
            <w:shd w:val="clear" w:color="auto" w:fill="auto"/>
            <w:noWrap/>
            <w:vAlign w:val="bottom"/>
            <w:hideMark/>
          </w:tcPr>
          <w:p w14:paraId="50459F03" w14:textId="77777777" w:rsidR="004E48A3" w:rsidRPr="00D91AEC" w:rsidRDefault="004E48A3" w:rsidP="00245AA0">
            <w:pPr>
              <w:pStyle w:val="TAC"/>
            </w:pPr>
            <w:r w:rsidRPr="00D91AEC">
              <w:t>163</w:t>
            </w:r>
          </w:p>
        </w:tc>
        <w:tc>
          <w:tcPr>
            <w:tcW w:w="580" w:type="dxa"/>
            <w:tcBorders>
              <w:top w:val="nil"/>
              <w:left w:val="nil"/>
              <w:bottom w:val="single" w:sz="4" w:space="0" w:color="auto"/>
              <w:right w:val="single" w:sz="4" w:space="0" w:color="auto"/>
            </w:tcBorders>
            <w:shd w:val="clear" w:color="auto" w:fill="auto"/>
            <w:noWrap/>
            <w:vAlign w:val="bottom"/>
            <w:hideMark/>
          </w:tcPr>
          <w:p w14:paraId="19F20358" w14:textId="77777777" w:rsidR="004E48A3" w:rsidRPr="00D91AEC" w:rsidRDefault="004E48A3" w:rsidP="00245AA0">
            <w:pPr>
              <w:pStyle w:val="TAC"/>
            </w:pPr>
            <w:r w:rsidRPr="00D91AEC">
              <w:t>15</w:t>
            </w:r>
          </w:p>
        </w:tc>
        <w:tc>
          <w:tcPr>
            <w:tcW w:w="701" w:type="dxa"/>
            <w:tcBorders>
              <w:top w:val="nil"/>
              <w:left w:val="nil"/>
              <w:bottom w:val="single" w:sz="4" w:space="0" w:color="auto"/>
              <w:right w:val="single" w:sz="4" w:space="0" w:color="auto"/>
            </w:tcBorders>
            <w:shd w:val="clear" w:color="auto" w:fill="auto"/>
            <w:noWrap/>
            <w:vAlign w:val="bottom"/>
            <w:hideMark/>
          </w:tcPr>
          <w:p w14:paraId="747704DB" w14:textId="77777777" w:rsidR="004E48A3" w:rsidRPr="00D91AEC" w:rsidRDefault="004E48A3" w:rsidP="00245AA0">
            <w:pPr>
              <w:pStyle w:val="TAC"/>
            </w:pPr>
            <w:r w:rsidRPr="00D91AEC">
              <w:t>227</w:t>
            </w:r>
          </w:p>
        </w:tc>
        <w:tc>
          <w:tcPr>
            <w:tcW w:w="580" w:type="dxa"/>
            <w:tcBorders>
              <w:top w:val="nil"/>
              <w:left w:val="nil"/>
              <w:bottom w:val="single" w:sz="4" w:space="0" w:color="auto"/>
              <w:right w:val="single" w:sz="4" w:space="0" w:color="auto"/>
            </w:tcBorders>
            <w:shd w:val="clear" w:color="auto" w:fill="auto"/>
            <w:noWrap/>
            <w:vAlign w:val="bottom"/>
            <w:hideMark/>
          </w:tcPr>
          <w:p w14:paraId="1502471D" w14:textId="77777777" w:rsidR="004E48A3" w:rsidRPr="00D91AEC" w:rsidRDefault="004E48A3" w:rsidP="00245AA0">
            <w:pPr>
              <w:pStyle w:val="TAC"/>
            </w:pPr>
            <w:r w:rsidRPr="00D91AEC">
              <w:t>8</w:t>
            </w:r>
          </w:p>
        </w:tc>
        <w:tc>
          <w:tcPr>
            <w:tcW w:w="701" w:type="dxa"/>
            <w:tcBorders>
              <w:top w:val="nil"/>
              <w:left w:val="nil"/>
              <w:bottom w:val="single" w:sz="4" w:space="0" w:color="auto"/>
              <w:right w:val="single" w:sz="4" w:space="0" w:color="auto"/>
            </w:tcBorders>
            <w:shd w:val="clear" w:color="auto" w:fill="auto"/>
            <w:noWrap/>
            <w:vAlign w:val="bottom"/>
            <w:hideMark/>
          </w:tcPr>
          <w:p w14:paraId="136ED943" w14:textId="77777777" w:rsidR="004E48A3" w:rsidRPr="00D91AEC" w:rsidRDefault="004E48A3" w:rsidP="00245AA0">
            <w:pPr>
              <w:pStyle w:val="TAC"/>
            </w:pPr>
            <w:r w:rsidRPr="00D91AEC">
              <w:t>291</w:t>
            </w:r>
          </w:p>
        </w:tc>
        <w:tc>
          <w:tcPr>
            <w:tcW w:w="580" w:type="dxa"/>
            <w:tcBorders>
              <w:top w:val="nil"/>
              <w:left w:val="nil"/>
              <w:bottom w:val="single" w:sz="4" w:space="0" w:color="auto"/>
              <w:right w:val="single" w:sz="4" w:space="0" w:color="auto"/>
            </w:tcBorders>
            <w:shd w:val="clear" w:color="auto" w:fill="auto"/>
            <w:noWrap/>
            <w:vAlign w:val="bottom"/>
            <w:hideMark/>
          </w:tcPr>
          <w:p w14:paraId="1E919BE2"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5315FDF3" w14:textId="77777777" w:rsidR="004E48A3" w:rsidRPr="00D91AEC" w:rsidRDefault="004E48A3" w:rsidP="00245AA0">
            <w:pPr>
              <w:pStyle w:val="TAC"/>
            </w:pPr>
            <w:r w:rsidRPr="00D91AEC">
              <w:t>355</w:t>
            </w:r>
          </w:p>
        </w:tc>
        <w:tc>
          <w:tcPr>
            <w:tcW w:w="580" w:type="dxa"/>
            <w:tcBorders>
              <w:top w:val="nil"/>
              <w:left w:val="nil"/>
              <w:bottom w:val="single" w:sz="4" w:space="0" w:color="auto"/>
              <w:right w:val="single" w:sz="4" w:space="0" w:color="auto"/>
            </w:tcBorders>
            <w:shd w:val="clear" w:color="auto" w:fill="auto"/>
            <w:noWrap/>
            <w:vAlign w:val="bottom"/>
            <w:hideMark/>
          </w:tcPr>
          <w:p w14:paraId="0DBC2CBF"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070D4A39" w14:textId="77777777" w:rsidR="004E48A3" w:rsidRPr="00D91AEC" w:rsidRDefault="004E48A3" w:rsidP="00245AA0">
            <w:pPr>
              <w:pStyle w:val="TAC"/>
            </w:pPr>
            <w:r w:rsidRPr="00D91AEC">
              <w:t>419</w:t>
            </w:r>
          </w:p>
        </w:tc>
        <w:tc>
          <w:tcPr>
            <w:tcW w:w="580" w:type="dxa"/>
            <w:tcBorders>
              <w:top w:val="nil"/>
              <w:left w:val="nil"/>
              <w:bottom w:val="single" w:sz="4" w:space="0" w:color="auto"/>
              <w:right w:val="single" w:sz="4" w:space="0" w:color="auto"/>
            </w:tcBorders>
            <w:shd w:val="clear" w:color="auto" w:fill="auto"/>
            <w:noWrap/>
            <w:vAlign w:val="bottom"/>
            <w:hideMark/>
          </w:tcPr>
          <w:p w14:paraId="23E50DFA"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2555FC2D" w14:textId="77777777" w:rsidR="004E48A3" w:rsidRPr="00D91AEC" w:rsidRDefault="004E48A3" w:rsidP="00245AA0">
            <w:pPr>
              <w:pStyle w:val="TAC"/>
            </w:pPr>
            <w:r w:rsidRPr="00D91AEC">
              <w:t>483</w:t>
            </w:r>
          </w:p>
        </w:tc>
        <w:tc>
          <w:tcPr>
            <w:tcW w:w="580" w:type="dxa"/>
            <w:tcBorders>
              <w:top w:val="nil"/>
              <w:left w:val="nil"/>
              <w:bottom w:val="single" w:sz="4" w:space="0" w:color="auto"/>
              <w:right w:val="single" w:sz="4" w:space="0" w:color="auto"/>
            </w:tcBorders>
            <w:shd w:val="clear" w:color="auto" w:fill="auto"/>
            <w:noWrap/>
            <w:vAlign w:val="bottom"/>
            <w:hideMark/>
          </w:tcPr>
          <w:p w14:paraId="6EB80158" w14:textId="77777777" w:rsidR="004E48A3" w:rsidRPr="00D91AEC" w:rsidRDefault="004E48A3" w:rsidP="00245AA0">
            <w:pPr>
              <w:pStyle w:val="TAC"/>
            </w:pPr>
            <w:r w:rsidRPr="00D91AEC">
              <w:t>0</w:t>
            </w:r>
          </w:p>
        </w:tc>
      </w:tr>
      <w:tr w:rsidR="004E48A3" w:rsidRPr="008A5421" w14:paraId="22872A2C"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90A0F7A" w14:textId="77777777" w:rsidR="004E48A3" w:rsidRPr="00D91AEC" w:rsidRDefault="004E48A3" w:rsidP="00245AA0">
            <w:pPr>
              <w:pStyle w:val="TAC"/>
            </w:pPr>
            <w:r w:rsidRPr="00D91AEC">
              <w:t>36</w:t>
            </w:r>
          </w:p>
        </w:tc>
        <w:tc>
          <w:tcPr>
            <w:tcW w:w="580" w:type="dxa"/>
            <w:tcBorders>
              <w:top w:val="nil"/>
              <w:left w:val="nil"/>
              <w:bottom w:val="single" w:sz="4" w:space="0" w:color="auto"/>
              <w:right w:val="single" w:sz="4" w:space="0" w:color="auto"/>
            </w:tcBorders>
            <w:shd w:val="clear" w:color="auto" w:fill="auto"/>
            <w:noWrap/>
            <w:vAlign w:val="bottom"/>
            <w:hideMark/>
          </w:tcPr>
          <w:p w14:paraId="7200A21F" w14:textId="77777777" w:rsidR="004E48A3" w:rsidRPr="00D91AEC" w:rsidRDefault="004E48A3" w:rsidP="00245AA0">
            <w:pPr>
              <w:pStyle w:val="TAC"/>
            </w:pPr>
            <w:r w:rsidRPr="00D91AEC">
              <w:t>48</w:t>
            </w:r>
          </w:p>
        </w:tc>
        <w:tc>
          <w:tcPr>
            <w:tcW w:w="701" w:type="dxa"/>
            <w:tcBorders>
              <w:top w:val="nil"/>
              <w:left w:val="nil"/>
              <w:bottom w:val="single" w:sz="4" w:space="0" w:color="auto"/>
              <w:right w:val="single" w:sz="4" w:space="0" w:color="auto"/>
            </w:tcBorders>
            <w:shd w:val="clear" w:color="auto" w:fill="auto"/>
            <w:noWrap/>
            <w:vAlign w:val="bottom"/>
            <w:hideMark/>
          </w:tcPr>
          <w:p w14:paraId="1D586132" w14:textId="77777777" w:rsidR="004E48A3" w:rsidRPr="00D91AEC" w:rsidRDefault="004E48A3" w:rsidP="00245AA0">
            <w:pPr>
              <w:pStyle w:val="TAC"/>
            </w:pPr>
            <w:r w:rsidRPr="00D91AEC">
              <w:t>100</w:t>
            </w:r>
          </w:p>
        </w:tc>
        <w:tc>
          <w:tcPr>
            <w:tcW w:w="580" w:type="dxa"/>
            <w:tcBorders>
              <w:top w:val="nil"/>
              <w:left w:val="nil"/>
              <w:bottom w:val="single" w:sz="4" w:space="0" w:color="auto"/>
              <w:right w:val="single" w:sz="4" w:space="0" w:color="auto"/>
            </w:tcBorders>
            <w:shd w:val="clear" w:color="auto" w:fill="auto"/>
            <w:noWrap/>
            <w:vAlign w:val="bottom"/>
            <w:hideMark/>
          </w:tcPr>
          <w:p w14:paraId="62957E39" w14:textId="77777777" w:rsidR="004E48A3" w:rsidRPr="00D91AEC" w:rsidRDefault="004E48A3" w:rsidP="00245AA0">
            <w:pPr>
              <w:pStyle w:val="TAC"/>
            </w:pPr>
            <w:r w:rsidRPr="00D91AEC">
              <w:t>27</w:t>
            </w:r>
          </w:p>
        </w:tc>
        <w:tc>
          <w:tcPr>
            <w:tcW w:w="701" w:type="dxa"/>
            <w:tcBorders>
              <w:top w:val="nil"/>
              <w:left w:val="nil"/>
              <w:bottom w:val="single" w:sz="4" w:space="0" w:color="auto"/>
              <w:right w:val="single" w:sz="4" w:space="0" w:color="auto"/>
            </w:tcBorders>
            <w:shd w:val="clear" w:color="auto" w:fill="auto"/>
            <w:noWrap/>
            <w:vAlign w:val="bottom"/>
            <w:hideMark/>
          </w:tcPr>
          <w:p w14:paraId="1C18405A" w14:textId="77777777" w:rsidR="004E48A3" w:rsidRPr="00D91AEC" w:rsidRDefault="004E48A3" w:rsidP="00245AA0">
            <w:pPr>
              <w:pStyle w:val="TAC"/>
            </w:pPr>
            <w:r w:rsidRPr="00D91AEC">
              <w:t>164</w:t>
            </w:r>
          </w:p>
        </w:tc>
        <w:tc>
          <w:tcPr>
            <w:tcW w:w="580" w:type="dxa"/>
            <w:tcBorders>
              <w:top w:val="nil"/>
              <w:left w:val="nil"/>
              <w:bottom w:val="single" w:sz="4" w:space="0" w:color="auto"/>
              <w:right w:val="single" w:sz="4" w:space="0" w:color="auto"/>
            </w:tcBorders>
            <w:shd w:val="clear" w:color="auto" w:fill="auto"/>
            <w:noWrap/>
            <w:vAlign w:val="bottom"/>
            <w:hideMark/>
          </w:tcPr>
          <w:p w14:paraId="696988E5" w14:textId="77777777" w:rsidR="004E48A3" w:rsidRPr="00D91AEC" w:rsidRDefault="004E48A3" w:rsidP="00245AA0">
            <w:pPr>
              <w:pStyle w:val="TAC"/>
            </w:pPr>
            <w:r w:rsidRPr="00D91AEC">
              <w:t>14</w:t>
            </w:r>
          </w:p>
        </w:tc>
        <w:tc>
          <w:tcPr>
            <w:tcW w:w="701" w:type="dxa"/>
            <w:tcBorders>
              <w:top w:val="nil"/>
              <w:left w:val="nil"/>
              <w:bottom w:val="single" w:sz="4" w:space="0" w:color="auto"/>
              <w:right w:val="single" w:sz="4" w:space="0" w:color="auto"/>
            </w:tcBorders>
            <w:shd w:val="clear" w:color="auto" w:fill="auto"/>
            <w:noWrap/>
            <w:vAlign w:val="bottom"/>
            <w:hideMark/>
          </w:tcPr>
          <w:p w14:paraId="10B5AEFB" w14:textId="77777777" w:rsidR="004E48A3" w:rsidRPr="00D91AEC" w:rsidRDefault="004E48A3" w:rsidP="00245AA0">
            <w:pPr>
              <w:pStyle w:val="TAC"/>
            </w:pPr>
            <w:r w:rsidRPr="00D91AEC">
              <w:t>228</w:t>
            </w:r>
          </w:p>
        </w:tc>
        <w:tc>
          <w:tcPr>
            <w:tcW w:w="580" w:type="dxa"/>
            <w:tcBorders>
              <w:top w:val="nil"/>
              <w:left w:val="nil"/>
              <w:bottom w:val="single" w:sz="4" w:space="0" w:color="auto"/>
              <w:right w:val="single" w:sz="4" w:space="0" w:color="auto"/>
            </w:tcBorders>
            <w:shd w:val="clear" w:color="auto" w:fill="auto"/>
            <w:noWrap/>
            <w:vAlign w:val="bottom"/>
            <w:hideMark/>
          </w:tcPr>
          <w:p w14:paraId="25069B57" w14:textId="77777777" w:rsidR="004E48A3" w:rsidRPr="00D91AEC" w:rsidRDefault="004E48A3" w:rsidP="00245AA0">
            <w:pPr>
              <w:pStyle w:val="TAC"/>
            </w:pPr>
            <w:r w:rsidRPr="00D91AEC">
              <w:t>8</w:t>
            </w:r>
          </w:p>
        </w:tc>
        <w:tc>
          <w:tcPr>
            <w:tcW w:w="701" w:type="dxa"/>
            <w:tcBorders>
              <w:top w:val="nil"/>
              <w:left w:val="nil"/>
              <w:bottom w:val="single" w:sz="4" w:space="0" w:color="auto"/>
              <w:right w:val="single" w:sz="4" w:space="0" w:color="auto"/>
            </w:tcBorders>
            <w:shd w:val="clear" w:color="auto" w:fill="auto"/>
            <w:noWrap/>
            <w:vAlign w:val="bottom"/>
            <w:hideMark/>
          </w:tcPr>
          <w:p w14:paraId="09822F60" w14:textId="77777777" w:rsidR="004E48A3" w:rsidRPr="00D91AEC" w:rsidRDefault="004E48A3" w:rsidP="00245AA0">
            <w:pPr>
              <w:pStyle w:val="TAC"/>
            </w:pPr>
            <w:r w:rsidRPr="00D91AEC">
              <w:t>292</w:t>
            </w:r>
          </w:p>
        </w:tc>
        <w:tc>
          <w:tcPr>
            <w:tcW w:w="580" w:type="dxa"/>
            <w:tcBorders>
              <w:top w:val="nil"/>
              <w:left w:val="nil"/>
              <w:bottom w:val="single" w:sz="4" w:space="0" w:color="auto"/>
              <w:right w:val="single" w:sz="4" w:space="0" w:color="auto"/>
            </w:tcBorders>
            <w:shd w:val="clear" w:color="auto" w:fill="auto"/>
            <w:noWrap/>
            <w:vAlign w:val="bottom"/>
            <w:hideMark/>
          </w:tcPr>
          <w:p w14:paraId="62603663"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20135CDE" w14:textId="77777777" w:rsidR="004E48A3" w:rsidRPr="00D91AEC" w:rsidRDefault="004E48A3" w:rsidP="00245AA0">
            <w:pPr>
              <w:pStyle w:val="TAC"/>
            </w:pPr>
            <w:r w:rsidRPr="00D91AEC">
              <w:t>356</w:t>
            </w:r>
          </w:p>
        </w:tc>
        <w:tc>
          <w:tcPr>
            <w:tcW w:w="580" w:type="dxa"/>
            <w:tcBorders>
              <w:top w:val="nil"/>
              <w:left w:val="nil"/>
              <w:bottom w:val="single" w:sz="4" w:space="0" w:color="auto"/>
              <w:right w:val="single" w:sz="4" w:space="0" w:color="auto"/>
            </w:tcBorders>
            <w:shd w:val="clear" w:color="auto" w:fill="auto"/>
            <w:noWrap/>
            <w:vAlign w:val="bottom"/>
            <w:hideMark/>
          </w:tcPr>
          <w:p w14:paraId="21DE6F84"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6D68DDA3" w14:textId="77777777" w:rsidR="004E48A3" w:rsidRPr="00D91AEC" w:rsidRDefault="004E48A3" w:rsidP="00245AA0">
            <w:pPr>
              <w:pStyle w:val="TAC"/>
            </w:pPr>
            <w:r w:rsidRPr="00D91AEC">
              <w:t>420</w:t>
            </w:r>
          </w:p>
        </w:tc>
        <w:tc>
          <w:tcPr>
            <w:tcW w:w="580" w:type="dxa"/>
            <w:tcBorders>
              <w:top w:val="nil"/>
              <w:left w:val="nil"/>
              <w:bottom w:val="single" w:sz="4" w:space="0" w:color="auto"/>
              <w:right w:val="single" w:sz="4" w:space="0" w:color="auto"/>
            </w:tcBorders>
            <w:shd w:val="clear" w:color="auto" w:fill="auto"/>
            <w:noWrap/>
            <w:vAlign w:val="bottom"/>
            <w:hideMark/>
          </w:tcPr>
          <w:p w14:paraId="6B0BA961"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396DCF1F" w14:textId="77777777" w:rsidR="004E48A3" w:rsidRPr="00D91AEC" w:rsidRDefault="004E48A3" w:rsidP="00245AA0">
            <w:pPr>
              <w:pStyle w:val="TAC"/>
            </w:pPr>
            <w:r w:rsidRPr="00D91AEC">
              <w:t>484</w:t>
            </w:r>
          </w:p>
        </w:tc>
        <w:tc>
          <w:tcPr>
            <w:tcW w:w="580" w:type="dxa"/>
            <w:tcBorders>
              <w:top w:val="nil"/>
              <w:left w:val="nil"/>
              <w:bottom w:val="single" w:sz="4" w:space="0" w:color="auto"/>
              <w:right w:val="single" w:sz="4" w:space="0" w:color="auto"/>
            </w:tcBorders>
            <w:shd w:val="clear" w:color="auto" w:fill="auto"/>
            <w:noWrap/>
            <w:vAlign w:val="bottom"/>
            <w:hideMark/>
          </w:tcPr>
          <w:p w14:paraId="44AFACDB" w14:textId="77777777" w:rsidR="004E48A3" w:rsidRPr="00D91AEC" w:rsidRDefault="004E48A3" w:rsidP="00245AA0">
            <w:pPr>
              <w:pStyle w:val="TAC"/>
            </w:pPr>
            <w:r w:rsidRPr="00D91AEC">
              <w:t>0</w:t>
            </w:r>
          </w:p>
        </w:tc>
      </w:tr>
      <w:tr w:rsidR="004E48A3" w:rsidRPr="008A5421" w14:paraId="2DAFEF35"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3669A0F1" w14:textId="77777777" w:rsidR="004E48A3" w:rsidRPr="00D91AEC" w:rsidRDefault="004E48A3" w:rsidP="00245AA0">
            <w:pPr>
              <w:pStyle w:val="TAC"/>
            </w:pPr>
            <w:r w:rsidRPr="00D91AEC">
              <w:t>37</w:t>
            </w:r>
          </w:p>
        </w:tc>
        <w:tc>
          <w:tcPr>
            <w:tcW w:w="580" w:type="dxa"/>
            <w:tcBorders>
              <w:top w:val="nil"/>
              <w:left w:val="nil"/>
              <w:bottom w:val="single" w:sz="4" w:space="0" w:color="auto"/>
              <w:right w:val="single" w:sz="4" w:space="0" w:color="auto"/>
            </w:tcBorders>
            <w:shd w:val="clear" w:color="auto" w:fill="auto"/>
            <w:noWrap/>
            <w:vAlign w:val="bottom"/>
            <w:hideMark/>
          </w:tcPr>
          <w:p w14:paraId="0D5017EB" w14:textId="77777777" w:rsidR="004E48A3" w:rsidRPr="00D91AEC" w:rsidRDefault="004E48A3" w:rsidP="00245AA0">
            <w:pPr>
              <w:pStyle w:val="TAC"/>
            </w:pPr>
            <w:r w:rsidRPr="00D91AEC">
              <w:t>47</w:t>
            </w:r>
          </w:p>
        </w:tc>
        <w:tc>
          <w:tcPr>
            <w:tcW w:w="701" w:type="dxa"/>
            <w:tcBorders>
              <w:top w:val="nil"/>
              <w:left w:val="nil"/>
              <w:bottom w:val="single" w:sz="4" w:space="0" w:color="auto"/>
              <w:right w:val="single" w:sz="4" w:space="0" w:color="auto"/>
            </w:tcBorders>
            <w:shd w:val="clear" w:color="auto" w:fill="auto"/>
            <w:noWrap/>
            <w:vAlign w:val="bottom"/>
            <w:hideMark/>
          </w:tcPr>
          <w:p w14:paraId="54B24818" w14:textId="77777777" w:rsidR="004E48A3" w:rsidRPr="00D91AEC" w:rsidRDefault="004E48A3" w:rsidP="00245AA0">
            <w:pPr>
              <w:pStyle w:val="TAC"/>
            </w:pPr>
            <w:r w:rsidRPr="00D91AEC">
              <w:t>101</w:t>
            </w:r>
          </w:p>
        </w:tc>
        <w:tc>
          <w:tcPr>
            <w:tcW w:w="580" w:type="dxa"/>
            <w:tcBorders>
              <w:top w:val="nil"/>
              <w:left w:val="nil"/>
              <w:bottom w:val="single" w:sz="4" w:space="0" w:color="auto"/>
              <w:right w:val="single" w:sz="4" w:space="0" w:color="auto"/>
            </w:tcBorders>
            <w:shd w:val="clear" w:color="auto" w:fill="auto"/>
            <w:noWrap/>
            <w:vAlign w:val="bottom"/>
            <w:hideMark/>
          </w:tcPr>
          <w:p w14:paraId="5684A39F" w14:textId="77777777" w:rsidR="004E48A3" w:rsidRPr="00D91AEC" w:rsidRDefault="004E48A3" w:rsidP="00245AA0">
            <w:pPr>
              <w:pStyle w:val="TAC"/>
            </w:pPr>
            <w:r w:rsidRPr="00D91AEC">
              <w:t>27</w:t>
            </w:r>
          </w:p>
        </w:tc>
        <w:tc>
          <w:tcPr>
            <w:tcW w:w="701" w:type="dxa"/>
            <w:tcBorders>
              <w:top w:val="nil"/>
              <w:left w:val="nil"/>
              <w:bottom w:val="single" w:sz="4" w:space="0" w:color="auto"/>
              <w:right w:val="single" w:sz="4" w:space="0" w:color="auto"/>
            </w:tcBorders>
            <w:shd w:val="clear" w:color="auto" w:fill="auto"/>
            <w:noWrap/>
            <w:vAlign w:val="bottom"/>
            <w:hideMark/>
          </w:tcPr>
          <w:p w14:paraId="398601F9" w14:textId="77777777" w:rsidR="004E48A3" w:rsidRPr="00D91AEC" w:rsidRDefault="004E48A3" w:rsidP="00245AA0">
            <w:pPr>
              <w:pStyle w:val="TAC"/>
            </w:pPr>
            <w:r w:rsidRPr="00D91AEC">
              <w:t>165</w:t>
            </w:r>
          </w:p>
        </w:tc>
        <w:tc>
          <w:tcPr>
            <w:tcW w:w="580" w:type="dxa"/>
            <w:tcBorders>
              <w:top w:val="nil"/>
              <w:left w:val="nil"/>
              <w:bottom w:val="single" w:sz="4" w:space="0" w:color="auto"/>
              <w:right w:val="single" w:sz="4" w:space="0" w:color="auto"/>
            </w:tcBorders>
            <w:shd w:val="clear" w:color="auto" w:fill="auto"/>
            <w:noWrap/>
            <w:vAlign w:val="bottom"/>
            <w:hideMark/>
          </w:tcPr>
          <w:p w14:paraId="650686EB" w14:textId="77777777" w:rsidR="004E48A3" w:rsidRPr="00D91AEC" w:rsidRDefault="004E48A3" w:rsidP="00245AA0">
            <w:pPr>
              <w:pStyle w:val="TAC"/>
            </w:pPr>
            <w:r w:rsidRPr="00D91AEC">
              <w:t>14</w:t>
            </w:r>
          </w:p>
        </w:tc>
        <w:tc>
          <w:tcPr>
            <w:tcW w:w="701" w:type="dxa"/>
            <w:tcBorders>
              <w:top w:val="nil"/>
              <w:left w:val="nil"/>
              <w:bottom w:val="single" w:sz="4" w:space="0" w:color="auto"/>
              <w:right w:val="single" w:sz="4" w:space="0" w:color="auto"/>
            </w:tcBorders>
            <w:shd w:val="clear" w:color="auto" w:fill="auto"/>
            <w:noWrap/>
            <w:vAlign w:val="bottom"/>
            <w:hideMark/>
          </w:tcPr>
          <w:p w14:paraId="4672E0EE" w14:textId="77777777" w:rsidR="004E48A3" w:rsidRPr="00D91AEC" w:rsidRDefault="004E48A3" w:rsidP="00245AA0">
            <w:pPr>
              <w:pStyle w:val="TAC"/>
            </w:pPr>
            <w:r w:rsidRPr="00D91AEC">
              <w:t>229</w:t>
            </w:r>
          </w:p>
        </w:tc>
        <w:tc>
          <w:tcPr>
            <w:tcW w:w="580" w:type="dxa"/>
            <w:tcBorders>
              <w:top w:val="nil"/>
              <w:left w:val="nil"/>
              <w:bottom w:val="single" w:sz="4" w:space="0" w:color="auto"/>
              <w:right w:val="single" w:sz="4" w:space="0" w:color="auto"/>
            </w:tcBorders>
            <w:shd w:val="clear" w:color="auto" w:fill="auto"/>
            <w:noWrap/>
            <w:vAlign w:val="bottom"/>
            <w:hideMark/>
          </w:tcPr>
          <w:p w14:paraId="402BD218" w14:textId="77777777" w:rsidR="004E48A3" w:rsidRPr="00D91AEC" w:rsidRDefault="004E48A3" w:rsidP="00245AA0">
            <w:pPr>
              <w:pStyle w:val="TAC"/>
            </w:pPr>
            <w:r w:rsidRPr="00D91AEC">
              <w:t>7</w:t>
            </w:r>
          </w:p>
        </w:tc>
        <w:tc>
          <w:tcPr>
            <w:tcW w:w="701" w:type="dxa"/>
            <w:tcBorders>
              <w:top w:val="nil"/>
              <w:left w:val="nil"/>
              <w:bottom w:val="single" w:sz="4" w:space="0" w:color="auto"/>
              <w:right w:val="single" w:sz="4" w:space="0" w:color="auto"/>
            </w:tcBorders>
            <w:shd w:val="clear" w:color="auto" w:fill="auto"/>
            <w:noWrap/>
            <w:vAlign w:val="bottom"/>
            <w:hideMark/>
          </w:tcPr>
          <w:p w14:paraId="6C27AF11" w14:textId="77777777" w:rsidR="004E48A3" w:rsidRPr="00D91AEC" w:rsidRDefault="004E48A3" w:rsidP="00245AA0">
            <w:pPr>
              <w:pStyle w:val="TAC"/>
            </w:pPr>
            <w:r w:rsidRPr="00D91AEC">
              <w:t>293</w:t>
            </w:r>
          </w:p>
        </w:tc>
        <w:tc>
          <w:tcPr>
            <w:tcW w:w="580" w:type="dxa"/>
            <w:tcBorders>
              <w:top w:val="nil"/>
              <w:left w:val="nil"/>
              <w:bottom w:val="single" w:sz="4" w:space="0" w:color="auto"/>
              <w:right w:val="single" w:sz="4" w:space="0" w:color="auto"/>
            </w:tcBorders>
            <w:shd w:val="clear" w:color="auto" w:fill="auto"/>
            <w:noWrap/>
            <w:vAlign w:val="bottom"/>
            <w:hideMark/>
          </w:tcPr>
          <w:p w14:paraId="497422E6"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076BB7FC" w14:textId="77777777" w:rsidR="004E48A3" w:rsidRPr="00D91AEC" w:rsidRDefault="004E48A3" w:rsidP="00245AA0">
            <w:pPr>
              <w:pStyle w:val="TAC"/>
            </w:pPr>
            <w:r w:rsidRPr="00D91AEC">
              <w:t>357</w:t>
            </w:r>
          </w:p>
        </w:tc>
        <w:tc>
          <w:tcPr>
            <w:tcW w:w="580" w:type="dxa"/>
            <w:tcBorders>
              <w:top w:val="nil"/>
              <w:left w:val="nil"/>
              <w:bottom w:val="single" w:sz="4" w:space="0" w:color="auto"/>
              <w:right w:val="single" w:sz="4" w:space="0" w:color="auto"/>
            </w:tcBorders>
            <w:shd w:val="clear" w:color="auto" w:fill="auto"/>
            <w:noWrap/>
            <w:vAlign w:val="bottom"/>
            <w:hideMark/>
          </w:tcPr>
          <w:p w14:paraId="4A7DFDA3"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5E782DCE" w14:textId="77777777" w:rsidR="004E48A3" w:rsidRPr="00D91AEC" w:rsidRDefault="004E48A3" w:rsidP="00245AA0">
            <w:pPr>
              <w:pStyle w:val="TAC"/>
            </w:pPr>
            <w:r w:rsidRPr="00D91AEC">
              <w:t>421</w:t>
            </w:r>
          </w:p>
        </w:tc>
        <w:tc>
          <w:tcPr>
            <w:tcW w:w="580" w:type="dxa"/>
            <w:tcBorders>
              <w:top w:val="nil"/>
              <w:left w:val="nil"/>
              <w:bottom w:val="single" w:sz="4" w:space="0" w:color="auto"/>
              <w:right w:val="single" w:sz="4" w:space="0" w:color="auto"/>
            </w:tcBorders>
            <w:shd w:val="clear" w:color="auto" w:fill="auto"/>
            <w:noWrap/>
            <w:vAlign w:val="bottom"/>
            <w:hideMark/>
          </w:tcPr>
          <w:p w14:paraId="43821EA3"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71DE3525" w14:textId="77777777" w:rsidR="004E48A3" w:rsidRPr="00D91AEC" w:rsidRDefault="004E48A3" w:rsidP="00245AA0">
            <w:pPr>
              <w:pStyle w:val="TAC"/>
            </w:pPr>
            <w:r w:rsidRPr="00D91AEC">
              <w:t>485</w:t>
            </w:r>
          </w:p>
        </w:tc>
        <w:tc>
          <w:tcPr>
            <w:tcW w:w="580" w:type="dxa"/>
            <w:tcBorders>
              <w:top w:val="nil"/>
              <w:left w:val="nil"/>
              <w:bottom w:val="single" w:sz="4" w:space="0" w:color="auto"/>
              <w:right w:val="single" w:sz="4" w:space="0" w:color="auto"/>
            </w:tcBorders>
            <w:shd w:val="clear" w:color="auto" w:fill="auto"/>
            <w:noWrap/>
            <w:vAlign w:val="bottom"/>
            <w:hideMark/>
          </w:tcPr>
          <w:p w14:paraId="74A9B5CA" w14:textId="77777777" w:rsidR="004E48A3" w:rsidRPr="00D91AEC" w:rsidRDefault="004E48A3" w:rsidP="00245AA0">
            <w:pPr>
              <w:pStyle w:val="TAC"/>
            </w:pPr>
            <w:r w:rsidRPr="00D91AEC">
              <w:t>0</w:t>
            </w:r>
          </w:p>
        </w:tc>
      </w:tr>
      <w:tr w:rsidR="004E48A3" w:rsidRPr="008A5421" w14:paraId="15DD832B"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178A296" w14:textId="77777777" w:rsidR="004E48A3" w:rsidRPr="00D91AEC" w:rsidRDefault="004E48A3" w:rsidP="00245AA0">
            <w:pPr>
              <w:pStyle w:val="TAC"/>
            </w:pPr>
            <w:r w:rsidRPr="00D91AEC">
              <w:t>38</w:t>
            </w:r>
          </w:p>
        </w:tc>
        <w:tc>
          <w:tcPr>
            <w:tcW w:w="580" w:type="dxa"/>
            <w:tcBorders>
              <w:top w:val="nil"/>
              <w:left w:val="nil"/>
              <w:bottom w:val="single" w:sz="4" w:space="0" w:color="auto"/>
              <w:right w:val="single" w:sz="4" w:space="0" w:color="auto"/>
            </w:tcBorders>
            <w:shd w:val="clear" w:color="auto" w:fill="auto"/>
            <w:noWrap/>
            <w:vAlign w:val="bottom"/>
            <w:hideMark/>
          </w:tcPr>
          <w:p w14:paraId="1C0248A2" w14:textId="77777777" w:rsidR="004E48A3" w:rsidRPr="00D91AEC" w:rsidRDefault="004E48A3" w:rsidP="00245AA0">
            <w:pPr>
              <w:pStyle w:val="TAC"/>
            </w:pPr>
            <w:r w:rsidRPr="00D91AEC">
              <w:t>47</w:t>
            </w:r>
          </w:p>
        </w:tc>
        <w:tc>
          <w:tcPr>
            <w:tcW w:w="701" w:type="dxa"/>
            <w:tcBorders>
              <w:top w:val="nil"/>
              <w:left w:val="nil"/>
              <w:bottom w:val="single" w:sz="4" w:space="0" w:color="auto"/>
              <w:right w:val="single" w:sz="4" w:space="0" w:color="auto"/>
            </w:tcBorders>
            <w:shd w:val="clear" w:color="auto" w:fill="auto"/>
            <w:noWrap/>
            <w:vAlign w:val="bottom"/>
            <w:hideMark/>
          </w:tcPr>
          <w:p w14:paraId="1EA93729" w14:textId="77777777" w:rsidR="004E48A3" w:rsidRPr="00D91AEC" w:rsidRDefault="004E48A3" w:rsidP="00245AA0">
            <w:pPr>
              <w:pStyle w:val="TAC"/>
            </w:pPr>
            <w:r w:rsidRPr="00D91AEC">
              <w:t>102</w:t>
            </w:r>
          </w:p>
        </w:tc>
        <w:tc>
          <w:tcPr>
            <w:tcW w:w="580" w:type="dxa"/>
            <w:tcBorders>
              <w:top w:val="nil"/>
              <w:left w:val="nil"/>
              <w:bottom w:val="single" w:sz="4" w:space="0" w:color="auto"/>
              <w:right w:val="single" w:sz="4" w:space="0" w:color="auto"/>
            </w:tcBorders>
            <w:shd w:val="clear" w:color="auto" w:fill="auto"/>
            <w:noWrap/>
            <w:vAlign w:val="bottom"/>
            <w:hideMark/>
          </w:tcPr>
          <w:p w14:paraId="5CB5DE3C" w14:textId="77777777" w:rsidR="004E48A3" w:rsidRPr="00D91AEC" w:rsidRDefault="004E48A3" w:rsidP="00245AA0">
            <w:pPr>
              <w:pStyle w:val="TAC"/>
            </w:pPr>
            <w:r w:rsidRPr="00D91AEC">
              <w:t>26</w:t>
            </w:r>
          </w:p>
        </w:tc>
        <w:tc>
          <w:tcPr>
            <w:tcW w:w="701" w:type="dxa"/>
            <w:tcBorders>
              <w:top w:val="nil"/>
              <w:left w:val="nil"/>
              <w:bottom w:val="single" w:sz="4" w:space="0" w:color="auto"/>
              <w:right w:val="single" w:sz="4" w:space="0" w:color="auto"/>
            </w:tcBorders>
            <w:shd w:val="clear" w:color="auto" w:fill="auto"/>
            <w:noWrap/>
            <w:vAlign w:val="bottom"/>
            <w:hideMark/>
          </w:tcPr>
          <w:p w14:paraId="481B826E" w14:textId="77777777" w:rsidR="004E48A3" w:rsidRPr="00D91AEC" w:rsidRDefault="004E48A3" w:rsidP="00245AA0">
            <w:pPr>
              <w:pStyle w:val="TAC"/>
            </w:pPr>
            <w:r w:rsidRPr="00D91AEC">
              <w:t>166</w:t>
            </w:r>
          </w:p>
        </w:tc>
        <w:tc>
          <w:tcPr>
            <w:tcW w:w="580" w:type="dxa"/>
            <w:tcBorders>
              <w:top w:val="nil"/>
              <w:left w:val="nil"/>
              <w:bottom w:val="single" w:sz="4" w:space="0" w:color="auto"/>
              <w:right w:val="single" w:sz="4" w:space="0" w:color="auto"/>
            </w:tcBorders>
            <w:shd w:val="clear" w:color="auto" w:fill="auto"/>
            <w:noWrap/>
            <w:vAlign w:val="bottom"/>
            <w:hideMark/>
          </w:tcPr>
          <w:p w14:paraId="62679F9C" w14:textId="77777777" w:rsidR="004E48A3" w:rsidRPr="00D91AEC" w:rsidRDefault="004E48A3" w:rsidP="00245AA0">
            <w:pPr>
              <w:pStyle w:val="TAC"/>
            </w:pPr>
            <w:r w:rsidRPr="00D91AEC">
              <w:t>14</w:t>
            </w:r>
          </w:p>
        </w:tc>
        <w:tc>
          <w:tcPr>
            <w:tcW w:w="701" w:type="dxa"/>
            <w:tcBorders>
              <w:top w:val="nil"/>
              <w:left w:val="nil"/>
              <w:bottom w:val="single" w:sz="4" w:space="0" w:color="auto"/>
              <w:right w:val="single" w:sz="4" w:space="0" w:color="auto"/>
            </w:tcBorders>
            <w:shd w:val="clear" w:color="auto" w:fill="auto"/>
            <w:noWrap/>
            <w:vAlign w:val="bottom"/>
            <w:hideMark/>
          </w:tcPr>
          <w:p w14:paraId="3C6301DB" w14:textId="77777777" w:rsidR="004E48A3" w:rsidRPr="00D91AEC" w:rsidRDefault="004E48A3" w:rsidP="00245AA0">
            <w:pPr>
              <w:pStyle w:val="TAC"/>
            </w:pPr>
            <w:r w:rsidRPr="00D91AEC">
              <w:t>230</w:t>
            </w:r>
          </w:p>
        </w:tc>
        <w:tc>
          <w:tcPr>
            <w:tcW w:w="580" w:type="dxa"/>
            <w:tcBorders>
              <w:top w:val="nil"/>
              <w:left w:val="nil"/>
              <w:bottom w:val="single" w:sz="4" w:space="0" w:color="auto"/>
              <w:right w:val="single" w:sz="4" w:space="0" w:color="auto"/>
            </w:tcBorders>
            <w:shd w:val="clear" w:color="auto" w:fill="auto"/>
            <w:noWrap/>
            <w:vAlign w:val="bottom"/>
            <w:hideMark/>
          </w:tcPr>
          <w:p w14:paraId="3D4B14C3" w14:textId="77777777" w:rsidR="004E48A3" w:rsidRPr="00D91AEC" w:rsidRDefault="004E48A3" w:rsidP="00245AA0">
            <w:pPr>
              <w:pStyle w:val="TAC"/>
            </w:pPr>
            <w:r w:rsidRPr="00D91AEC">
              <w:t>7</w:t>
            </w:r>
          </w:p>
        </w:tc>
        <w:tc>
          <w:tcPr>
            <w:tcW w:w="701" w:type="dxa"/>
            <w:tcBorders>
              <w:top w:val="nil"/>
              <w:left w:val="nil"/>
              <w:bottom w:val="single" w:sz="4" w:space="0" w:color="auto"/>
              <w:right w:val="single" w:sz="4" w:space="0" w:color="auto"/>
            </w:tcBorders>
            <w:shd w:val="clear" w:color="auto" w:fill="auto"/>
            <w:noWrap/>
            <w:vAlign w:val="bottom"/>
            <w:hideMark/>
          </w:tcPr>
          <w:p w14:paraId="04684D64" w14:textId="77777777" w:rsidR="004E48A3" w:rsidRPr="00D91AEC" w:rsidRDefault="004E48A3" w:rsidP="00245AA0">
            <w:pPr>
              <w:pStyle w:val="TAC"/>
            </w:pPr>
            <w:r w:rsidRPr="00D91AEC">
              <w:t>294</w:t>
            </w:r>
          </w:p>
        </w:tc>
        <w:tc>
          <w:tcPr>
            <w:tcW w:w="580" w:type="dxa"/>
            <w:tcBorders>
              <w:top w:val="nil"/>
              <w:left w:val="nil"/>
              <w:bottom w:val="single" w:sz="4" w:space="0" w:color="auto"/>
              <w:right w:val="single" w:sz="4" w:space="0" w:color="auto"/>
            </w:tcBorders>
            <w:shd w:val="clear" w:color="auto" w:fill="auto"/>
            <w:noWrap/>
            <w:vAlign w:val="bottom"/>
            <w:hideMark/>
          </w:tcPr>
          <w:p w14:paraId="306DB2EC"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7B75C70C" w14:textId="77777777" w:rsidR="004E48A3" w:rsidRPr="00D91AEC" w:rsidRDefault="004E48A3" w:rsidP="00245AA0">
            <w:pPr>
              <w:pStyle w:val="TAC"/>
            </w:pPr>
            <w:r w:rsidRPr="00D91AEC">
              <w:t>358</w:t>
            </w:r>
          </w:p>
        </w:tc>
        <w:tc>
          <w:tcPr>
            <w:tcW w:w="580" w:type="dxa"/>
            <w:tcBorders>
              <w:top w:val="nil"/>
              <w:left w:val="nil"/>
              <w:bottom w:val="single" w:sz="4" w:space="0" w:color="auto"/>
              <w:right w:val="single" w:sz="4" w:space="0" w:color="auto"/>
            </w:tcBorders>
            <w:shd w:val="clear" w:color="auto" w:fill="auto"/>
            <w:noWrap/>
            <w:vAlign w:val="bottom"/>
            <w:hideMark/>
          </w:tcPr>
          <w:p w14:paraId="706203DA"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7B3AC2FE" w14:textId="77777777" w:rsidR="004E48A3" w:rsidRPr="00D91AEC" w:rsidRDefault="004E48A3" w:rsidP="00245AA0">
            <w:pPr>
              <w:pStyle w:val="TAC"/>
            </w:pPr>
            <w:r w:rsidRPr="00D91AEC">
              <w:t>422</w:t>
            </w:r>
          </w:p>
        </w:tc>
        <w:tc>
          <w:tcPr>
            <w:tcW w:w="580" w:type="dxa"/>
            <w:tcBorders>
              <w:top w:val="nil"/>
              <w:left w:val="nil"/>
              <w:bottom w:val="single" w:sz="4" w:space="0" w:color="auto"/>
              <w:right w:val="single" w:sz="4" w:space="0" w:color="auto"/>
            </w:tcBorders>
            <w:shd w:val="clear" w:color="auto" w:fill="auto"/>
            <w:noWrap/>
            <w:vAlign w:val="bottom"/>
            <w:hideMark/>
          </w:tcPr>
          <w:p w14:paraId="185793C5"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72CCAC07" w14:textId="77777777" w:rsidR="004E48A3" w:rsidRPr="00D91AEC" w:rsidRDefault="004E48A3" w:rsidP="00245AA0">
            <w:pPr>
              <w:pStyle w:val="TAC"/>
            </w:pPr>
            <w:r w:rsidRPr="00D91AEC">
              <w:t>486</w:t>
            </w:r>
          </w:p>
        </w:tc>
        <w:tc>
          <w:tcPr>
            <w:tcW w:w="580" w:type="dxa"/>
            <w:tcBorders>
              <w:top w:val="nil"/>
              <w:left w:val="nil"/>
              <w:bottom w:val="single" w:sz="4" w:space="0" w:color="auto"/>
              <w:right w:val="single" w:sz="4" w:space="0" w:color="auto"/>
            </w:tcBorders>
            <w:shd w:val="clear" w:color="auto" w:fill="auto"/>
            <w:noWrap/>
            <w:vAlign w:val="bottom"/>
            <w:hideMark/>
          </w:tcPr>
          <w:p w14:paraId="30F082FA" w14:textId="77777777" w:rsidR="004E48A3" w:rsidRPr="00D91AEC" w:rsidRDefault="004E48A3" w:rsidP="00245AA0">
            <w:pPr>
              <w:pStyle w:val="TAC"/>
            </w:pPr>
            <w:r w:rsidRPr="00D91AEC">
              <w:t>0</w:t>
            </w:r>
          </w:p>
        </w:tc>
      </w:tr>
      <w:tr w:rsidR="004E48A3" w:rsidRPr="008A5421" w14:paraId="18033D68"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DFDD3FF" w14:textId="77777777" w:rsidR="004E48A3" w:rsidRPr="00D91AEC" w:rsidRDefault="004E48A3" w:rsidP="00245AA0">
            <w:pPr>
              <w:pStyle w:val="TAC"/>
            </w:pPr>
            <w:r w:rsidRPr="00D91AEC">
              <w:t>39</w:t>
            </w:r>
          </w:p>
        </w:tc>
        <w:tc>
          <w:tcPr>
            <w:tcW w:w="580" w:type="dxa"/>
            <w:tcBorders>
              <w:top w:val="nil"/>
              <w:left w:val="nil"/>
              <w:bottom w:val="single" w:sz="4" w:space="0" w:color="auto"/>
              <w:right w:val="single" w:sz="4" w:space="0" w:color="auto"/>
            </w:tcBorders>
            <w:shd w:val="clear" w:color="auto" w:fill="auto"/>
            <w:noWrap/>
            <w:vAlign w:val="bottom"/>
            <w:hideMark/>
          </w:tcPr>
          <w:p w14:paraId="3DBAD380" w14:textId="77777777" w:rsidR="004E48A3" w:rsidRPr="00D91AEC" w:rsidRDefault="004E48A3" w:rsidP="00245AA0">
            <w:pPr>
              <w:pStyle w:val="TAC"/>
            </w:pPr>
            <w:r w:rsidRPr="00D91AEC">
              <w:t>47</w:t>
            </w:r>
          </w:p>
        </w:tc>
        <w:tc>
          <w:tcPr>
            <w:tcW w:w="701" w:type="dxa"/>
            <w:tcBorders>
              <w:top w:val="nil"/>
              <w:left w:val="nil"/>
              <w:bottom w:val="single" w:sz="4" w:space="0" w:color="auto"/>
              <w:right w:val="single" w:sz="4" w:space="0" w:color="auto"/>
            </w:tcBorders>
            <w:shd w:val="clear" w:color="auto" w:fill="auto"/>
            <w:noWrap/>
            <w:vAlign w:val="bottom"/>
            <w:hideMark/>
          </w:tcPr>
          <w:p w14:paraId="4350A4B3" w14:textId="77777777" w:rsidR="004E48A3" w:rsidRPr="00D91AEC" w:rsidRDefault="004E48A3" w:rsidP="00245AA0">
            <w:pPr>
              <w:pStyle w:val="TAC"/>
            </w:pPr>
            <w:r w:rsidRPr="00D91AEC">
              <w:t>103</w:t>
            </w:r>
          </w:p>
        </w:tc>
        <w:tc>
          <w:tcPr>
            <w:tcW w:w="580" w:type="dxa"/>
            <w:tcBorders>
              <w:top w:val="nil"/>
              <w:left w:val="nil"/>
              <w:bottom w:val="single" w:sz="4" w:space="0" w:color="auto"/>
              <w:right w:val="single" w:sz="4" w:space="0" w:color="auto"/>
            </w:tcBorders>
            <w:shd w:val="clear" w:color="auto" w:fill="auto"/>
            <w:noWrap/>
            <w:vAlign w:val="bottom"/>
            <w:hideMark/>
          </w:tcPr>
          <w:p w14:paraId="07CB40A5" w14:textId="77777777" w:rsidR="004E48A3" w:rsidRPr="00D91AEC" w:rsidRDefault="004E48A3" w:rsidP="00245AA0">
            <w:pPr>
              <w:pStyle w:val="TAC"/>
            </w:pPr>
            <w:r w:rsidRPr="00D91AEC">
              <w:t>26</w:t>
            </w:r>
          </w:p>
        </w:tc>
        <w:tc>
          <w:tcPr>
            <w:tcW w:w="701" w:type="dxa"/>
            <w:tcBorders>
              <w:top w:val="nil"/>
              <w:left w:val="nil"/>
              <w:bottom w:val="single" w:sz="4" w:space="0" w:color="auto"/>
              <w:right w:val="single" w:sz="4" w:space="0" w:color="auto"/>
            </w:tcBorders>
            <w:shd w:val="clear" w:color="auto" w:fill="auto"/>
            <w:noWrap/>
            <w:vAlign w:val="bottom"/>
            <w:hideMark/>
          </w:tcPr>
          <w:p w14:paraId="1B7BB6B6" w14:textId="77777777" w:rsidR="004E48A3" w:rsidRPr="00D91AEC" w:rsidRDefault="004E48A3" w:rsidP="00245AA0">
            <w:pPr>
              <w:pStyle w:val="TAC"/>
            </w:pPr>
            <w:r w:rsidRPr="00D91AEC">
              <w:t>167</w:t>
            </w:r>
          </w:p>
        </w:tc>
        <w:tc>
          <w:tcPr>
            <w:tcW w:w="580" w:type="dxa"/>
            <w:tcBorders>
              <w:top w:val="nil"/>
              <w:left w:val="nil"/>
              <w:bottom w:val="single" w:sz="4" w:space="0" w:color="auto"/>
              <w:right w:val="single" w:sz="4" w:space="0" w:color="auto"/>
            </w:tcBorders>
            <w:shd w:val="clear" w:color="auto" w:fill="auto"/>
            <w:noWrap/>
            <w:vAlign w:val="bottom"/>
            <w:hideMark/>
          </w:tcPr>
          <w:p w14:paraId="741D2381" w14:textId="77777777" w:rsidR="004E48A3" w:rsidRPr="00D91AEC" w:rsidRDefault="004E48A3" w:rsidP="00245AA0">
            <w:pPr>
              <w:pStyle w:val="TAC"/>
            </w:pPr>
            <w:r w:rsidRPr="00D91AEC">
              <w:t>14</w:t>
            </w:r>
          </w:p>
        </w:tc>
        <w:tc>
          <w:tcPr>
            <w:tcW w:w="701" w:type="dxa"/>
            <w:tcBorders>
              <w:top w:val="nil"/>
              <w:left w:val="nil"/>
              <w:bottom w:val="single" w:sz="4" w:space="0" w:color="auto"/>
              <w:right w:val="single" w:sz="4" w:space="0" w:color="auto"/>
            </w:tcBorders>
            <w:shd w:val="clear" w:color="auto" w:fill="auto"/>
            <w:noWrap/>
            <w:vAlign w:val="bottom"/>
            <w:hideMark/>
          </w:tcPr>
          <w:p w14:paraId="1CE7FF55" w14:textId="77777777" w:rsidR="004E48A3" w:rsidRPr="00D91AEC" w:rsidRDefault="004E48A3" w:rsidP="00245AA0">
            <w:pPr>
              <w:pStyle w:val="TAC"/>
            </w:pPr>
            <w:r w:rsidRPr="00D91AEC">
              <w:t>231</w:t>
            </w:r>
          </w:p>
        </w:tc>
        <w:tc>
          <w:tcPr>
            <w:tcW w:w="580" w:type="dxa"/>
            <w:tcBorders>
              <w:top w:val="nil"/>
              <w:left w:val="nil"/>
              <w:bottom w:val="single" w:sz="4" w:space="0" w:color="auto"/>
              <w:right w:val="single" w:sz="4" w:space="0" w:color="auto"/>
            </w:tcBorders>
            <w:shd w:val="clear" w:color="auto" w:fill="auto"/>
            <w:noWrap/>
            <w:vAlign w:val="bottom"/>
            <w:hideMark/>
          </w:tcPr>
          <w:p w14:paraId="0B3B0FE9" w14:textId="77777777" w:rsidR="004E48A3" w:rsidRPr="00D91AEC" w:rsidRDefault="004E48A3" w:rsidP="00245AA0">
            <w:pPr>
              <w:pStyle w:val="TAC"/>
            </w:pPr>
            <w:r w:rsidRPr="00D91AEC">
              <w:t>7</w:t>
            </w:r>
          </w:p>
        </w:tc>
        <w:tc>
          <w:tcPr>
            <w:tcW w:w="701" w:type="dxa"/>
            <w:tcBorders>
              <w:top w:val="nil"/>
              <w:left w:val="nil"/>
              <w:bottom w:val="single" w:sz="4" w:space="0" w:color="auto"/>
              <w:right w:val="single" w:sz="4" w:space="0" w:color="auto"/>
            </w:tcBorders>
            <w:shd w:val="clear" w:color="auto" w:fill="auto"/>
            <w:noWrap/>
            <w:vAlign w:val="bottom"/>
            <w:hideMark/>
          </w:tcPr>
          <w:p w14:paraId="73DE21AD" w14:textId="77777777" w:rsidR="004E48A3" w:rsidRPr="00D91AEC" w:rsidRDefault="004E48A3" w:rsidP="00245AA0">
            <w:pPr>
              <w:pStyle w:val="TAC"/>
            </w:pPr>
            <w:r w:rsidRPr="00D91AEC">
              <w:t>295</w:t>
            </w:r>
          </w:p>
        </w:tc>
        <w:tc>
          <w:tcPr>
            <w:tcW w:w="580" w:type="dxa"/>
            <w:tcBorders>
              <w:top w:val="nil"/>
              <w:left w:val="nil"/>
              <w:bottom w:val="single" w:sz="4" w:space="0" w:color="auto"/>
              <w:right w:val="single" w:sz="4" w:space="0" w:color="auto"/>
            </w:tcBorders>
            <w:shd w:val="clear" w:color="auto" w:fill="auto"/>
            <w:noWrap/>
            <w:vAlign w:val="bottom"/>
            <w:hideMark/>
          </w:tcPr>
          <w:p w14:paraId="2BBEE75B"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55BE4B20" w14:textId="77777777" w:rsidR="004E48A3" w:rsidRPr="00D91AEC" w:rsidRDefault="004E48A3" w:rsidP="00245AA0">
            <w:pPr>
              <w:pStyle w:val="TAC"/>
            </w:pPr>
            <w:r w:rsidRPr="00D91AEC">
              <w:t>359</w:t>
            </w:r>
          </w:p>
        </w:tc>
        <w:tc>
          <w:tcPr>
            <w:tcW w:w="580" w:type="dxa"/>
            <w:tcBorders>
              <w:top w:val="nil"/>
              <w:left w:val="nil"/>
              <w:bottom w:val="single" w:sz="4" w:space="0" w:color="auto"/>
              <w:right w:val="single" w:sz="4" w:space="0" w:color="auto"/>
            </w:tcBorders>
            <w:shd w:val="clear" w:color="auto" w:fill="auto"/>
            <w:noWrap/>
            <w:vAlign w:val="bottom"/>
            <w:hideMark/>
          </w:tcPr>
          <w:p w14:paraId="0054E5E4"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54041872" w14:textId="77777777" w:rsidR="004E48A3" w:rsidRPr="00D91AEC" w:rsidRDefault="004E48A3" w:rsidP="00245AA0">
            <w:pPr>
              <w:pStyle w:val="TAC"/>
            </w:pPr>
            <w:r w:rsidRPr="00D91AEC">
              <w:t>423</w:t>
            </w:r>
          </w:p>
        </w:tc>
        <w:tc>
          <w:tcPr>
            <w:tcW w:w="580" w:type="dxa"/>
            <w:tcBorders>
              <w:top w:val="nil"/>
              <w:left w:val="nil"/>
              <w:bottom w:val="single" w:sz="4" w:space="0" w:color="auto"/>
              <w:right w:val="single" w:sz="4" w:space="0" w:color="auto"/>
            </w:tcBorders>
            <w:shd w:val="clear" w:color="auto" w:fill="auto"/>
            <w:noWrap/>
            <w:vAlign w:val="bottom"/>
            <w:hideMark/>
          </w:tcPr>
          <w:p w14:paraId="3C2AA53B"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4B11AC2A" w14:textId="77777777" w:rsidR="004E48A3" w:rsidRPr="00D91AEC" w:rsidRDefault="004E48A3" w:rsidP="00245AA0">
            <w:pPr>
              <w:pStyle w:val="TAC"/>
            </w:pPr>
            <w:r w:rsidRPr="00D91AEC">
              <w:t>487</w:t>
            </w:r>
          </w:p>
        </w:tc>
        <w:tc>
          <w:tcPr>
            <w:tcW w:w="580" w:type="dxa"/>
            <w:tcBorders>
              <w:top w:val="nil"/>
              <w:left w:val="nil"/>
              <w:bottom w:val="single" w:sz="4" w:space="0" w:color="auto"/>
              <w:right w:val="single" w:sz="4" w:space="0" w:color="auto"/>
            </w:tcBorders>
            <w:shd w:val="clear" w:color="auto" w:fill="auto"/>
            <w:noWrap/>
            <w:vAlign w:val="bottom"/>
            <w:hideMark/>
          </w:tcPr>
          <w:p w14:paraId="00069809" w14:textId="77777777" w:rsidR="004E48A3" w:rsidRPr="00D91AEC" w:rsidRDefault="004E48A3" w:rsidP="00245AA0">
            <w:pPr>
              <w:pStyle w:val="TAC"/>
            </w:pPr>
            <w:r w:rsidRPr="00D91AEC">
              <w:t>0</w:t>
            </w:r>
          </w:p>
        </w:tc>
      </w:tr>
      <w:tr w:rsidR="004E48A3" w:rsidRPr="008A5421" w14:paraId="25C9874C"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4F5771BC" w14:textId="77777777" w:rsidR="004E48A3" w:rsidRPr="00D91AEC" w:rsidRDefault="004E48A3" w:rsidP="00245AA0">
            <w:pPr>
              <w:pStyle w:val="TAC"/>
            </w:pPr>
            <w:r w:rsidRPr="00D91AEC">
              <w:t>40</w:t>
            </w:r>
          </w:p>
        </w:tc>
        <w:tc>
          <w:tcPr>
            <w:tcW w:w="580" w:type="dxa"/>
            <w:tcBorders>
              <w:top w:val="nil"/>
              <w:left w:val="nil"/>
              <w:bottom w:val="single" w:sz="4" w:space="0" w:color="auto"/>
              <w:right w:val="single" w:sz="4" w:space="0" w:color="auto"/>
            </w:tcBorders>
            <w:shd w:val="clear" w:color="auto" w:fill="auto"/>
            <w:noWrap/>
            <w:vAlign w:val="bottom"/>
            <w:hideMark/>
          </w:tcPr>
          <w:p w14:paraId="68B30E35" w14:textId="77777777" w:rsidR="004E48A3" w:rsidRPr="00D91AEC" w:rsidRDefault="004E48A3" w:rsidP="00245AA0">
            <w:pPr>
              <w:pStyle w:val="TAC"/>
            </w:pPr>
            <w:r w:rsidRPr="00D91AEC">
              <w:t>46</w:t>
            </w:r>
          </w:p>
        </w:tc>
        <w:tc>
          <w:tcPr>
            <w:tcW w:w="701" w:type="dxa"/>
            <w:tcBorders>
              <w:top w:val="nil"/>
              <w:left w:val="nil"/>
              <w:bottom w:val="single" w:sz="4" w:space="0" w:color="auto"/>
              <w:right w:val="single" w:sz="4" w:space="0" w:color="auto"/>
            </w:tcBorders>
            <w:shd w:val="clear" w:color="auto" w:fill="auto"/>
            <w:noWrap/>
            <w:vAlign w:val="bottom"/>
            <w:hideMark/>
          </w:tcPr>
          <w:p w14:paraId="3834F7DF" w14:textId="77777777" w:rsidR="004E48A3" w:rsidRPr="00D91AEC" w:rsidRDefault="004E48A3" w:rsidP="00245AA0">
            <w:pPr>
              <w:pStyle w:val="TAC"/>
            </w:pPr>
            <w:r w:rsidRPr="00D91AEC">
              <w:t>104</w:t>
            </w:r>
          </w:p>
        </w:tc>
        <w:tc>
          <w:tcPr>
            <w:tcW w:w="580" w:type="dxa"/>
            <w:tcBorders>
              <w:top w:val="nil"/>
              <w:left w:val="nil"/>
              <w:bottom w:val="single" w:sz="4" w:space="0" w:color="auto"/>
              <w:right w:val="single" w:sz="4" w:space="0" w:color="auto"/>
            </w:tcBorders>
            <w:shd w:val="clear" w:color="auto" w:fill="auto"/>
            <w:noWrap/>
            <w:vAlign w:val="bottom"/>
            <w:hideMark/>
          </w:tcPr>
          <w:p w14:paraId="63160013" w14:textId="77777777" w:rsidR="004E48A3" w:rsidRPr="00D91AEC" w:rsidRDefault="004E48A3" w:rsidP="00245AA0">
            <w:pPr>
              <w:pStyle w:val="TAC"/>
            </w:pPr>
            <w:r w:rsidRPr="00D91AEC">
              <w:t>26</w:t>
            </w:r>
          </w:p>
        </w:tc>
        <w:tc>
          <w:tcPr>
            <w:tcW w:w="701" w:type="dxa"/>
            <w:tcBorders>
              <w:top w:val="nil"/>
              <w:left w:val="nil"/>
              <w:bottom w:val="single" w:sz="4" w:space="0" w:color="auto"/>
              <w:right w:val="single" w:sz="4" w:space="0" w:color="auto"/>
            </w:tcBorders>
            <w:shd w:val="clear" w:color="auto" w:fill="auto"/>
            <w:noWrap/>
            <w:vAlign w:val="bottom"/>
            <w:hideMark/>
          </w:tcPr>
          <w:p w14:paraId="5E0DBF7A" w14:textId="77777777" w:rsidR="004E48A3" w:rsidRPr="00D91AEC" w:rsidRDefault="004E48A3" w:rsidP="00245AA0">
            <w:pPr>
              <w:pStyle w:val="TAC"/>
            </w:pPr>
            <w:r w:rsidRPr="00D91AEC">
              <w:t>168</w:t>
            </w:r>
          </w:p>
        </w:tc>
        <w:tc>
          <w:tcPr>
            <w:tcW w:w="580" w:type="dxa"/>
            <w:tcBorders>
              <w:top w:val="nil"/>
              <w:left w:val="nil"/>
              <w:bottom w:val="single" w:sz="4" w:space="0" w:color="auto"/>
              <w:right w:val="single" w:sz="4" w:space="0" w:color="auto"/>
            </w:tcBorders>
            <w:shd w:val="clear" w:color="auto" w:fill="auto"/>
            <w:noWrap/>
            <w:vAlign w:val="bottom"/>
            <w:hideMark/>
          </w:tcPr>
          <w:p w14:paraId="50779EB6" w14:textId="77777777" w:rsidR="004E48A3" w:rsidRPr="00D91AEC" w:rsidRDefault="004E48A3" w:rsidP="00245AA0">
            <w:pPr>
              <w:pStyle w:val="TAC"/>
            </w:pPr>
            <w:r w:rsidRPr="00D91AEC">
              <w:t>14</w:t>
            </w:r>
          </w:p>
        </w:tc>
        <w:tc>
          <w:tcPr>
            <w:tcW w:w="701" w:type="dxa"/>
            <w:tcBorders>
              <w:top w:val="nil"/>
              <w:left w:val="nil"/>
              <w:bottom w:val="single" w:sz="4" w:space="0" w:color="auto"/>
              <w:right w:val="single" w:sz="4" w:space="0" w:color="auto"/>
            </w:tcBorders>
            <w:shd w:val="clear" w:color="auto" w:fill="auto"/>
            <w:noWrap/>
            <w:vAlign w:val="bottom"/>
            <w:hideMark/>
          </w:tcPr>
          <w:p w14:paraId="18107B78" w14:textId="77777777" w:rsidR="004E48A3" w:rsidRPr="00D91AEC" w:rsidRDefault="004E48A3" w:rsidP="00245AA0">
            <w:pPr>
              <w:pStyle w:val="TAC"/>
            </w:pPr>
            <w:r w:rsidRPr="00D91AEC">
              <w:t>232</w:t>
            </w:r>
          </w:p>
        </w:tc>
        <w:tc>
          <w:tcPr>
            <w:tcW w:w="580" w:type="dxa"/>
            <w:tcBorders>
              <w:top w:val="nil"/>
              <w:left w:val="nil"/>
              <w:bottom w:val="single" w:sz="4" w:space="0" w:color="auto"/>
              <w:right w:val="single" w:sz="4" w:space="0" w:color="auto"/>
            </w:tcBorders>
            <w:shd w:val="clear" w:color="auto" w:fill="auto"/>
            <w:noWrap/>
            <w:vAlign w:val="bottom"/>
            <w:hideMark/>
          </w:tcPr>
          <w:p w14:paraId="4B5D6BC8" w14:textId="77777777" w:rsidR="004E48A3" w:rsidRPr="00D91AEC" w:rsidRDefault="004E48A3" w:rsidP="00245AA0">
            <w:pPr>
              <w:pStyle w:val="TAC"/>
            </w:pPr>
            <w:r w:rsidRPr="00D91AEC">
              <w:t>7</w:t>
            </w:r>
          </w:p>
        </w:tc>
        <w:tc>
          <w:tcPr>
            <w:tcW w:w="701" w:type="dxa"/>
            <w:tcBorders>
              <w:top w:val="nil"/>
              <w:left w:val="nil"/>
              <w:bottom w:val="single" w:sz="4" w:space="0" w:color="auto"/>
              <w:right w:val="single" w:sz="4" w:space="0" w:color="auto"/>
            </w:tcBorders>
            <w:shd w:val="clear" w:color="auto" w:fill="auto"/>
            <w:noWrap/>
            <w:vAlign w:val="bottom"/>
            <w:hideMark/>
          </w:tcPr>
          <w:p w14:paraId="59FCB28B" w14:textId="77777777" w:rsidR="004E48A3" w:rsidRPr="00D91AEC" w:rsidRDefault="004E48A3" w:rsidP="00245AA0">
            <w:pPr>
              <w:pStyle w:val="TAC"/>
            </w:pPr>
            <w:r w:rsidRPr="00D91AEC">
              <w:t>296</w:t>
            </w:r>
          </w:p>
        </w:tc>
        <w:tc>
          <w:tcPr>
            <w:tcW w:w="580" w:type="dxa"/>
            <w:tcBorders>
              <w:top w:val="nil"/>
              <w:left w:val="nil"/>
              <w:bottom w:val="single" w:sz="4" w:space="0" w:color="auto"/>
              <w:right w:val="single" w:sz="4" w:space="0" w:color="auto"/>
            </w:tcBorders>
            <w:shd w:val="clear" w:color="auto" w:fill="auto"/>
            <w:noWrap/>
            <w:vAlign w:val="bottom"/>
            <w:hideMark/>
          </w:tcPr>
          <w:p w14:paraId="4E5A64FF"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7CE1770E" w14:textId="77777777" w:rsidR="004E48A3" w:rsidRPr="00D91AEC" w:rsidRDefault="004E48A3" w:rsidP="00245AA0">
            <w:pPr>
              <w:pStyle w:val="TAC"/>
            </w:pPr>
            <w:r w:rsidRPr="00D91AEC">
              <w:t>360</w:t>
            </w:r>
          </w:p>
        </w:tc>
        <w:tc>
          <w:tcPr>
            <w:tcW w:w="580" w:type="dxa"/>
            <w:tcBorders>
              <w:top w:val="nil"/>
              <w:left w:val="nil"/>
              <w:bottom w:val="single" w:sz="4" w:space="0" w:color="auto"/>
              <w:right w:val="single" w:sz="4" w:space="0" w:color="auto"/>
            </w:tcBorders>
            <w:shd w:val="clear" w:color="auto" w:fill="auto"/>
            <w:noWrap/>
            <w:vAlign w:val="bottom"/>
            <w:hideMark/>
          </w:tcPr>
          <w:p w14:paraId="70A14DEB"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773717B2" w14:textId="77777777" w:rsidR="004E48A3" w:rsidRPr="00D91AEC" w:rsidRDefault="004E48A3" w:rsidP="00245AA0">
            <w:pPr>
              <w:pStyle w:val="TAC"/>
            </w:pPr>
            <w:r w:rsidRPr="00D91AEC">
              <w:t>424</w:t>
            </w:r>
          </w:p>
        </w:tc>
        <w:tc>
          <w:tcPr>
            <w:tcW w:w="580" w:type="dxa"/>
            <w:tcBorders>
              <w:top w:val="nil"/>
              <w:left w:val="nil"/>
              <w:bottom w:val="single" w:sz="4" w:space="0" w:color="auto"/>
              <w:right w:val="single" w:sz="4" w:space="0" w:color="auto"/>
            </w:tcBorders>
            <w:shd w:val="clear" w:color="auto" w:fill="auto"/>
            <w:noWrap/>
            <w:vAlign w:val="bottom"/>
            <w:hideMark/>
          </w:tcPr>
          <w:p w14:paraId="1794F417"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4864C389" w14:textId="77777777" w:rsidR="004E48A3" w:rsidRPr="00D91AEC" w:rsidRDefault="004E48A3" w:rsidP="00245AA0">
            <w:pPr>
              <w:pStyle w:val="TAC"/>
            </w:pPr>
            <w:r w:rsidRPr="00D91AEC">
              <w:t>488</w:t>
            </w:r>
          </w:p>
        </w:tc>
        <w:tc>
          <w:tcPr>
            <w:tcW w:w="580" w:type="dxa"/>
            <w:tcBorders>
              <w:top w:val="nil"/>
              <w:left w:val="nil"/>
              <w:bottom w:val="single" w:sz="4" w:space="0" w:color="auto"/>
              <w:right w:val="single" w:sz="4" w:space="0" w:color="auto"/>
            </w:tcBorders>
            <w:shd w:val="clear" w:color="auto" w:fill="auto"/>
            <w:noWrap/>
            <w:vAlign w:val="bottom"/>
            <w:hideMark/>
          </w:tcPr>
          <w:p w14:paraId="5CAE4CEA" w14:textId="77777777" w:rsidR="004E48A3" w:rsidRPr="00D91AEC" w:rsidRDefault="004E48A3" w:rsidP="00245AA0">
            <w:pPr>
              <w:pStyle w:val="TAC"/>
            </w:pPr>
            <w:r w:rsidRPr="00D91AEC">
              <w:t>0</w:t>
            </w:r>
          </w:p>
        </w:tc>
      </w:tr>
      <w:tr w:rsidR="004E48A3" w:rsidRPr="008A5421" w14:paraId="2FC58399"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3F5843BA" w14:textId="77777777" w:rsidR="004E48A3" w:rsidRPr="00D91AEC" w:rsidRDefault="004E48A3" w:rsidP="00245AA0">
            <w:pPr>
              <w:pStyle w:val="TAC"/>
            </w:pPr>
            <w:r w:rsidRPr="00D91AEC">
              <w:t>41</w:t>
            </w:r>
          </w:p>
        </w:tc>
        <w:tc>
          <w:tcPr>
            <w:tcW w:w="580" w:type="dxa"/>
            <w:tcBorders>
              <w:top w:val="nil"/>
              <w:left w:val="nil"/>
              <w:bottom w:val="single" w:sz="4" w:space="0" w:color="auto"/>
              <w:right w:val="single" w:sz="4" w:space="0" w:color="auto"/>
            </w:tcBorders>
            <w:shd w:val="clear" w:color="auto" w:fill="auto"/>
            <w:noWrap/>
            <w:vAlign w:val="bottom"/>
            <w:hideMark/>
          </w:tcPr>
          <w:p w14:paraId="382B1D99" w14:textId="77777777" w:rsidR="004E48A3" w:rsidRPr="00D91AEC" w:rsidRDefault="004E48A3" w:rsidP="00245AA0">
            <w:pPr>
              <w:pStyle w:val="TAC"/>
            </w:pPr>
            <w:r w:rsidRPr="00D91AEC">
              <w:t>46</w:t>
            </w:r>
          </w:p>
        </w:tc>
        <w:tc>
          <w:tcPr>
            <w:tcW w:w="701" w:type="dxa"/>
            <w:tcBorders>
              <w:top w:val="nil"/>
              <w:left w:val="nil"/>
              <w:bottom w:val="single" w:sz="4" w:space="0" w:color="auto"/>
              <w:right w:val="single" w:sz="4" w:space="0" w:color="auto"/>
            </w:tcBorders>
            <w:shd w:val="clear" w:color="auto" w:fill="auto"/>
            <w:noWrap/>
            <w:vAlign w:val="bottom"/>
            <w:hideMark/>
          </w:tcPr>
          <w:p w14:paraId="691B470E" w14:textId="77777777" w:rsidR="004E48A3" w:rsidRPr="00D91AEC" w:rsidRDefault="004E48A3" w:rsidP="00245AA0">
            <w:pPr>
              <w:pStyle w:val="TAC"/>
            </w:pPr>
            <w:r w:rsidRPr="00D91AEC">
              <w:t>105</w:t>
            </w:r>
          </w:p>
        </w:tc>
        <w:tc>
          <w:tcPr>
            <w:tcW w:w="580" w:type="dxa"/>
            <w:tcBorders>
              <w:top w:val="nil"/>
              <w:left w:val="nil"/>
              <w:bottom w:val="single" w:sz="4" w:space="0" w:color="auto"/>
              <w:right w:val="single" w:sz="4" w:space="0" w:color="auto"/>
            </w:tcBorders>
            <w:shd w:val="clear" w:color="auto" w:fill="auto"/>
            <w:noWrap/>
            <w:vAlign w:val="bottom"/>
            <w:hideMark/>
          </w:tcPr>
          <w:p w14:paraId="5681C112" w14:textId="77777777" w:rsidR="004E48A3" w:rsidRPr="00D91AEC" w:rsidRDefault="004E48A3" w:rsidP="00245AA0">
            <w:pPr>
              <w:pStyle w:val="TAC"/>
            </w:pPr>
            <w:r w:rsidRPr="00D91AEC">
              <w:t>26</w:t>
            </w:r>
          </w:p>
        </w:tc>
        <w:tc>
          <w:tcPr>
            <w:tcW w:w="701" w:type="dxa"/>
            <w:tcBorders>
              <w:top w:val="nil"/>
              <w:left w:val="nil"/>
              <w:bottom w:val="single" w:sz="4" w:space="0" w:color="auto"/>
              <w:right w:val="single" w:sz="4" w:space="0" w:color="auto"/>
            </w:tcBorders>
            <w:shd w:val="clear" w:color="auto" w:fill="auto"/>
            <w:noWrap/>
            <w:vAlign w:val="bottom"/>
            <w:hideMark/>
          </w:tcPr>
          <w:p w14:paraId="4AD8B956" w14:textId="77777777" w:rsidR="004E48A3" w:rsidRPr="00D91AEC" w:rsidRDefault="004E48A3" w:rsidP="00245AA0">
            <w:pPr>
              <w:pStyle w:val="TAC"/>
            </w:pPr>
            <w:r w:rsidRPr="00D91AEC">
              <w:t>169</w:t>
            </w:r>
          </w:p>
        </w:tc>
        <w:tc>
          <w:tcPr>
            <w:tcW w:w="580" w:type="dxa"/>
            <w:tcBorders>
              <w:top w:val="nil"/>
              <w:left w:val="nil"/>
              <w:bottom w:val="single" w:sz="4" w:space="0" w:color="auto"/>
              <w:right w:val="single" w:sz="4" w:space="0" w:color="auto"/>
            </w:tcBorders>
            <w:shd w:val="clear" w:color="auto" w:fill="auto"/>
            <w:noWrap/>
            <w:vAlign w:val="bottom"/>
            <w:hideMark/>
          </w:tcPr>
          <w:p w14:paraId="774B045C" w14:textId="77777777" w:rsidR="004E48A3" w:rsidRPr="00D91AEC" w:rsidRDefault="004E48A3" w:rsidP="00245AA0">
            <w:pPr>
              <w:pStyle w:val="TAC"/>
            </w:pPr>
            <w:r w:rsidRPr="00D91AEC">
              <w:t>14</w:t>
            </w:r>
          </w:p>
        </w:tc>
        <w:tc>
          <w:tcPr>
            <w:tcW w:w="701" w:type="dxa"/>
            <w:tcBorders>
              <w:top w:val="nil"/>
              <w:left w:val="nil"/>
              <w:bottom w:val="single" w:sz="4" w:space="0" w:color="auto"/>
              <w:right w:val="single" w:sz="4" w:space="0" w:color="auto"/>
            </w:tcBorders>
            <w:shd w:val="clear" w:color="auto" w:fill="auto"/>
            <w:noWrap/>
            <w:vAlign w:val="bottom"/>
            <w:hideMark/>
          </w:tcPr>
          <w:p w14:paraId="13F341C0" w14:textId="77777777" w:rsidR="004E48A3" w:rsidRPr="00D91AEC" w:rsidRDefault="004E48A3" w:rsidP="00245AA0">
            <w:pPr>
              <w:pStyle w:val="TAC"/>
            </w:pPr>
            <w:r w:rsidRPr="00D91AEC">
              <w:t>233</w:t>
            </w:r>
          </w:p>
        </w:tc>
        <w:tc>
          <w:tcPr>
            <w:tcW w:w="580" w:type="dxa"/>
            <w:tcBorders>
              <w:top w:val="nil"/>
              <w:left w:val="nil"/>
              <w:bottom w:val="single" w:sz="4" w:space="0" w:color="auto"/>
              <w:right w:val="single" w:sz="4" w:space="0" w:color="auto"/>
            </w:tcBorders>
            <w:shd w:val="clear" w:color="auto" w:fill="auto"/>
            <w:noWrap/>
            <w:vAlign w:val="bottom"/>
            <w:hideMark/>
          </w:tcPr>
          <w:p w14:paraId="762E0DD5" w14:textId="77777777" w:rsidR="004E48A3" w:rsidRPr="00D91AEC" w:rsidRDefault="004E48A3" w:rsidP="00245AA0">
            <w:pPr>
              <w:pStyle w:val="TAC"/>
            </w:pPr>
            <w:r w:rsidRPr="00D91AEC">
              <w:t>7</w:t>
            </w:r>
          </w:p>
        </w:tc>
        <w:tc>
          <w:tcPr>
            <w:tcW w:w="701" w:type="dxa"/>
            <w:tcBorders>
              <w:top w:val="nil"/>
              <w:left w:val="nil"/>
              <w:bottom w:val="single" w:sz="4" w:space="0" w:color="auto"/>
              <w:right w:val="single" w:sz="4" w:space="0" w:color="auto"/>
            </w:tcBorders>
            <w:shd w:val="clear" w:color="auto" w:fill="auto"/>
            <w:noWrap/>
            <w:vAlign w:val="bottom"/>
            <w:hideMark/>
          </w:tcPr>
          <w:p w14:paraId="5FD58F3A" w14:textId="77777777" w:rsidR="004E48A3" w:rsidRPr="00D91AEC" w:rsidRDefault="004E48A3" w:rsidP="00245AA0">
            <w:pPr>
              <w:pStyle w:val="TAC"/>
            </w:pPr>
            <w:r w:rsidRPr="00D91AEC">
              <w:t>297</w:t>
            </w:r>
          </w:p>
        </w:tc>
        <w:tc>
          <w:tcPr>
            <w:tcW w:w="580" w:type="dxa"/>
            <w:tcBorders>
              <w:top w:val="nil"/>
              <w:left w:val="nil"/>
              <w:bottom w:val="single" w:sz="4" w:space="0" w:color="auto"/>
              <w:right w:val="single" w:sz="4" w:space="0" w:color="auto"/>
            </w:tcBorders>
            <w:shd w:val="clear" w:color="auto" w:fill="auto"/>
            <w:noWrap/>
            <w:vAlign w:val="bottom"/>
            <w:hideMark/>
          </w:tcPr>
          <w:p w14:paraId="1EE47ED0"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3EE1A3C4" w14:textId="77777777" w:rsidR="004E48A3" w:rsidRPr="00D91AEC" w:rsidRDefault="004E48A3" w:rsidP="00245AA0">
            <w:pPr>
              <w:pStyle w:val="TAC"/>
            </w:pPr>
            <w:r w:rsidRPr="00D91AEC">
              <w:t>361</w:t>
            </w:r>
          </w:p>
        </w:tc>
        <w:tc>
          <w:tcPr>
            <w:tcW w:w="580" w:type="dxa"/>
            <w:tcBorders>
              <w:top w:val="nil"/>
              <w:left w:val="nil"/>
              <w:bottom w:val="single" w:sz="4" w:space="0" w:color="auto"/>
              <w:right w:val="single" w:sz="4" w:space="0" w:color="auto"/>
            </w:tcBorders>
            <w:shd w:val="clear" w:color="auto" w:fill="auto"/>
            <w:noWrap/>
            <w:vAlign w:val="bottom"/>
            <w:hideMark/>
          </w:tcPr>
          <w:p w14:paraId="71546480"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4DA07B95" w14:textId="77777777" w:rsidR="004E48A3" w:rsidRPr="00D91AEC" w:rsidRDefault="004E48A3" w:rsidP="00245AA0">
            <w:pPr>
              <w:pStyle w:val="TAC"/>
            </w:pPr>
            <w:r w:rsidRPr="00D91AEC">
              <w:t>425</w:t>
            </w:r>
          </w:p>
        </w:tc>
        <w:tc>
          <w:tcPr>
            <w:tcW w:w="580" w:type="dxa"/>
            <w:tcBorders>
              <w:top w:val="nil"/>
              <w:left w:val="nil"/>
              <w:bottom w:val="single" w:sz="4" w:space="0" w:color="auto"/>
              <w:right w:val="single" w:sz="4" w:space="0" w:color="auto"/>
            </w:tcBorders>
            <w:shd w:val="clear" w:color="auto" w:fill="auto"/>
            <w:noWrap/>
            <w:vAlign w:val="bottom"/>
            <w:hideMark/>
          </w:tcPr>
          <w:p w14:paraId="20B1F15A"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6584C496" w14:textId="77777777" w:rsidR="004E48A3" w:rsidRPr="00D91AEC" w:rsidRDefault="004E48A3" w:rsidP="00245AA0">
            <w:pPr>
              <w:pStyle w:val="TAC"/>
            </w:pPr>
            <w:r w:rsidRPr="00D91AEC">
              <w:t>489</w:t>
            </w:r>
          </w:p>
        </w:tc>
        <w:tc>
          <w:tcPr>
            <w:tcW w:w="580" w:type="dxa"/>
            <w:tcBorders>
              <w:top w:val="nil"/>
              <w:left w:val="nil"/>
              <w:bottom w:val="single" w:sz="4" w:space="0" w:color="auto"/>
              <w:right w:val="single" w:sz="4" w:space="0" w:color="auto"/>
            </w:tcBorders>
            <w:shd w:val="clear" w:color="auto" w:fill="auto"/>
            <w:noWrap/>
            <w:vAlign w:val="bottom"/>
            <w:hideMark/>
          </w:tcPr>
          <w:p w14:paraId="3176A5DB" w14:textId="77777777" w:rsidR="004E48A3" w:rsidRPr="00D91AEC" w:rsidRDefault="004E48A3" w:rsidP="00245AA0">
            <w:pPr>
              <w:pStyle w:val="TAC"/>
            </w:pPr>
            <w:r w:rsidRPr="00D91AEC">
              <w:t>0</w:t>
            </w:r>
          </w:p>
        </w:tc>
      </w:tr>
      <w:tr w:rsidR="004E48A3" w:rsidRPr="008A5421" w14:paraId="6864704D"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47565189" w14:textId="77777777" w:rsidR="004E48A3" w:rsidRPr="00D91AEC" w:rsidRDefault="004E48A3" w:rsidP="00245AA0">
            <w:pPr>
              <w:pStyle w:val="TAC"/>
            </w:pPr>
            <w:r w:rsidRPr="00D91AEC">
              <w:lastRenderedPageBreak/>
              <w:t>42</w:t>
            </w:r>
          </w:p>
        </w:tc>
        <w:tc>
          <w:tcPr>
            <w:tcW w:w="580" w:type="dxa"/>
            <w:tcBorders>
              <w:top w:val="nil"/>
              <w:left w:val="nil"/>
              <w:bottom w:val="single" w:sz="4" w:space="0" w:color="auto"/>
              <w:right w:val="single" w:sz="4" w:space="0" w:color="auto"/>
            </w:tcBorders>
            <w:shd w:val="clear" w:color="auto" w:fill="auto"/>
            <w:noWrap/>
            <w:vAlign w:val="bottom"/>
            <w:hideMark/>
          </w:tcPr>
          <w:p w14:paraId="5582BD26" w14:textId="77777777" w:rsidR="004E48A3" w:rsidRPr="00D91AEC" w:rsidRDefault="004E48A3" w:rsidP="00245AA0">
            <w:pPr>
              <w:pStyle w:val="TAC"/>
            </w:pPr>
            <w:r w:rsidRPr="00D91AEC">
              <w:t>45</w:t>
            </w:r>
          </w:p>
        </w:tc>
        <w:tc>
          <w:tcPr>
            <w:tcW w:w="701" w:type="dxa"/>
            <w:tcBorders>
              <w:top w:val="nil"/>
              <w:left w:val="nil"/>
              <w:bottom w:val="single" w:sz="4" w:space="0" w:color="auto"/>
              <w:right w:val="single" w:sz="4" w:space="0" w:color="auto"/>
            </w:tcBorders>
            <w:shd w:val="clear" w:color="auto" w:fill="auto"/>
            <w:noWrap/>
            <w:vAlign w:val="bottom"/>
            <w:hideMark/>
          </w:tcPr>
          <w:p w14:paraId="139F467B" w14:textId="77777777" w:rsidR="004E48A3" w:rsidRPr="00D91AEC" w:rsidRDefault="004E48A3" w:rsidP="00245AA0">
            <w:pPr>
              <w:pStyle w:val="TAC"/>
            </w:pPr>
            <w:r w:rsidRPr="00D91AEC">
              <w:t>106</w:t>
            </w:r>
          </w:p>
        </w:tc>
        <w:tc>
          <w:tcPr>
            <w:tcW w:w="580" w:type="dxa"/>
            <w:tcBorders>
              <w:top w:val="nil"/>
              <w:left w:val="nil"/>
              <w:bottom w:val="single" w:sz="4" w:space="0" w:color="auto"/>
              <w:right w:val="single" w:sz="4" w:space="0" w:color="auto"/>
            </w:tcBorders>
            <w:shd w:val="clear" w:color="auto" w:fill="auto"/>
            <w:noWrap/>
            <w:vAlign w:val="bottom"/>
            <w:hideMark/>
          </w:tcPr>
          <w:p w14:paraId="605F90D5" w14:textId="77777777" w:rsidR="004E48A3" w:rsidRPr="00D91AEC" w:rsidRDefault="004E48A3" w:rsidP="00245AA0">
            <w:pPr>
              <w:pStyle w:val="TAC"/>
            </w:pPr>
            <w:r w:rsidRPr="00D91AEC">
              <w:t>25</w:t>
            </w:r>
          </w:p>
        </w:tc>
        <w:tc>
          <w:tcPr>
            <w:tcW w:w="701" w:type="dxa"/>
            <w:tcBorders>
              <w:top w:val="nil"/>
              <w:left w:val="nil"/>
              <w:bottom w:val="single" w:sz="4" w:space="0" w:color="auto"/>
              <w:right w:val="single" w:sz="4" w:space="0" w:color="auto"/>
            </w:tcBorders>
            <w:shd w:val="clear" w:color="auto" w:fill="auto"/>
            <w:noWrap/>
            <w:vAlign w:val="bottom"/>
            <w:hideMark/>
          </w:tcPr>
          <w:p w14:paraId="4D442567" w14:textId="77777777" w:rsidR="004E48A3" w:rsidRPr="00D91AEC" w:rsidRDefault="004E48A3" w:rsidP="00245AA0">
            <w:pPr>
              <w:pStyle w:val="TAC"/>
            </w:pPr>
            <w:r w:rsidRPr="00D91AEC">
              <w:t>170</w:t>
            </w:r>
          </w:p>
        </w:tc>
        <w:tc>
          <w:tcPr>
            <w:tcW w:w="580" w:type="dxa"/>
            <w:tcBorders>
              <w:top w:val="nil"/>
              <w:left w:val="nil"/>
              <w:bottom w:val="single" w:sz="4" w:space="0" w:color="auto"/>
              <w:right w:val="single" w:sz="4" w:space="0" w:color="auto"/>
            </w:tcBorders>
            <w:shd w:val="clear" w:color="auto" w:fill="auto"/>
            <w:noWrap/>
            <w:vAlign w:val="bottom"/>
            <w:hideMark/>
          </w:tcPr>
          <w:p w14:paraId="4A5BBB15" w14:textId="77777777" w:rsidR="004E48A3" w:rsidRPr="00D91AEC" w:rsidRDefault="004E48A3" w:rsidP="00245AA0">
            <w:pPr>
              <w:pStyle w:val="TAC"/>
            </w:pPr>
            <w:r w:rsidRPr="00D91AEC">
              <w:t>14</w:t>
            </w:r>
          </w:p>
        </w:tc>
        <w:tc>
          <w:tcPr>
            <w:tcW w:w="701" w:type="dxa"/>
            <w:tcBorders>
              <w:top w:val="nil"/>
              <w:left w:val="nil"/>
              <w:bottom w:val="single" w:sz="4" w:space="0" w:color="auto"/>
              <w:right w:val="single" w:sz="4" w:space="0" w:color="auto"/>
            </w:tcBorders>
            <w:shd w:val="clear" w:color="auto" w:fill="auto"/>
            <w:noWrap/>
            <w:vAlign w:val="bottom"/>
            <w:hideMark/>
          </w:tcPr>
          <w:p w14:paraId="3C24E63A" w14:textId="77777777" w:rsidR="004E48A3" w:rsidRPr="00D91AEC" w:rsidRDefault="004E48A3" w:rsidP="00245AA0">
            <w:pPr>
              <w:pStyle w:val="TAC"/>
            </w:pPr>
            <w:r w:rsidRPr="00D91AEC">
              <w:t>234</w:t>
            </w:r>
          </w:p>
        </w:tc>
        <w:tc>
          <w:tcPr>
            <w:tcW w:w="580" w:type="dxa"/>
            <w:tcBorders>
              <w:top w:val="nil"/>
              <w:left w:val="nil"/>
              <w:bottom w:val="single" w:sz="4" w:space="0" w:color="auto"/>
              <w:right w:val="single" w:sz="4" w:space="0" w:color="auto"/>
            </w:tcBorders>
            <w:shd w:val="clear" w:color="auto" w:fill="auto"/>
            <w:noWrap/>
            <w:vAlign w:val="bottom"/>
            <w:hideMark/>
          </w:tcPr>
          <w:p w14:paraId="6EA1117D" w14:textId="77777777" w:rsidR="004E48A3" w:rsidRPr="00D91AEC" w:rsidRDefault="004E48A3" w:rsidP="00245AA0">
            <w:pPr>
              <w:pStyle w:val="TAC"/>
            </w:pPr>
            <w:r w:rsidRPr="00D91AEC">
              <w:t>7</w:t>
            </w:r>
          </w:p>
        </w:tc>
        <w:tc>
          <w:tcPr>
            <w:tcW w:w="701" w:type="dxa"/>
            <w:tcBorders>
              <w:top w:val="nil"/>
              <w:left w:val="nil"/>
              <w:bottom w:val="single" w:sz="4" w:space="0" w:color="auto"/>
              <w:right w:val="single" w:sz="4" w:space="0" w:color="auto"/>
            </w:tcBorders>
            <w:shd w:val="clear" w:color="auto" w:fill="auto"/>
            <w:noWrap/>
            <w:vAlign w:val="bottom"/>
            <w:hideMark/>
          </w:tcPr>
          <w:p w14:paraId="3428E11F" w14:textId="77777777" w:rsidR="004E48A3" w:rsidRPr="00D91AEC" w:rsidRDefault="004E48A3" w:rsidP="00245AA0">
            <w:pPr>
              <w:pStyle w:val="TAC"/>
            </w:pPr>
            <w:r w:rsidRPr="00D91AEC">
              <w:t>298</w:t>
            </w:r>
          </w:p>
        </w:tc>
        <w:tc>
          <w:tcPr>
            <w:tcW w:w="580" w:type="dxa"/>
            <w:tcBorders>
              <w:top w:val="nil"/>
              <w:left w:val="nil"/>
              <w:bottom w:val="single" w:sz="4" w:space="0" w:color="auto"/>
              <w:right w:val="single" w:sz="4" w:space="0" w:color="auto"/>
            </w:tcBorders>
            <w:shd w:val="clear" w:color="auto" w:fill="auto"/>
            <w:noWrap/>
            <w:vAlign w:val="bottom"/>
            <w:hideMark/>
          </w:tcPr>
          <w:p w14:paraId="1F512DB8"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08539BF4" w14:textId="77777777" w:rsidR="004E48A3" w:rsidRPr="00D91AEC" w:rsidRDefault="004E48A3" w:rsidP="00245AA0">
            <w:pPr>
              <w:pStyle w:val="TAC"/>
            </w:pPr>
            <w:r w:rsidRPr="00D91AEC">
              <w:t>362</w:t>
            </w:r>
          </w:p>
        </w:tc>
        <w:tc>
          <w:tcPr>
            <w:tcW w:w="580" w:type="dxa"/>
            <w:tcBorders>
              <w:top w:val="nil"/>
              <w:left w:val="nil"/>
              <w:bottom w:val="single" w:sz="4" w:space="0" w:color="auto"/>
              <w:right w:val="single" w:sz="4" w:space="0" w:color="auto"/>
            </w:tcBorders>
            <w:shd w:val="clear" w:color="auto" w:fill="auto"/>
            <w:noWrap/>
            <w:vAlign w:val="bottom"/>
            <w:hideMark/>
          </w:tcPr>
          <w:p w14:paraId="0A928449"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31E9912E" w14:textId="77777777" w:rsidR="004E48A3" w:rsidRPr="00D91AEC" w:rsidRDefault="004E48A3" w:rsidP="00245AA0">
            <w:pPr>
              <w:pStyle w:val="TAC"/>
            </w:pPr>
            <w:r w:rsidRPr="00D91AEC">
              <w:t>426</w:t>
            </w:r>
          </w:p>
        </w:tc>
        <w:tc>
          <w:tcPr>
            <w:tcW w:w="580" w:type="dxa"/>
            <w:tcBorders>
              <w:top w:val="nil"/>
              <w:left w:val="nil"/>
              <w:bottom w:val="single" w:sz="4" w:space="0" w:color="auto"/>
              <w:right w:val="single" w:sz="4" w:space="0" w:color="auto"/>
            </w:tcBorders>
            <w:shd w:val="clear" w:color="auto" w:fill="auto"/>
            <w:noWrap/>
            <w:vAlign w:val="bottom"/>
            <w:hideMark/>
          </w:tcPr>
          <w:p w14:paraId="68734F13"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2AAD830A" w14:textId="77777777" w:rsidR="004E48A3" w:rsidRPr="00D91AEC" w:rsidRDefault="004E48A3" w:rsidP="00245AA0">
            <w:pPr>
              <w:pStyle w:val="TAC"/>
            </w:pPr>
            <w:r w:rsidRPr="00D91AEC">
              <w:t>490</w:t>
            </w:r>
          </w:p>
        </w:tc>
        <w:tc>
          <w:tcPr>
            <w:tcW w:w="580" w:type="dxa"/>
            <w:tcBorders>
              <w:top w:val="nil"/>
              <w:left w:val="nil"/>
              <w:bottom w:val="single" w:sz="4" w:space="0" w:color="auto"/>
              <w:right w:val="single" w:sz="4" w:space="0" w:color="auto"/>
            </w:tcBorders>
            <w:shd w:val="clear" w:color="auto" w:fill="auto"/>
            <w:noWrap/>
            <w:vAlign w:val="bottom"/>
            <w:hideMark/>
          </w:tcPr>
          <w:p w14:paraId="5D88E921" w14:textId="77777777" w:rsidR="004E48A3" w:rsidRPr="00D91AEC" w:rsidRDefault="004E48A3" w:rsidP="00245AA0">
            <w:pPr>
              <w:pStyle w:val="TAC"/>
            </w:pPr>
            <w:r w:rsidRPr="00D91AEC">
              <w:t>0</w:t>
            </w:r>
          </w:p>
        </w:tc>
      </w:tr>
      <w:tr w:rsidR="004E48A3" w:rsidRPr="008A5421" w14:paraId="6CE21E32"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0352797" w14:textId="77777777" w:rsidR="004E48A3" w:rsidRPr="00D91AEC" w:rsidRDefault="004E48A3" w:rsidP="00245AA0">
            <w:pPr>
              <w:pStyle w:val="TAC"/>
            </w:pPr>
            <w:r w:rsidRPr="00D91AEC">
              <w:t>43</w:t>
            </w:r>
          </w:p>
        </w:tc>
        <w:tc>
          <w:tcPr>
            <w:tcW w:w="580" w:type="dxa"/>
            <w:tcBorders>
              <w:top w:val="nil"/>
              <w:left w:val="nil"/>
              <w:bottom w:val="single" w:sz="4" w:space="0" w:color="auto"/>
              <w:right w:val="single" w:sz="4" w:space="0" w:color="auto"/>
            </w:tcBorders>
            <w:shd w:val="clear" w:color="auto" w:fill="auto"/>
            <w:noWrap/>
            <w:vAlign w:val="bottom"/>
            <w:hideMark/>
          </w:tcPr>
          <w:p w14:paraId="423CC218" w14:textId="77777777" w:rsidR="004E48A3" w:rsidRPr="00D91AEC" w:rsidRDefault="004E48A3" w:rsidP="00245AA0">
            <w:pPr>
              <w:pStyle w:val="TAC"/>
            </w:pPr>
            <w:r w:rsidRPr="00D91AEC">
              <w:t>45</w:t>
            </w:r>
          </w:p>
        </w:tc>
        <w:tc>
          <w:tcPr>
            <w:tcW w:w="701" w:type="dxa"/>
            <w:tcBorders>
              <w:top w:val="nil"/>
              <w:left w:val="nil"/>
              <w:bottom w:val="single" w:sz="4" w:space="0" w:color="auto"/>
              <w:right w:val="single" w:sz="4" w:space="0" w:color="auto"/>
            </w:tcBorders>
            <w:shd w:val="clear" w:color="auto" w:fill="auto"/>
            <w:noWrap/>
            <w:vAlign w:val="bottom"/>
            <w:hideMark/>
          </w:tcPr>
          <w:p w14:paraId="2FEEDE79" w14:textId="77777777" w:rsidR="004E48A3" w:rsidRPr="00D91AEC" w:rsidRDefault="004E48A3" w:rsidP="00245AA0">
            <w:pPr>
              <w:pStyle w:val="TAC"/>
            </w:pPr>
            <w:r w:rsidRPr="00D91AEC">
              <w:t>107</w:t>
            </w:r>
          </w:p>
        </w:tc>
        <w:tc>
          <w:tcPr>
            <w:tcW w:w="580" w:type="dxa"/>
            <w:tcBorders>
              <w:top w:val="nil"/>
              <w:left w:val="nil"/>
              <w:bottom w:val="single" w:sz="4" w:space="0" w:color="auto"/>
              <w:right w:val="single" w:sz="4" w:space="0" w:color="auto"/>
            </w:tcBorders>
            <w:shd w:val="clear" w:color="auto" w:fill="auto"/>
            <w:noWrap/>
            <w:vAlign w:val="bottom"/>
            <w:hideMark/>
          </w:tcPr>
          <w:p w14:paraId="79D993EE" w14:textId="77777777" w:rsidR="004E48A3" w:rsidRPr="00D91AEC" w:rsidRDefault="004E48A3" w:rsidP="00245AA0">
            <w:pPr>
              <w:pStyle w:val="TAC"/>
            </w:pPr>
            <w:r w:rsidRPr="00D91AEC">
              <w:t>25</w:t>
            </w:r>
          </w:p>
        </w:tc>
        <w:tc>
          <w:tcPr>
            <w:tcW w:w="701" w:type="dxa"/>
            <w:tcBorders>
              <w:top w:val="nil"/>
              <w:left w:val="nil"/>
              <w:bottom w:val="single" w:sz="4" w:space="0" w:color="auto"/>
              <w:right w:val="single" w:sz="4" w:space="0" w:color="auto"/>
            </w:tcBorders>
            <w:shd w:val="clear" w:color="auto" w:fill="auto"/>
            <w:noWrap/>
            <w:vAlign w:val="bottom"/>
            <w:hideMark/>
          </w:tcPr>
          <w:p w14:paraId="2B0D18B5" w14:textId="77777777" w:rsidR="004E48A3" w:rsidRPr="00D91AEC" w:rsidRDefault="004E48A3" w:rsidP="00245AA0">
            <w:pPr>
              <w:pStyle w:val="TAC"/>
            </w:pPr>
            <w:r w:rsidRPr="00D91AEC">
              <w:t>171</w:t>
            </w:r>
          </w:p>
        </w:tc>
        <w:tc>
          <w:tcPr>
            <w:tcW w:w="580" w:type="dxa"/>
            <w:tcBorders>
              <w:top w:val="nil"/>
              <w:left w:val="nil"/>
              <w:bottom w:val="single" w:sz="4" w:space="0" w:color="auto"/>
              <w:right w:val="single" w:sz="4" w:space="0" w:color="auto"/>
            </w:tcBorders>
            <w:shd w:val="clear" w:color="auto" w:fill="auto"/>
            <w:noWrap/>
            <w:vAlign w:val="bottom"/>
            <w:hideMark/>
          </w:tcPr>
          <w:p w14:paraId="3079AC59" w14:textId="77777777" w:rsidR="004E48A3" w:rsidRPr="00D91AEC" w:rsidRDefault="004E48A3" w:rsidP="00245AA0">
            <w:pPr>
              <w:pStyle w:val="TAC"/>
            </w:pPr>
            <w:r w:rsidRPr="00D91AEC">
              <w:t>13</w:t>
            </w:r>
          </w:p>
        </w:tc>
        <w:tc>
          <w:tcPr>
            <w:tcW w:w="701" w:type="dxa"/>
            <w:tcBorders>
              <w:top w:val="nil"/>
              <w:left w:val="nil"/>
              <w:bottom w:val="single" w:sz="4" w:space="0" w:color="auto"/>
              <w:right w:val="single" w:sz="4" w:space="0" w:color="auto"/>
            </w:tcBorders>
            <w:shd w:val="clear" w:color="auto" w:fill="auto"/>
            <w:noWrap/>
            <w:vAlign w:val="bottom"/>
            <w:hideMark/>
          </w:tcPr>
          <w:p w14:paraId="46D5AEF1" w14:textId="77777777" w:rsidR="004E48A3" w:rsidRPr="00D91AEC" w:rsidRDefault="004E48A3" w:rsidP="00245AA0">
            <w:pPr>
              <w:pStyle w:val="TAC"/>
            </w:pPr>
            <w:r w:rsidRPr="00D91AEC">
              <w:t>235</w:t>
            </w:r>
          </w:p>
        </w:tc>
        <w:tc>
          <w:tcPr>
            <w:tcW w:w="580" w:type="dxa"/>
            <w:tcBorders>
              <w:top w:val="nil"/>
              <w:left w:val="nil"/>
              <w:bottom w:val="single" w:sz="4" w:space="0" w:color="auto"/>
              <w:right w:val="single" w:sz="4" w:space="0" w:color="auto"/>
            </w:tcBorders>
            <w:shd w:val="clear" w:color="auto" w:fill="auto"/>
            <w:noWrap/>
            <w:vAlign w:val="bottom"/>
            <w:hideMark/>
          </w:tcPr>
          <w:p w14:paraId="0EA540E0" w14:textId="77777777" w:rsidR="004E48A3" w:rsidRPr="00D91AEC" w:rsidRDefault="004E48A3" w:rsidP="00245AA0">
            <w:pPr>
              <w:pStyle w:val="TAC"/>
            </w:pPr>
            <w:r w:rsidRPr="00D91AEC">
              <w:t>7</w:t>
            </w:r>
          </w:p>
        </w:tc>
        <w:tc>
          <w:tcPr>
            <w:tcW w:w="701" w:type="dxa"/>
            <w:tcBorders>
              <w:top w:val="nil"/>
              <w:left w:val="nil"/>
              <w:bottom w:val="single" w:sz="4" w:space="0" w:color="auto"/>
              <w:right w:val="single" w:sz="4" w:space="0" w:color="auto"/>
            </w:tcBorders>
            <w:shd w:val="clear" w:color="auto" w:fill="auto"/>
            <w:noWrap/>
            <w:vAlign w:val="bottom"/>
            <w:hideMark/>
          </w:tcPr>
          <w:p w14:paraId="74B6855F" w14:textId="77777777" w:rsidR="004E48A3" w:rsidRPr="00D91AEC" w:rsidRDefault="004E48A3" w:rsidP="00245AA0">
            <w:pPr>
              <w:pStyle w:val="TAC"/>
            </w:pPr>
            <w:r w:rsidRPr="00D91AEC">
              <w:t>299</w:t>
            </w:r>
          </w:p>
        </w:tc>
        <w:tc>
          <w:tcPr>
            <w:tcW w:w="580" w:type="dxa"/>
            <w:tcBorders>
              <w:top w:val="nil"/>
              <w:left w:val="nil"/>
              <w:bottom w:val="single" w:sz="4" w:space="0" w:color="auto"/>
              <w:right w:val="single" w:sz="4" w:space="0" w:color="auto"/>
            </w:tcBorders>
            <w:shd w:val="clear" w:color="auto" w:fill="auto"/>
            <w:noWrap/>
            <w:vAlign w:val="bottom"/>
            <w:hideMark/>
          </w:tcPr>
          <w:p w14:paraId="19278FF7"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1DCAB35A" w14:textId="77777777" w:rsidR="004E48A3" w:rsidRPr="00D91AEC" w:rsidRDefault="004E48A3" w:rsidP="00245AA0">
            <w:pPr>
              <w:pStyle w:val="TAC"/>
            </w:pPr>
            <w:r w:rsidRPr="00D91AEC">
              <w:t>363</w:t>
            </w:r>
          </w:p>
        </w:tc>
        <w:tc>
          <w:tcPr>
            <w:tcW w:w="580" w:type="dxa"/>
            <w:tcBorders>
              <w:top w:val="nil"/>
              <w:left w:val="nil"/>
              <w:bottom w:val="single" w:sz="4" w:space="0" w:color="auto"/>
              <w:right w:val="single" w:sz="4" w:space="0" w:color="auto"/>
            </w:tcBorders>
            <w:shd w:val="clear" w:color="auto" w:fill="auto"/>
            <w:noWrap/>
            <w:vAlign w:val="bottom"/>
            <w:hideMark/>
          </w:tcPr>
          <w:p w14:paraId="044F3527"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6DB6C825" w14:textId="77777777" w:rsidR="004E48A3" w:rsidRPr="00D91AEC" w:rsidRDefault="004E48A3" w:rsidP="00245AA0">
            <w:pPr>
              <w:pStyle w:val="TAC"/>
            </w:pPr>
            <w:r w:rsidRPr="00D91AEC">
              <w:t>427</w:t>
            </w:r>
          </w:p>
        </w:tc>
        <w:tc>
          <w:tcPr>
            <w:tcW w:w="580" w:type="dxa"/>
            <w:tcBorders>
              <w:top w:val="nil"/>
              <w:left w:val="nil"/>
              <w:bottom w:val="single" w:sz="4" w:space="0" w:color="auto"/>
              <w:right w:val="single" w:sz="4" w:space="0" w:color="auto"/>
            </w:tcBorders>
            <w:shd w:val="clear" w:color="auto" w:fill="auto"/>
            <w:noWrap/>
            <w:vAlign w:val="bottom"/>
            <w:hideMark/>
          </w:tcPr>
          <w:p w14:paraId="18292F60"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7F0B3A22" w14:textId="77777777" w:rsidR="004E48A3" w:rsidRPr="00D91AEC" w:rsidRDefault="004E48A3" w:rsidP="00245AA0">
            <w:pPr>
              <w:pStyle w:val="TAC"/>
            </w:pPr>
            <w:r w:rsidRPr="00D91AEC">
              <w:t>491</w:t>
            </w:r>
          </w:p>
        </w:tc>
        <w:tc>
          <w:tcPr>
            <w:tcW w:w="580" w:type="dxa"/>
            <w:tcBorders>
              <w:top w:val="nil"/>
              <w:left w:val="nil"/>
              <w:bottom w:val="single" w:sz="4" w:space="0" w:color="auto"/>
              <w:right w:val="single" w:sz="4" w:space="0" w:color="auto"/>
            </w:tcBorders>
            <w:shd w:val="clear" w:color="auto" w:fill="auto"/>
            <w:noWrap/>
            <w:vAlign w:val="bottom"/>
            <w:hideMark/>
          </w:tcPr>
          <w:p w14:paraId="6CC21665" w14:textId="77777777" w:rsidR="004E48A3" w:rsidRPr="00D91AEC" w:rsidRDefault="004E48A3" w:rsidP="00245AA0">
            <w:pPr>
              <w:pStyle w:val="TAC"/>
            </w:pPr>
            <w:r w:rsidRPr="00D91AEC">
              <w:t>0</w:t>
            </w:r>
          </w:p>
        </w:tc>
      </w:tr>
      <w:tr w:rsidR="004E48A3" w:rsidRPr="008A5421" w14:paraId="7C277894"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39AD4798" w14:textId="77777777" w:rsidR="004E48A3" w:rsidRPr="00D91AEC" w:rsidRDefault="004E48A3" w:rsidP="00245AA0">
            <w:pPr>
              <w:pStyle w:val="TAC"/>
            </w:pPr>
            <w:r w:rsidRPr="00D91AEC">
              <w:t>44</w:t>
            </w:r>
          </w:p>
        </w:tc>
        <w:tc>
          <w:tcPr>
            <w:tcW w:w="580" w:type="dxa"/>
            <w:tcBorders>
              <w:top w:val="nil"/>
              <w:left w:val="nil"/>
              <w:bottom w:val="single" w:sz="4" w:space="0" w:color="auto"/>
              <w:right w:val="single" w:sz="4" w:space="0" w:color="auto"/>
            </w:tcBorders>
            <w:shd w:val="clear" w:color="auto" w:fill="auto"/>
            <w:noWrap/>
            <w:vAlign w:val="bottom"/>
            <w:hideMark/>
          </w:tcPr>
          <w:p w14:paraId="47A06D8E" w14:textId="77777777" w:rsidR="004E48A3" w:rsidRPr="00D91AEC" w:rsidRDefault="004E48A3" w:rsidP="00245AA0">
            <w:pPr>
              <w:pStyle w:val="TAC"/>
            </w:pPr>
            <w:r w:rsidRPr="00D91AEC">
              <w:t>45</w:t>
            </w:r>
          </w:p>
        </w:tc>
        <w:tc>
          <w:tcPr>
            <w:tcW w:w="701" w:type="dxa"/>
            <w:tcBorders>
              <w:top w:val="nil"/>
              <w:left w:val="nil"/>
              <w:bottom w:val="single" w:sz="4" w:space="0" w:color="auto"/>
              <w:right w:val="single" w:sz="4" w:space="0" w:color="auto"/>
            </w:tcBorders>
            <w:shd w:val="clear" w:color="auto" w:fill="auto"/>
            <w:noWrap/>
            <w:vAlign w:val="bottom"/>
            <w:hideMark/>
          </w:tcPr>
          <w:p w14:paraId="7097CA88" w14:textId="77777777" w:rsidR="004E48A3" w:rsidRPr="00D91AEC" w:rsidRDefault="004E48A3" w:rsidP="00245AA0">
            <w:pPr>
              <w:pStyle w:val="TAC"/>
            </w:pPr>
            <w:r w:rsidRPr="00D91AEC">
              <w:t>108</w:t>
            </w:r>
          </w:p>
        </w:tc>
        <w:tc>
          <w:tcPr>
            <w:tcW w:w="580" w:type="dxa"/>
            <w:tcBorders>
              <w:top w:val="nil"/>
              <w:left w:val="nil"/>
              <w:bottom w:val="single" w:sz="4" w:space="0" w:color="auto"/>
              <w:right w:val="single" w:sz="4" w:space="0" w:color="auto"/>
            </w:tcBorders>
            <w:shd w:val="clear" w:color="auto" w:fill="auto"/>
            <w:noWrap/>
            <w:vAlign w:val="bottom"/>
            <w:hideMark/>
          </w:tcPr>
          <w:p w14:paraId="0A41BD78" w14:textId="77777777" w:rsidR="004E48A3" w:rsidRPr="00D91AEC" w:rsidRDefault="004E48A3" w:rsidP="00245AA0">
            <w:pPr>
              <w:pStyle w:val="TAC"/>
            </w:pPr>
            <w:r w:rsidRPr="00D91AEC">
              <w:t>25</w:t>
            </w:r>
          </w:p>
        </w:tc>
        <w:tc>
          <w:tcPr>
            <w:tcW w:w="701" w:type="dxa"/>
            <w:tcBorders>
              <w:top w:val="nil"/>
              <w:left w:val="nil"/>
              <w:bottom w:val="single" w:sz="4" w:space="0" w:color="auto"/>
              <w:right w:val="single" w:sz="4" w:space="0" w:color="auto"/>
            </w:tcBorders>
            <w:shd w:val="clear" w:color="auto" w:fill="auto"/>
            <w:noWrap/>
            <w:vAlign w:val="bottom"/>
            <w:hideMark/>
          </w:tcPr>
          <w:p w14:paraId="170E5407" w14:textId="77777777" w:rsidR="004E48A3" w:rsidRPr="00D91AEC" w:rsidRDefault="004E48A3" w:rsidP="00245AA0">
            <w:pPr>
              <w:pStyle w:val="TAC"/>
            </w:pPr>
            <w:r w:rsidRPr="00D91AEC">
              <w:t>172</w:t>
            </w:r>
          </w:p>
        </w:tc>
        <w:tc>
          <w:tcPr>
            <w:tcW w:w="580" w:type="dxa"/>
            <w:tcBorders>
              <w:top w:val="nil"/>
              <w:left w:val="nil"/>
              <w:bottom w:val="single" w:sz="4" w:space="0" w:color="auto"/>
              <w:right w:val="single" w:sz="4" w:space="0" w:color="auto"/>
            </w:tcBorders>
            <w:shd w:val="clear" w:color="auto" w:fill="auto"/>
            <w:noWrap/>
            <w:vAlign w:val="bottom"/>
            <w:hideMark/>
          </w:tcPr>
          <w:p w14:paraId="1BBA4332" w14:textId="77777777" w:rsidR="004E48A3" w:rsidRPr="00D91AEC" w:rsidRDefault="004E48A3" w:rsidP="00245AA0">
            <w:pPr>
              <w:pStyle w:val="TAC"/>
            </w:pPr>
            <w:r w:rsidRPr="00D91AEC">
              <w:t>13</w:t>
            </w:r>
          </w:p>
        </w:tc>
        <w:tc>
          <w:tcPr>
            <w:tcW w:w="701" w:type="dxa"/>
            <w:tcBorders>
              <w:top w:val="nil"/>
              <w:left w:val="nil"/>
              <w:bottom w:val="single" w:sz="4" w:space="0" w:color="auto"/>
              <w:right w:val="single" w:sz="4" w:space="0" w:color="auto"/>
            </w:tcBorders>
            <w:shd w:val="clear" w:color="auto" w:fill="auto"/>
            <w:noWrap/>
            <w:vAlign w:val="bottom"/>
            <w:hideMark/>
          </w:tcPr>
          <w:p w14:paraId="53B0A6E9" w14:textId="77777777" w:rsidR="004E48A3" w:rsidRPr="00D91AEC" w:rsidRDefault="004E48A3" w:rsidP="00245AA0">
            <w:pPr>
              <w:pStyle w:val="TAC"/>
            </w:pPr>
            <w:r w:rsidRPr="00D91AEC">
              <w:t>236</w:t>
            </w:r>
          </w:p>
        </w:tc>
        <w:tc>
          <w:tcPr>
            <w:tcW w:w="580" w:type="dxa"/>
            <w:tcBorders>
              <w:top w:val="nil"/>
              <w:left w:val="nil"/>
              <w:bottom w:val="single" w:sz="4" w:space="0" w:color="auto"/>
              <w:right w:val="single" w:sz="4" w:space="0" w:color="auto"/>
            </w:tcBorders>
            <w:shd w:val="clear" w:color="auto" w:fill="auto"/>
            <w:noWrap/>
            <w:vAlign w:val="bottom"/>
            <w:hideMark/>
          </w:tcPr>
          <w:p w14:paraId="3B001901" w14:textId="77777777" w:rsidR="004E48A3" w:rsidRPr="00D91AEC" w:rsidRDefault="004E48A3" w:rsidP="00245AA0">
            <w:pPr>
              <w:pStyle w:val="TAC"/>
            </w:pPr>
            <w:r w:rsidRPr="00D91AEC">
              <w:t>7</w:t>
            </w:r>
          </w:p>
        </w:tc>
        <w:tc>
          <w:tcPr>
            <w:tcW w:w="701" w:type="dxa"/>
            <w:tcBorders>
              <w:top w:val="nil"/>
              <w:left w:val="nil"/>
              <w:bottom w:val="single" w:sz="4" w:space="0" w:color="auto"/>
              <w:right w:val="single" w:sz="4" w:space="0" w:color="auto"/>
            </w:tcBorders>
            <w:shd w:val="clear" w:color="auto" w:fill="auto"/>
            <w:noWrap/>
            <w:vAlign w:val="bottom"/>
            <w:hideMark/>
          </w:tcPr>
          <w:p w14:paraId="0DCC0579" w14:textId="77777777" w:rsidR="004E48A3" w:rsidRPr="00D91AEC" w:rsidRDefault="004E48A3" w:rsidP="00245AA0">
            <w:pPr>
              <w:pStyle w:val="TAC"/>
            </w:pPr>
            <w:r w:rsidRPr="00D91AEC">
              <w:t>300</w:t>
            </w:r>
          </w:p>
        </w:tc>
        <w:tc>
          <w:tcPr>
            <w:tcW w:w="580" w:type="dxa"/>
            <w:tcBorders>
              <w:top w:val="nil"/>
              <w:left w:val="nil"/>
              <w:bottom w:val="single" w:sz="4" w:space="0" w:color="auto"/>
              <w:right w:val="single" w:sz="4" w:space="0" w:color="auto"/>
            </w:tcBorders>
            <w:shd w:val="clear" w:color="auto" w:fill="auto"/>
            <w:noWrap/>
            <w:vAlign w:val="bottom"/>
            <w:hideMark/>
          </w:tcPr>
          <w:p w14:paraId="66FA98B8" w14:textId="77777777" w:rsidR="004E48A3" w:rsidRPr="00D91AEC" w:rsidRDefault="004E48A3" w:rsidP="00245AA0">
            <w:pPr>
              <w:pStyle w:val="TAC"/>
            </w:pPr>
            <w:r w:rsidRPr="00D91AEC">
              <w:t>4</w:t>
            </w:r>
          </w:p>
        </w:tc>
        <w:tc>
          <w:tcPr>
            <w:tcW w:w="701" w:type="dxa"/>
            <w:tcBorders>
              <w:top w:val="nil"/>
              <w:left w:val="nil"/>
              <w:bottom w:val="single" w:sz="4" w:space="0" w:color="auto"/>
              <w:right w:val="single" w:sz="4" w:space="0" w:color="auto"/>
            </w:tcBorders>
            <w:shd w:val="clear" w:color="auto" w:fill="auto"/>
            <w:noWrap/>
            <w:vAlign w:val="bottom"/>
            <w:hideMark/>
          </w:tcPr>
          <w:p w14:paraId="36C1B9AA" w14:textId="77777777" w:rsidR="004E48A3" w:rsidRPr="00D91AEC" w:rsidRDefault="004E48A3" w:rsidP="00245AA0">
            <w:pPr>
              <w:pStyle w:val="TAC"/>
            </w:pPr>
            <w:r w:rsidRPr="00D91AEC">
              <w:t>364</w:t>
            </w:r>
          </w:p>
        </w:tc>
        <w:tc>
          <w:tcPr>
            <w:tcW w:w="580" w:type="dxa"/>
            <w:tcBorders>
              <w:top w:val="nil"/>
              <w:left w:val="nil"/>
              <w:bottom w:val="single" w:sz="4" w:space="0" w:color="auto"/>
              <w:right w:val="single" w:sz="4" w:space="0" w:color="auto"/>
            </w:tcBorders>
            <w:shd w:val="clear" w:color="auto" w:fill="auto"/>
            <w:noWrap/>
            <w:vAlign w:val="bottom"/>
            <w:hideMark/>
          </w:tcPr>
          <w:p w14:paraId="40FC7B09"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3108DEAA" w14:textId="77777777" w:rsidR="004E48A3" w:rsidRPr="00D91AEC" w:rsidRDefault="004E48A3" w:rsidP="00245AA0">
            <w:pPr>
              <w:pStyle w:val="TAC"/>
            </w:pPr>
            <w:r w:rsidRPr="00D91AEC">
              <w:t>428</w:t>
            </w:r>
          </w:p>
        </w:tc>
        <w:tc>
          <w:tcPr>
            <w:tcW w:w="580" w:type="dxa"/>
            <w:tcBorders>
              <w:top w:val="nil"/>
              <w:left w:val="nil"/>
              <w:bottom w:val="single" w:sz="4" w:space="0" w:color="auto"/>
              <w:right w:val="single" w:sz="4" w:space="0" w:color="auto"/>
            </w:tcBorders>
            <w:shd w:val="clear" w:color="auto" w:fill="auto"/>
            <w:noWrap/>
            <w:vAlign w:val="bottom"/>
            <w:hideMark/>
          </w:tcPr>
          <w:p w14:paraId="3C52E3CB"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52F9B9E3" w14:textId="77777777" w:rsidR="004E48A3" w:rsidRPr="00D91AEC" w:rsidRDefault="004E48A3" w:rsidP="00245AA0">
            <w:pPr>
              <w:pStyle w:val="TAC"/>
            </w:pPr>
            <w:r w:rsidRPr="00D91AEC">
              <w:t>492</w:t>
            </w:r>
          </w:p>
        </w:tc>
        <w:tc>
          <w:tcPr>
            <w:tcW w:w="580" w:type="dxa"/>
            <w:tcBorders>
              <w:top w:val="nil"/>
              <w:left w:val="nil"/>
              <w:bottom w:val="single" w:sz="4" w:space="0" w:color="auto"/>
              <w:right w:val="single" w:sz="4" w:space="0" w:color="auto"/>
            </w:tcBorders>
            <w:shd w:val="clear" w:color="auto" w:fill="auto"/>
            <w:noWrap/>
            <w:vAlign w:val="bottom"/>
            <w:hideMark/>
          </w:tcPr>
          <w:p w14:paraId="515D1CD2" w14:textId="77777777" w:rsidR="004E48A3" w:rsidRPr="00D91AEC" w:rsidRDefault="004E48A3" w:rsidP="00245AA0">
            <w:pPr>
              <w:pStyle w:val="TAC"/>
            </w:pPr>
            <w:r w:rsidRPr="00D91AEC">
              <w:t>0</w:t>
            </w:r>
          </w:p>
        </w:tc>
      </w:tr>
      <w:tr w:rsidR="004E48A3" w:rsidRPr="008A5421" w14:paraId="20E61013"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149D33C" w14:textId="77777777" w:rsidR="004E48A3" w:rsidRPr="00D91AEC" w:rsidRDefault="004E48A3" w:rsidP="00245AA0">
            <w:pPr>
              <w:pStyle w:val="TAC"/>
            </w:pPr>
            <w:r w:rsidRPr="00D91AEC">
              <w:t>45</w:t>
            </w:r>
          </w:p>
        </w:tc>
        <w:tc>
          <w:tcPr>
            <w:tcW w:w="580" w:type="dxa"/>
            <w:tcBorders>
              <w:top w:val="nil"/>
              <w:left w:val="nil"/>
              <w:bottom w:val="single" w:sz="4" w:space="0" w:color="auto"/>
              <w:right w:val="single" w:sz="4" w:space="0" w:color="auto"/>
            </w:tcBorders>
            <w:shd w:val="clear" w:color="auto" w:fill="auto"/>
            <w:noWrap/>
            <w:vAlign w:val="bottom"/>
            <w:hideMark/>
          </w:tcPr>
          <w:p w14:paraId="583955E0" w14:textId="77777777" w:rsidR="004E48A3" w:rsidRPr="00D91AEC" w:rsidRDefault="004E48A3" w:rsidP="00245AA0">
            <w:pPr>
              <w:pStyle w:val="TAC"/>
            </w:pPr>
            <w:r w:rsidRPr="00D91AEC">
              <w:t>44</w:t>
            </w:r>
          </w:p>
        </w:tc>
        <w:tc>
          <w:tcPr>
            <w:tcW w:w="701" w:type="dxa"/>
            <w:tcBorders>
              <w:top w:val="nil"/>
              <w:left w:val="nil"/>
              <w:bottom w:val="single" w:sz="4" w:space="0" w:color="auto"/>
              <w:right w:val="single" w:sz="4" w:space="0" w:color="auto"/>
            </w:tcBorders>
            <w:shd w:val="clear" w:color="auto" w:fill="auto"/>
            <w:noWrap/>
            <w:vAlign w:val="bottom"/>
            <w:hideMark/>
          </w:tcPr>
          <w:p w14:paraId="2AA04B3E" w14:textId="77777777" w:rsidR="004E48A3" w:rsidRPr="00D91AEC" w:rsidRDefault="004E48A3" w:rsidP="00245AA0">
            <w:pPr>
              <w:pStyle w:val="TAC"/>
            </w:pPr>
            <w:r w:rsidRPr="00D91AEC">
              <w:t>109</w:t>
            </w:r>
          </w:p>
        </w:tc>
        <w:tc>
          <w:tcPr>
            <w:tcW w:w="580" w:type="dxa"/>
            <w:tcBorders>
              <w:top w:val="nil"/>
              <w:left w:val="nil"/>
              <w:bottom w:val="single" w:sz="4" w:space="0" w:color="auto"/>
              <w:right w:val="single" w:sz="4" w:space="0" w:color="auto"/>
            </w:tcBorders>
            <w:shd w:val="clear" w:color="auto" w:fill="auto"/>
            <w:noWrap/>
            <w:vAlign w:val="bottom"/>
            <w:hideMark/>
          </w:tcPr>
          <w:p w14:paraId="62734D55" w14:textId="77777777" w:rsidR="004E48A3" w:rsidRPr="00D91AEC" w:rsidRDefault="004E48A3" w:rsidP="00245AA0">
            <w:pPr>
              <w:pStyle w:val="TAC"/>
            </w:pPr>
            <w:r w:rsidRPr="00D91AEC">
              <w:t>25</w:t>
            </w:r>
          </w:p>
        </w:tc>
        <w:tc>
          <w:tcPr>
            <w:tcW w:w="701" w:type="dxa"/>
            <w:tcBorders>
              <w:top w:val="nil"/>
              <w:left w:val="nil"/>
              <w:bottom w:val="single" w:sz="4" w:space="0" w:color="auto"/>
              <w:right w:val="single" w:sz="4" w:space="0" w:color="auto"/>
            </w:tcBorders>
            <w:shd w:val="clear" w:color="auto" w:fill="auto"/>
            <w:noWrap/>
            <w:vAlign w:val="bottom"/>
            <w:hideMark/>
          </w:tcPr>
          <w:p w14:paraId="7C6A9E7A" w14:textId="77777777" w:rsidR="004E48A3" w:rsidRPr="00D91AEC" w:rsidRDefault="004E48A3" w:rsidP="00245AA0">
            <w:pPr>
              <w:pStyle w:val="TAC"/>
            </w:pPr>
            <w:r w:rsidRPr="00D91AEC">
              <w:t>173</w:t>
            </w:r>
          </w:p>
        </w:tc>
        <w:tc>
          <w:tcPr>
            <w:tcW w:w="580" w:type="dxa"/>
            <w:tcBorders>
              <w:top w:val="nil"/>
              <w:left w:val="nil"/>
              <w:bottom w:val="single" w:sz="4" w:space="0" w:color="auto"/>
              <w:right w:val="single" w:sz="4" w:space="0" w:color="auto"/>
            </w:tcBorders>
            <w:shd w:val="clear" w:color="auto" w:fill="auto"/>
            <w:noWrap/>
            <w:vAlign w:val="bottom"/>
            <w:hideMark/>
          </w:tcPr>
          <w:p w14:paraId="214E9E0A" w14:textId="77777777" w:rsidR="004E48A3" w:rsidRPr="00D91AEC" w:rsidRDefault="004E48A3" w:rsidP="00245AA0">
            <w:pPr>
              <w:pStyle w:val="TAC"/>
            </w:pPr>
            <w:r w:rsidRPr="00D91AEC">
              <w:t>13</w:t>
            </w:r>
          </w:p>
        </w:tc>
        <w:tc>
          <w:tcPr>
            <w:tcW w:w="701" w:type="dxa"/>
            <w:tcBorders>
              <w:top w:val="nil"/>
              <w:left w:val="nil"/>
              <w:bottom w:val="single" w:sz="4" w:space="0" w:color="auto"/>
              <w:right w:val="single" w:sz="4" w:space="0" w:color="auto"/>
            </w:tcBorders>
            <w:shd w:val="clear" w:color="auto" w:fill="auto"/>
            <w:noWrap/>
            <w:vAlign w:val="bottom"/>
            <w:hideMark/>
          </w:tcPr>
          <w:p w14:paraId="6011B8E0" w14:textId="77777777" w:rsidR="004E48A3" w:rsidRPr="00D91AEC" w:rsidRDefault="004E48A3" w:rsidP="00245AA0">
            <w:pPr>
              <w:pStyle w:val="TAC"/>
            </w:pPr>
            <w:r w:rsidRPr="00D91AEC">
              <w:t>237</w:t>
            </w:r>
          </w:p>
        </w:tc>
        <w:tc>
          <w:tcPr>
            <w:tcW w:w="580" w:type="dxa"/>
            <w:tcBorders>
              <w:top w:val="nil"/>
              <w:left w:val="nil"/>
              <w:bottom w:val="single" w:sz="4" w:space="0" w:color="auto"/>
              <w:right w:val="single" w:sz="4" w:space="0" w:color="auto"/>
            </w:tcBorders>
            <w:shd w:val="clear" w:color="auto" w:fill="auto"/>
            <w:noWrap/>
            <w:vAlign w:val="bottom"/>
            <w:hideMark/>
          </w:tcPr>
          <w:p w14:paraId="22EE6203" w14:textId="77777777" w:rsidR="004E48A3" w:rsidRPr="00D91AEC" w:rsidRDefault="004E48A3" w:rsidP="00245AA0">
            <w:pPr>
              <w:pStyle w:val="TAC"/>
            </w:pPr>
            <w:r w:rsidRPr="00D91AEC">
              <w:t>7</w:t>
            </w:r>
          </w:p>
        </w:tc>
        <w:tc>
          <w:tcPr>
            <w:tcW w:w="701" w:type="dxa"/>
            <w:tcBorders>
              <w:top w:val="nil"/>
              <w:left w:val="nil"/>
              <w:bottom w:val="single" w:sz="4" w:space="0" w:color="auto"/>
              <w:right w:val="single" w:sz="4" w:space="0" w:color="auto"/>
            </w:tcBorders>
            <w:shd w:val="clear" w:color="auto" w:fill="auto"/>
            <w:noWrap/>
            <w:vAlign w:val="bottom"/>
            <w:hideMark/>
          </w:tcPr>
          <w:p w14:paraId="2E32D180" w14:textId="77777777" w:rsidR="004E48A3" w:rsidRPr="00D91AEC" w:rsidRDefault="004E48A3" w:rsidP="00245AA0">
            <w:pPr>
              <w:pStyle w:val="TAC"/>
            </w:pPr>
            <w:r w:rsidRPr="00D91AEC">
              <w:t>301</w:t>
            </w:r>
          </w:p>
        </w:tc>
        <w:tc>
          <w:tcPr>
            <w:tcW w:w="580" w:type="dxa"/>
            <w:tcBorders>
              <w:top w:val="nil"/>
              <w:left w:val="nil"/>
              <w:bottom w:val="single" w:sz="4" w:space="0" w:color="auto"/>
              <w:right w:val="single" w:sz="4" w:space="0" w:color="auto"/>
            </w:tcBorders>
            <w:shd w:val="clear" w:color="auto" w:fill="auto"/>
            <w:noWrap/>
            <w:vAlign w:val="bottom"/>
            <w:hideMark/>
          </w:tcPr>
          <w:p w14:paraId="6E9BEF1E"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6F314702" w14:textId="77777777" w:rsidR="004E48A3" w:rsidRPr="00D91AEC" w:rsidRDefault="004E48A3" w:rsidP="00245AA0">
            <w:pPr>
              <w:pStyle w:val="TAC"/>
            </w:pPr>
            <w:r w:rsidRPr="00D91AEC">
              <w:t>365</w:t>
            </w:r>
          </w:p>
        </w:tc>
        <w:tc>
          <w:tcPr>
            <w:tcW w:w="580" w:type="dxa"/>
            <w:tcBorders>
              <w:top w:val="nil"/>
              <w:left w:val="nil"/>
              <w:bottom w:val="single" w:sz="4" w:space="0" w:color="auto"/>
              <w:right w:val="single" w:sz="4" w:space="0" w:color="auto"/>
            </w:tcBorders>
            <w:shd w:val="clear" w:color="auto" w:fill="auto"/>
            <w:noWrap/>
            <w:vAlign w:val="bottom"/>
            <w:hideMark/>
          </w:tcPr>
          <w:p w14:paraId="507E1455"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0FDEDD6B" w14:textId="77777777" w:rsidR="004E48A3" w:rsidRPr="00D91AEC" w:rsidRDefault="004E48A3" w:rsidP="00245AA0">
            <w:pPr>
              <w:pStyle w:val="TAC"/>
            </w:pPr>
            <w:r w:rsidRPr="00D91AEC">
              <w:t>429</w:t>
            </w:r>
          </w:p>
        </w:tc>
        <w:tc>
          <w:tcPr>
            <w:tcW w:w="580" w:type="dxa"/>
            <w:tcBorders>
              <w:top w:val="nil"/>
              <w:left w:val="nil"/>
              <w:bottom w:val="single" w:sz="4" w:space="0" w:color="auto"/>
              <w:right w:val="single" w:sz="4" w:space="0" w:color="auto"/>
            </w:tcBorders>
            <w:shd w:val="clear" w:color="auto" w:fill="auto"/>
            <w:noWrap/>
            <w:vAlign w:val="bottom"/>
            <w:hideMark/>
          </w:tcPr>
          <w:p w14:paraId="73E111DB"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1C770369" w14:textId="77777777" w:rsidR="004E48A3" w:rsidRPr="00D91AEC" w:rsidRDefault="004E48A3" w:rsidP="00245AA0">
            <w:pPr>
              <w:pStyle w:val="TAC"/>
            </w:pPr>
            <w:r w:rsidRPr="00D91AEC">
              <w:t>493</w:t>
            </w:r>
          </w:p>
        </w:tc>
        <w:tc>
          <w:tcPr>
            <w:tcW w:w="580" w:type="dxa"/>
            <w:tcBorders>
              <w:top w:val="nil"/>
              <w:left w:val="nil"/>
              <w:bottom w:val="single" w:sz="4" w:space="0" w:color="auto"/>
              <w:right w:val="single" w:sz="4" w:space="0" w:color="auto"/>
            </w:tcBorders>
            <w:shd w:val="clear" w:color="auto" w:fill="auto"/>
            <w:noWrap/>
            <w:vAlign w:val="bottom"/>
            <w:hideMark/>
          </w:tcPr>
          <w:p w14:paraId="1CCA8892" w14:textId="77777777" w:rsidR="004E48A3" w:rsidRPr="00D91AEC" w:rsidRDefault="004E48A3" w:rsidP="00245AA0">
            <w:pPr>
              <w:pStyle w:val="TAC"/>
            </w:pPr>
            <w:r w:rsidRPr="00D91AEC">
              <w:t>0</w:t>
            </w:r>
          </w:p>
        </w:tc>
      </w:tr>
      <w:tr w:rsidR="004E48A3" w:rsidRPr="008A5421" w14:paraId="3DBB3A1F"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350363DF" w14:textId="77777777" w:rsidR="004E48A3" w:rsidRPr="00D91AEC" w:rsidRDefault="004E48A3" w:rsidP="00245AA0">
            <w:pPr>
              <w:pStyle w:val="TAC"/>
            </w:pPr>
            <w:r w:rsidRPr="00D91AEC">
              <w:t>46</w:t>
            </w:r>
          </w:p>
        </w:tc>
        <w:tc>
          <w:tcPr>
            <w:tcW w:w="580" w:type="dxa"/>
            <w:tcBorders>
              <w:top w:val="nil"/>
              <w:left w:val="nil"/>
              <w:bottom w:val="single" w:sz="4" w:space="0" w:color="auto"/>
              <w:right w:val="single" w:sz="4" w:space="0" w:color="auto"/>
            </w:tcBorders>
            <w:shd w:val="clear" w:color="auto" w:fill="auto"/>
            <w:noWrap/>
            <w:vAlign w:val="bottom"/>
            <w:hideMark/>
          </w:tcPr>
          <w:p w14:paraId="5E1B39FA" w14:textId="77777777" w:rsidR="004E48A3" w:rsidRPr="00D91AEC" w:rsidRDefault="004E48A3" w:rsidP="00245AA0">
            <w:pPr>
              <w:pStyle w:val="TAC"/>
            </w:pPr>
            <w:r w:rsidRPr="00D91AEC">
              <w:t>44</w:t>
            </w:r>
          </w:p>
        </w:tc>
        <w:tc>
          <w:tcPr>
            <w:tcW w:w="701" w:type="dxa"/>
            <w:tcBorders>
              <w:top w:val="nil"/>
              <w:left w:val="nil"/>
              <w:bottom w:val="single" w:sz="4" w:space="0" w:color="auto"/>
              <w:right w:val="single" w:sz="4" w:space="0" w:color="auto"/>
            </w:tcBorders>
            <w:shd w:val="clear" w:color="auto" w:fill="auto"/>
            <w:noWrap/>
            <w:vAlign w:val="bottom"/>
            <w:hideMark/>
          </w:tcPr>
          <w:p w14:paraId="558C0F19" w14:textId="77777777" w:rsidR="004E48A3" w:rsidRPr="00D91AEC" w:rsidRDefault="004E48A3" w:rsidP="00245AA0">
            <w:pPr>
              <w:pStyle w:val="TAC"/>
            </w:pPr>
            <w:r w:rsidRPr="00D91AEC">
              <w:t>110</w:t>
            </w:r>
          </w:p>
        </w:tc>
        <w:tc>
          <w:tcPr>
            <w:tcW w:w="580" w:type="dxa"/>
            <w:tcBorders>
              <w:top w:val="nil"/>
              <w:left w:val="nil"/>
              <w:bottom w:val="single" w:sz="4" w:space="0" w:color="auto"/>
              <w:right w:val="single" w:sz="4" w:space="0" w:color="auto"/>
            </w:tcBorders>
            <w:shd w:val="clear" w:color="auto" w:fill="auto"/>
            <w:noWrap/>
            <w:vAlign w:val="bottom"/>
            <w:hideMark/>
          </w:tcPr>
          <w:p w14:paraId="792C25C5" w14:textId="77777777" w:rsidR="004E48A3" w:rsidRPr="00D91AEC" w:rsidRDefault="004E48A3" w:rsidP="00245AA0">
            <w:pPr>
              <w:pStyle w:val="TAC"/>
            </w:pPr>
            <w:r w:rsidRPr="00D91AEC">
              <w:t>24</w:t>
            </w:r>
          </w:p>
        </w:tc>
        <w:tc>
          <w:tcPr>
            <w:tcW w:w="701" w:type="dxa"/>
            <w:tcBorders>
              <w:top w:val="nil"/>
              <w:left w:val="nil"/>
              <w:bottom w:val="single" w:sz="4" w:space="0" w:color="auto"/>
              <w:right w:val="single" w:sz="4" w:space="0" w:color="auto"/>
            </w:tcBorders>
            <w:shd w:val="clear" w:color="auto" w:fill="auto"/>
            <w:noWrap/>
            <w:vAlign w:val="bottom"/>
            <w:hideMark/>
          </w:tcPr>
          <w:p w14:paraId="2DB1E1CA" w14:textId="77777777" w:rsidR="004E48A3" w:rsidRPr="00D91AEC" w:rsidRDefault="004E48A3" w:rsidP="00245AA0">
            <w:pPr>
              <w:pStyle w:val="TAC"/>
            </w:pPr>
            <w:r w:rsidRPr="00D91AEC">
              <w:t>174</w:t>
            </w:r>
          </w:p>
        </w:tc>
        <w:tc>
          <w:tcPr>
            <w:tcW w:w="580" w:type="dxa"/>
            <w:tcBorders>
              <w:top w:val="nil"/>
              <w:left w:val="nil"/>
              <w:bottom w:val="single" w:sz="4" w:space="0" w:color="auto"/>
              <w:right w:val="single" w:sz="4" w:space="0" w:color="auto"/>
            </w:tcBorders>
            <w:shd w:val="clear" w:color="auto" w:fill="auto"/>
            <w:noWrap/>
            <w:vAlign w:val="bottom"/>
            <w:hideMark/>
          </w:tcPr>
          <w:p w14:paraId="1C2FD987" w14:textId="77777777" w:rsidR="004E48A3" w:rsidRPr="00D91AEC" w:rsidRDefault="004E48A3" w:rsidP="00245AA0">
            <w:pPr>
              <w:pStyle w:val="TAC"/>
            </w:pPr>
            <w:r w:rsidRPr="00D91AEC">
              <w:t>13</w:t>
            </w:r>
          </w:p>
        </w:tc>
        <w:tc>
          <w:tcPr>
            <w:tcW w:w="701" w:type="dxa"/>
            <w:tcBorders>
              <w:top w:val="nil"/>
              <w:left w:val="nil"/>
              <w:bottom w:val="single" w:sz="4" w:space="0" w:color="auto"/>
              <w:right w:val="single" w:sz="4" w:space="0" w:color="auto"/>
            </w:tcBorders>
            <w:shd w:val="clear" w:color="auto" w:fill="auto"/>
            <w:noWrap/>
            <w:vAlign w:val="bottom"/>
            <w:hideMark/>
          </w:tcPr>
          <w:p w14:paraId="72B8CD08" w14:textId="77777777" w:rsidR="004E48A3" w:rsidRPr="00D91AEC" w:rsidRDefault="004E48A3" w:rsidP="00245AA0">
            <w:pPr>
              <w:pStyle w:val="TAC"/>
            </w:pPr>
            <w:r w:rsidRPr="00D91AEC">
              <w:t>238</w:t>
            </w:r>
          </w:p>
        </w:tc>
        <w:tc>
          <w:tcPr>
            <w:tcW w:w="580" w:type="dxa"/>
            <w:tcBorders>
              <w:top w:val="nil"/>
              <w:left w:val="nil"/>
              <w:bottom w:val="single" w:sz="4" w:space="0" w:color="auto"/>
              <w:right w:val="single" w:sz="4" w:space="0" w:color="auto"/>
            </w:tcBorders>
            <w:shd w:val="clear" w:color="auto" w:fill="auto"/>
            <w:noWrap/>
            <w:vAlign w:val="bottom"/>
            <w:hideMark/>
          </w:tcPr>
          <w:p w14:paraId="369EA691" w14:textId="77777777" w:rsidR="004E48A3" w:rsidRPr="00D91AEC" w:rsidRDefault="004E48A3" w:rsidP="00245AA0">
            <w:pPr>
              <w:pStyle w:val="TAC"/>
            </w:pPr>
            <w:r w:rsidRPr="00D91AEC">
              <w:t>7</w:t>
            </w:r>
          </w:p>
        </w:tc>
        <w:tc>
          <w:tcPr>
            <w:tcW w:w="701" w:type="dxa"/>
            <w:tcBorders>
              <w:top w:val="nil"/>
              <w:left w:val="nil"/>
              <w:bottom w:val="single" w:sz="4" w:space="0" w:color="auto"/>
              <w:right w:val="single" w:sz="4" w:space="0" w:color="auto"/>
            </w:tcBorders>
            <w:shd w:val="clear" w:color="auto" w:fill="auto"/>
            <w:noWrap/>
            <w:vAlign w:val="bottom"/>
            <w:hideMark/>
          </w:tcPr>
          <w:p w14:paraId="7F68C97C" w14:textId="77777777" w:rsidR="004E48A3" w:rsidRPr="00D91AEC" w:rsidRDefault="004E48A3" w:rsidP="00245AA0">
            <w:pPr>
              <w:pStyle w:val="TAC"/>
            </w:pPr>
            <w:r w:rsidRPr="00D91AEC">
              <w:t>302</w:t>
            </w:r>
          </w:p>
        </w:tc>
        <w:tc>
          <w:tcPr>
            <w:tcW w:w="580" w:type="dxa"/>
            <w:tcBorders>
              <w:top w:val="nil"/>
              <w:left w:val="nil"/>
              <w:bottom w:val="single" w:sz="4" w:space="0" w:color="auto"/>
              <w:right w:val="single" w:sz="4" w:space="0" w:color="auto"/>
            </w:tcBorders>
            <w:shd w:val="clear" w:color="auto" w:fill="auto"/>
            <w:noWrap/>
            <w:vAlign w:val="bottom"/>
            <w:hideMark/>
          </w:tcPr>
          <w:p w14:paraId="72069ED1"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0307B309" w14:textId="77777777" w:rsidR="004E48A3" w:rsidRPr="00D91AEC" w:rsidRDefault="004E48A3" w:rsidP="00245AA0">
            <w:pPr>
              <w:pStyle w:val="TAC"/>
            </w:pPr>
            <w:r w:rsidRPr="00D91AEC">
              <w:t>366</w:t>
            </w:r>
          </w:p>
        </w:tc>
        <w:tc>
          <w:tcPr>
            <w:tcW w:w="580" w:type="dxa"/>
            <w:tcBorders>
              <w:top w:val="nil"/>
              <w:left w:val="nil"/>
              <w:bottom w:val="single" w:sz="4" w:space="0" w:color="auto"/>
              <w:right w:val="single" w:sz="4" w:space="0" w:color="auto"/>
            </w:tcBorders>
            <w:shd w:val="clear" w:color="auto" w:fill="auto"/>
            <w:noWrap/>
            <w:vAlign w:val="bottom"/>
            <w:hideMark/>
          </w:tcPr>
          <w:p w14:paraId="596C2487"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24C23B18" w14:textId="77777777" w:rsidR="004E48A3" w:rsidRPr="00D91AEC" w:rsidRDefault="004E48A3" w:rsidP="00245AA0">
            <w:pPr>
              <w:pStyle w:val="TAC"/>
            </w:pPr>
            <w:r w:rsidRPr="00D91AEC">
              <w:t>430</w:t>
            </w:r>
          </w:p>
        </w:tc>
        <w:tc>
          <w:tcPr>
            <w:tcW w:w="580" w:type="dxa"/>
            <w:tcBorders>
              <w:top w:val="nil"/>
              <w:left w:val="nil"/>
              <w:bottom w:val="single" w:sz="4" w:space="0" w:color="auto"/>
              <w:right w:val="single" w:sz="4" w:space="0" w:color="auto"/>
            </w:tcBorders>
            <w:shd w:val="clear" w:color="auto" w:fill="auto"/>
            <w:noWrap/>
            <w:vAlign w:val="bottom"/>
            <w:hideMark/>
          </w:tcPr>
          <w:p w14:paraId="4A61CF5A"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255C7C0D" w14:textId="77777777" w:rsidR="004E48A3" w:rsidRPr="00D91AEC" w:rsidRDefault="004E48A3" w:rsidP="00245AA0">
            <w:pPr>
              <w:pStyle w:val="TAC"/>
            </w:pPr>
            <w:r w:rsidRPr="00D91AEC">
              <w:t>494</w:t>
            </w:r>
          </w:p>
        </w:tc>
        <w:tc>
          <w:tcPr>
            <w:tcW w:w="580" w:type="dxa"/>
            <w:tcBorders>
              <w:top w:val="nil"/>
              <w:left w:val="nil"/>
              <w:bottom w:val="single" w:sz="4" w:space="0" w:color="auto"/>
              <w:right w:val="single" w:sz="4" w:space="0" w:color="auto"/>
            </w:tcBorders>
            <w:shd w:val="clear" w:color="auto" w:fill="auto"/>
            <w:noWrap/>
            <w:vAlign w:val="bottom"/>
            <w:hideMark/>
          </w:tcPr>
          <w:p w14:paraId="680FB5B8" w14:textId="77777777" w:rsidR="004E48A3" w:rsidRPr="00D91AEC" w:rsidRDefault="004E48A3" w:rsidP="00245AA0">
            <w:pPr>
              <w:pStyle w:val="TAC"/>
            </w:pPr>
            <w:r w:rsidRPr="00D91AEC">
              <w:t>0</w:t>
            </w:r>
          </w:p>
        </w:tc>
      </w:tr>
      <w:tr w:rsidR="004E48A3" w:rsidRPr="008A5421" w14:paraId="4298ECB2"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2B18EC7" w14:textId="77777777" w:rsidR="004E48A3" w:rsidRPr="00D91AEC" w:rsidRDefault="004E48A3" w:rsidP="00245AA0">
            <w:pPr>
              <w:pStyle w:val="TAC"/>
            </w:pPr>
            <w:r w:rsidRPr="00D91AEC">
              <w:t>47</w:t>
            </w:r>
          </w:p>
        </w:tc>
        <w:tc>
          <w:tcPr>
            <w:tcW w:w="580" w:type="dxa"/>
            <w:tcBorders>
              <w:top w:val="nil"/>
              <w:left w:val="nil"/>
              <w:bottom w:val="single" w:sz="4" w:space="0" w:color="auto"/>
              <w:right w:val="single" w:sz="4" w:space="0" w:color="auto"/>
            </w:tcBorders>
            <w:shd w:val="clear" w:color="auto" w:fill="auto"/>
            <w:noWrap/>
            <w:vAlign w:val="bottom"/>
            <w:hideMark/>
          </w:tcPr>
          <w:p w14:paraId="00BF4821" w14:textId="77777777" w:rsidR="004E48A3" w:rsidRPr="00D91AEC" w:rsidRDefault="004E48A3" w:rsidP="00245AA0">
            <w:pPr>
              <w:pStyle w:val="TAC"/>
            </w:pPr>
            <w:r w:rsidRPr="00D91AEC">
              <w:t>43</w:t>
            </w:r>
          </w:p>
        </w:tc>
        <w:tc>
          <w:tcPr>
            <w:tcW w:w="701" w:type="dxa"/>
            <w:tcBorders>
              <w:top w:val="nil"/>
              <w:left w:val="nil"/>
              <w:bottom w:val="single" w:sz="4" w:space="0" w:color="auto"/>
              <w:right w:val="single" w:sz="4" w:space="0" w:color="auto"/>
            </w:tcBorders>
            <w:shd w:val="clear" w:color="auto" w:fill="auto"/>
            <w:noWrap/>
            <w:vAlign w:val="bottom"/>
            <w:hideMark/>
          </w:tcPr>
          <w:p w14:paraId="453ED9AD" w14:textId="77777777" w:rsidR="004E48A3" w:rsidRPr="00D91AEC" w:rsidRDefault="004E48A3" w:rsidP="00245AA0">
            <w:pPr>
              <w:pStyle w:val="TAC"/>
            </w:pPr>
            <w:r w:rsidRPr="00D91AEC">
              <w:t>111</w:t>
            </w:r>
          </w:p>
        </w:tc>
        <w:tc>
          <w:tcPr>
            <w:tcW w:w="580" w:type="dxa"/>
            <w:tcBorders>
              <w:top w:val="nil"/>
              <w:left w:val="nil"/>
              <w:bottom w:val="single" w:sz="4" w:space="0" w:color="auto"/>
              <w:right w:val="single" w:sz="4" w:space="0" w:color="auto"/>
            </w:tcBorders>
            <w:shd w:val="clear" w:color="auto" w:fill="auto"/>
            <w:noWrap/>
            <w:vAlign w:val="bottom"/>
            <w:hideMark/>
          </w:tcPr>
          <w:p w14:paraId="1731AAD4" w14:textId="77777777" w:rsidR="004E48A3" w:rsidRPr="00D91AEC" w:rsidRDefault="004E48A3" w:rsidP="00245AA0">
            <w:pPr>
              <w:pStyle w:val="TAC"/>
            </w:pPr>
            <w:r w:rsidRPr="00D91AEC">
              <w:t>24</w:t>
            </w:r>
          </w:p>
        </w:tc>
        <w:tc>
          <w:tcPr>
            <w:tcW w:w="701" w:type="dxa"/>
            <w:tcBorders>
              <w:top w:val="nil"/>
              <w:left w:val="nil"/>
              <w:bottom w:val="single" w:sz="4" w:space="0" w:color="auto"/>
              <w:right w:val="single" w:sz="4" w:space="0" w:color="auto"/>
            </w:tcBorders>
            <w:shd w:val="clear" w:color="auto" w:fill="auto"/>
            <w:noWrap/>
            <w:vAlign w:val="bottom"/>
            <w:hideMark/>
          </w:tcPr>
          <w:p w14:paraId="677331F3" w14:textId="77777777" w:rsidR="004E48A3" w:rsidRPr="00D91AEC" w:rsidRDefault="004E48A3" w:rsidP="00245AA0">
            <w:pPr>
              <w:pStyle w:val="TAC"/>
            </w:pPr>
            <w:r w:rsidRPr="00D91AEC">
              <w:t>175</w:t>
            </w:r>
          </w:p>
        </w:tc>
        <w:tc>
          <w:tcPr>
            <w:tcW w:w="580" w:type="dxa"/>
            <w:tcBorders>
              <w:top w:val="nil"/>
              <w:left w:val="nil"/>
              <w:bottom w:val="single" w:sz="4" w:space="0" w:color="auto"/>
              <w:right w:val="single" w:sz="4" w:space="0" w:color="auto"/>
            </w:tcBorders>
            <w:shd w:val="clear" w:color="auto" w:fill="auto"/>
            <w:noWrap/>
            <w:vAlign w:val="bottom"/>
            <w:hideMark/>
          </w:tcPr>
          <w:p w14:paraId="49501430" w14:textId="77777777" w:rsidR="004E48A3" w:rsidRPr="00D91AEC" w:rsidRDefault="004E48A3" w:rsidP="00245AA0">
            <w:pPr>
              <w:pStyle w:val="TAC"/>
            </w:pPr>
            <w:r w:rsidRPr="00D91AEC">
              <w:t>13</w:t>
            </w:r>
          </w:p>
        </w:tc>
        <w:tc>
          <w:tcPr>
            <w:tcW w:w="701" w:type="dxa"/>
            <w:tcBorders>
              <w:top w:val="nil"/>
              <w:left w:val="nil"/>
              <w:bottom w:val="single" w:sz="4" w:space="0" w:color="auto"/>
              <w:right w:val="single" w:sz="4" w:space="0" w:color="auto"/>
            </w:tcBorders>
            <w:shd w:val="clear" w:color="auto" w:fill="auto"/>
            <w:noWrap/>
            <w:vAlign w:val="bottom"/>
            <w:hideMark/>
          </w:tcPr>
          <w:p w14:paraId="20235845" w14:textId="77777777" w:rsidR="004E48A3" w:rsidRPr="00D91AEC" w:rsidRDefault="004E48A3" w:rsidP="00245AA0">
            <w:pPr>
              <w:pStyle w:val="TAC"/>
            </w:pPr>
            <w:r w:rsidRPr="00D91AEC">
              <w:t>239</w:t>
            </w:r>
          </w:p>
        </w:tc>
        <w:tc>
          <w:tcPr>
            <w:tcW w:w="580" w:type="dxa"/>
            <w:tcBorders>
              <w:top w:val="nil"/>
              <w:left w:val="nil"/>
              <w:bottom w:val="single" w:sz="4" w:space="0" w:color="auto"/>
              <w:right w:val="single" w:sz="4" w:space="0" w:color="auto"/>
            </w:tcBorders>
            <w:shd w:val="clear" w:color="auto" w:fill="auto"/>
            <w:noWrap/>
            <w:vAlign w:val="bottom"/>
            <w:hideMark/>
          </w:tcPr>
          <w:p w14:paraId="06FE18F3" w14:textId="77777777" w:rsidR="004E48A3" w:rsidRPr="00D91AEC" w:rsidRDefault="004E48A3" w:rsidP="00245AA0">
            <w:pPr>
              <w:pStyle w:val="TAC"/>
            </w:pPr>
            <w:r w:rsidRPr="00D91AEC">
              <w:t>7</w:t>
            </w:r>
          </w:p>
        </w:tc>
        <w:tc>
          <w:tcPr>
            <w:tcW w:w="701" w:type="dxa"/>
            <w:tcBorders>
              <w:top w:val="nil"/>
              <w:left w:val="nil"/>
              <w:bottom w:val="single" w:sz="4" w:space="0" w:color="auto"/>
              <w:right w:val="single" w:sz="4" w:space="0" w:color="auto"/>
            </w:tcBorders>
            <w:shd w:val="clear" w:color="auto" w:fill="auto"/>
            <w:noWrap/>
            <w:vAlign w:val="bottom"/>
            <w:hideMark/>
          </w:tcPr>
          <w:p w14:paraId="5D0FD980" w14:textId="77777777" w:rsidR="004E48A3" w:rsidRPr="00D91AEC" w:rsidRDefault="004E48A3" w:rsidP="00245AA0">
            <w:pPr>
              <w:pStyle w:val="TAC"/>
            </w:pPr>
            <w:r w:rsidRPr="00D91AEC">
              <w:t>303</w:t>
            </w:r>
          </w:p>
        </w:tc>
        <w:tc>
          <w:tcPr>
            <w:tcW w:w="580" w:type="dxa"/>
            <w:tcBorders>
              <w:top w:val="nil"/>
              <w:left w:val="nil"/>
              <w:bottom w:val="single" w:sz="4" w:space="0" w:color="auto"/>
              <w:right w:val="single" w:sz="4" w:space="0" w:color="auto"/>
            </w:tcBorders>
            <w:shd w:val="clear" w:color="auto" w:fill="auto"/>
            <w:noWrap/>
            <w:vAlign w:val="bottom"/>
            <w:hideMark/>
          </w:tcPr>
          <w:p w14:paraId="4417D852"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61D28CF1" w14:textId="77777777" w:rsidR="004E48A3" w:rsidRPr="00D91AEC" w:rsidRDefault="004E48A3" w:rsidP="00245AA0">
            <w:pPr>
              <w:pStyle w:val="TAC"/>
            </w:pPr>
            <w:r w:rsidRPr="00D91AEC">
              <w:t>367</w:t>
            </w:r>
          </w:p>
        </w:tc>
        <w:tc>
          <w:tcPr>
            <w:tcW w:w="580" w:type="dxa"/>
            <w:tcBorders>
              <w:top w:val="nil"/>
              <w:left w:val="nil"/>
              <w:bottom w:val="single" w:sz="4" w:space="0" w:color="auto"/>
              <w:right w:val="single" w:sz="4" w:space="0" w:color="auto"/>
            </w:tcBorders>
            <w:shd w:val="clear" w:color="auto" w:fill="auto"/>
            <w:noWrap/>
            <w:vAlign w:val="bottom"/>
            <w:hideMark/>
          </w:tcPr>
          <w:p w14:paraId="6575DA82"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754C88B6" w14:textId="77777777" w:rsidR="004E48A3" w:rsidRPr="00D91AEC" w:rsidRDefault="004E48A3" w:rsidP="00245AA0">
            <w:pPr>
              <w:pStyle w:val="TAC"/>
            </w:pPr>
            <w:r w:rsidRPr="00D91AEC">
              <w:t>431</w:t>
            </w:r>
          </w:p>
        </w:tc>
        <w:tc>
          <w:tcPr>
            <w:tcW w:w="580" w:type="dxa"/>
            <w:tcBorders>
              <w:top w:val="nil"/>
              <w:left w:val="nil"/>
              <w:bottom w:val="single" w:sz="4" w:space="0" w:color="auto"/>
              <w:right w:val="single" w:sz="4" w:space="0" w:color="auto"/>
            </w:tcBorders>
            <w:shd w:val="clear" w:color="auto" w:fill="auto"/>
            <w:noWrap/>
            <w:vAlign w:val="bottom"/>
            <w:hideMark/>
          </w:tcPr>
          <w:p w14:paraId="1425A601"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035E3FD2" w14:textId="77777777" w:rsidR="004E48A3" w:rsidRPr="00D91AEC" w:rsidRDefault="004E48A3" w:rsidP="00245AA0">
            <w:pPr>
              <w:pStyle w:val="TAC"/>
            </w:pPr>
            <w:r w:rsidRPr="00D91AEC">
              <w:t>495</w:t>
            </w:r>
          </w:p>
        </w:tc>
        <w:tc>
          <w:tcPr>
            <w:tcW w:w="580" w:type="dxa"/>
            <w:tcBorders>
              <w:top w:val="nil"/>
              <w:left w:val="nil"/>
              <w:bottom w:val="single" w:sz="4" w:space="0" w:color="auto"/>
              <w:right w:val="single" w:sz="4" w:space="0" w:color="auto"/>
            </w:tcBorders>
            <w:shd w:val="clear" w:color="auto" w:fill="auto"/>
            <w:noWrap/>
            <w:vAlign w:val="bottom"/>
            <w:hideMark/>
          </w:tcPr>
          <w:p w14:paraId="51C30B64" w14:textId="77777777" w:rsidR="004E48A3" w:rsidRPr="00D91AEC" w:rsidRDefault="004E48A3" w:rsidP="00245AA0">
            <w:pPr>
              <w:pStyle w:val="TAC"/>
            </w:pPr>
            <w:r w:rsidRPr="00D91AEC">
              <w:t>0</w:t>
            </w:r>
          </w:p>
        </w:tc>
      </w:tr>
      <w:tr w:rsidR="004E48A3" w:rsidRPr="008A5421" w14:paraId="7870B0CA"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FBD3BAE" w14:textId="77777777" w:rsidR="004E48A3" w:rsidRPr="00D91AEC" w:rsidRDefault="004E48A3" w:rsidP="00245AA0">
            <w:pPr>
              <w:pStyle w:val="TAC"/>
            </w:pPr>
            <w:r w:rsidRPr="00D91AEC">
              <w:t>48</w:t>
            </w:r>
          </w:p>
        </w:tc>
        <w:tc>
          <w:tcPr>
            <w:tcW w:w="580" w:type="dxa"/>
            <w:tcBorders>
              <w:top w:val="nil"/>
              <w:left w:val="nil"/>
              <w:bottom w:val="single" w:sz="4" w:space="0" w:color="auto"/>
              <w:right w:val="single" w:sz="4" w:space="0" w:color="auto"/>
            </w:tcBorders>
            <w:shd w:val="clear" w:color="auto" w:fill="auto"/>
            <w:noWrap/>
            <w:vAlign w:val="bottom"/>
            <w:hideMark/>
          </w:tcPr>
          <w:p w14:paraId="19A78C4E" w14:textId="77777777" w:rsidR="004E48A3" w:rsidRPr="00D91AEC" w:rsidRDefault="004E48A3" w:rsidP="00245AA0">
            <w:pPr>
              <w:pStyle w:val="TAC"/>
            </w:pPr>
            <w:r w:rsidRPr="00D91AEC">
              <w:t>43</w:t>
            </w:r>
          </w:p>
        </w:tc>
        <w:tc>
          <w:tcPr>
            <w:tcW w:w="701" w:type="dxa"/>
            <w:tcBorders>
              <w:top w:val="nil"/>
              <w:left w:val="nil"/>
              <w:bottom w:val="single" w:sz="4" w:space="0" w:color="auto"/>
              <w:right w:val="single" w:sz="4" w:space="0" w:color="auto"/>
            </w:tcBorders>
            <w:shd w:val="clear" w:color="auto" w:fill="auto"/>
            <w:noWrap/>
            <w:vAlign w:val="bottom"/>
            <w:hideMark/>
          </w:tcPr>
          <w:p w14:paraId="4BBE5D2F" w14:textId="77777777" w:rsidR="004E48A3" w:rsidRPr="00D91AEC" w:rsidRDefault="004E48A3" w:rsidP="00245AA0">
            <w:pPr>
              <w:pStyle w:val="TAC"/>
            </w:pPr>
            <w:r w:rsidRPr="00D91AEC">
              <w:t>112</w:t>
            </w:r>
          </w:p>
        </w:tc>
        <w:tc>
          <w:tcPr>
            <w:tcW w:w="580" w:type="dxa"/>
            <w:tcBorders>
              <w:top w:val="nil"/>
              <w:left w:val="nil"/>
              <w:bottom w:val="single" w:sz="4" w:space="0" w:color="auto"/>
              <w:right w:val="single" w:sz="4" w:space="0" w:color="auto"/>
            </w:tcBorders>
            <w:shd w:val="clear" w:color="auto" w:fill="auto"/>
            <w:noWrap/>
            <w:vAlign w:val="bottom"/>
            <w:hideMark/>
          </w:tcPr>
          <w:p w14:paraId="6109AD89" w14:textId="77777777" w:rsidR="004E48A3" w:rsidRPr="00D91AEC" w:rsidRDefault="004E48A3" w:rsidP="00245AA0">
            <w:pPr>
              <w:pStyle w:val="TAC"/>
            </w:pPr>
            <w:r w:rsidRPr="00D91AEC">
              <w:t>24</w:t>
            </w:r>
          </w:p>
        </w:tc>
        <w:tc>
          <w:tcPr>
            <w:tcW w:w="701" w:type="dxa"/>
            <w:tcBorders>
              <w:top w:val="nil"/>
              <w:left w:val="nil"/>
              <w:bottom w:val="single" w:sz="4" w:space="0" w:color="auto"/>
              <w:right w:val="single" w:sz="4" w:space="0" w:color="auto"/>
            </w:tcBorders>
            <w:shd w:val="clear" w:color="auto" w:fill="auto"/>
            <w:noWrap/>
            <w:vAlign w:val="bottom"/>
            <w:hideMark/>
          </w:tcPr>
          <w:p w14:paraId="4B535C53" w14:textId="77777777" w:rsidR="004E48A3" w:rsidRPr="00D91AEC" w:rsidRDefault="004E48A3" w:rsidP="00245AA0">
            <w:pPr>
              <w:pStyle w:val="TAC"/>
            </w:pPr>
            <w:r w:rsidRPr="00D91AEC">
              <w:t>176</w:t>
            </w:r>
          </w:p>
        </w:tc>
        <w:tc>
          <w:tcPr>
            <w:tcW w:w="580" w:type="dxa"/>
            <w:tcBorders>
              <w:top w:val="nil"/>
              <w:left w:val="nil"/>
              <w:bottom w:val="single" w:sz="4" w:space="0" w:color="auto"/>
              <w:right w:val="single" w:sz="4" w:space="0" w:color="auto"/>
            </w:tcBorders>
            <w:shd w:val="clear" w:color="auto" w:fill="auto"/>
            <w:noWrap/>
            <w:vAlign w:val="bottom"/>
            <w:hideMark/>
          </w:tcPr>
          <w:p w14:paraId="5809CA25" w14:textId="77777777" w:rsidR="004E48A3" w:rsidRPr="00D91AEC" w:rsidRDefault="004E48A3" w:rsidP="00245AA0">
            <w:pPr>
              <w:pStyle w:val="TAC"/>
            </w:pPr>
            <w:r w:rsidRPr="00D91AEC">
              <w:t>13</w:t>
            </w:r>
          </w:p>
        </w:tc>
        <w:tc>
          <w:tcPr>
            <w:tcW w:w="701" w:type="dxa"/>
            <w:tcBorders>
              <w:top w:val="nil"/>
              <w:left w:val="nil"/>
              <w:bottom w:val="single" w:sz="4" w:space="0" w:color="auto"/>
              <w:right w:val="single" w:sz="4" w:space="0" w:color="auto"/>
            </w:tcBorders>
            <w:shd w:val="clear" w:color="auto" w:fill="auto"/>
            <w:noWrap/>
            <w:vAlign w:val="bottom"/>
            <w:hideMark/>
          </w:tcPr>
          <w:p w14:paraId="0A9CE029" w14:textId="77777777" w:rsidR="004E48A3" w:rsidRPr="00D91AEC" w:rsidRDefault="004E48A3" w:rsidP="00245AA0">
            <w:pPr>
              <w:pStyle w:val="TAC"/>
            </w:pPr>
            <w:r w:rsidRPr="00D91AEC">
              <w:t>240</w:t>
            </w:r>
          </w:p>
        </w:tc>
        <w:tc>
          <w:tcPr>
            <w:tcW w:w="580" w:type="dxa"/>
            <w:tcBorders>
              <w:top w:val="nil"/>
              <w:left w:val="nil"/>
              <w:bottom w:val="single" w:sz="4" w:space="0" w:color="auto"/>
              <w:right w:val="single" w:sz="4" w:space="0" w:color="auto"/>
            </w:tcBorders>
            <w:shd w:val="clear" w:color="auto" w:fill="auto"/>
            <w:noWrap/>
            <w:vAlign w:val="bottom"/>
            <w:hideMark/>
          </w:tcPr>
          <w:p w14:paraId="3F503BE4" w14:textId="77777777" w:rsidR="004E48A3" w:rsidRPr="00D91AEC" w:rsidRDefault="004E48A3" w:rsidP="00245AA0">
            <w:pPr>
              <w:pStyle w:val="TAC"/>
            </w:pPr>
            <w:r w:rsidRPr="00D91AEC">
              <w:t>7</w:t>
            </w:r>
          </w:p>
        </w:tc>
        <w:tc>
          <w:tcPr>
            <w:tcW w:w="701" w:type="dxa"/>
            <w:tcBorders>
              <w:top w:val="nil"/>
              <w:left w:val="nil"/>
              <w:bottom w:val="single" w:sz="4" w:space="0" w:color="auto"/>
              <w:right w:val="single" w:sz="4" w:space="0" w:color="auto"/>
            </w:tcBorders>
            <w:shd w:val="clear" w:color="auto" w:fill="auto"/>
            <w:noWrap/>
            <w:vAlign w:val="bottom"/>
            <w:hideMark/>
          </w:tcPr>
          <w:p w14:paraId="0416801C" w14:textId="77777777" w:rsidR="004E48A3" w:rsidRPr="00D91AEC" w:rsidRDefault="004E48A3" w:rsidP="00245AA0">
            <w:pPr>
              <w:pStyle w:val="TAC"/>
            </w:pPr>
            <w:r w:rsidRPr="00D91AEC">
              <w:t>304</w:t>
            </w:r>
          </w:p>
        </w:tc>
        <w:tc>
          <w:tcPr>
            <w:tcW w:w="580" w:type="dxa"/>
            <w:tcBorders>
              <w:top w:val="nil"/>
              <w:left w:val="nil"/>
              <w:bottom w:val="single" w:sz="4" w:space="0" w:color="auto"/>
              <w:right w:val="single" w:sz="4" w:space="0" w:color="auto"/>
            </w:tcBorders>
            <w:shd w:val="clear" w:color="auto" w:fill="auto"/>
            <w:noWrap/>
            <w:vAlign w:val="bottom"/>
            <w:hideMark/>
          </w:tcPr>
          <w:p w14:paraId="6E3D6353"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441846FC" w14:textId="77777777" w:rsidR="004E48A3" w:rsidRPr="00D91AEC" w:rsidRDefault="004E48A3" w:rsidP="00245AA0">
            <w:pPr>
              <w:pStyle w:val="TAC"/>
            </w:pPr>
            <w:r w:rsidRPr="00D91AEC">
              <w:t>368</w:t>
            </w:r>
          </w:p>
        </w:tc>
        <w:tc>
          <w:tcPr>
            <w:tcW w:w="580" w:type="dxa"/>
            <w:tcBorders>
              <w:top w:val="nil"/>
              <w:left w:val="nil"/>
              <w:bottom w:val="single" w:sz="4" w:space="0" w:color="auto"/>
              <w:right w:val="single" w:sz="4" w:space="0" w:color="auto"/>
            </w:tcBorders>
            <w:shd w:val="clear" w:color="auto" w:fill="auto"/>
            <w:noWrap/>
            <w:vAlign w:val="bottom"/>
            <w:hideMark/>
          </w:tcPr>
          <w:p w14:paraId="726817AC"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1E61116E" w14:textId="77777777" w:rsidR="004E48A3" w:rsidRPr="00D91AEC" w:rsidRDefault="004E48A3" w:rsidP="00245AA0">
            <w:pPr>
              <w:pStyle w:val="TAC"/>
            </w:pPr>
            <w:r w:rsidRPr="00D91AEC">
              <w:t>432</w:t>
            </w:r>
          </w:p>
        </w:tc>
        <w:tc>
          <w:tcPr>
            <w:tcW w:w="580" w:type="dxa"/>
            <w:tcBorders>
              <w:top w:val="nil"/>
              <w:left w:val="nil"/>
              <w:bottom w:val="single" w:sz="4" w:space="0" w:color="auto"/>
              <w:right w:val="single" w:sz="4" w:space="0" w:color="auto"/>
            </w:tcBorders>
            <w:shd w:val="clear" w:color="auto" w:fill="auto"/>
            <w:noWrap/>
            <w:vAlign w:val="bottom"/>
            <w:hideMark/>
          </w:tcPr>
          <w:p w14:paraId="0CE66AD4"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7E9CED86" w14:textId="77777777" w:rsidR="004E48A3" w:rsidRPr="00D91AEC" w:rsidRDefault="004E48A3" w:rsidP="00245AA0">
            <w:pPr>
              <w:pStyle w:val="TAC"/>
            </w:pPr>
            <w:r w:rsidRPr="00D91AEC">
              <w:t>496</w:t>
            </w:r>
          </w:p>
        </w:tc>
        <w:tc>
          <w:tcPr>
            <w:tcW w:w="580" w:type="dxa"/>
            <w:tcBorders>
              <w:top w:val="nil"/>
              <w:left w:val="nil"/>
              <w:bottom w:val="single" w:sz="4" w:space="0" w:color="auto"/>
              <w:right w:val="single" w:sz="4" w:space="0" w:color="auto"/>
            </w:tcBorders>
            <w:shd w:val="clear" w:color="auto" w:fill="auto"/>
            <w:noWrap/>
            <w:vAlign w:val="bottom"/>
            <w:hideMark/>
          </w:tcPr>
          <w:p w14:paraId="65513BD1" w14:textId="77777777" w:rsidR="004E48A3" w:rsidRPr="00D91AEC" w:rsidRDefault="004E48A3" w:rsidP="00245AA0">
            <w:pPr>
              <w:pStyle w:val="TAC"/>
            </w:pPr>
            <w:r w:rsidRPr="00D91AEC">
              <w:t>0</w:t>
            </w:r>
          </w:p>
        </w:tc>
      </w:tr>
      <w:tr w:rsidR="004E48A3" w:rsidRPr="008A5421" w14:paraId="619309CD"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63B3CDB" w14:textId="77777777" w:rsidR="004E48A3" w:rsidRPr="00D91AEC" w:rsidRDefault="004E48A3" w:rsidP="00245AA0">
            <w:pPr>
              <w:pStyle w:val="TAC"/>
            </w:pPr>
            <w:r w:rsidRPr="00D91AEC">
              <w:t>49</w:t>
            </w:r>
          </w:p>
        </w:tc>
        <w:tc>
          <w:tcPr>
            <w:tcW w:w="580" w:type="dxa"/>
            <w:tcBorders>
              <w:top w:val="nil"/>
              <w:left w:val="nil"/>
              <w:bottom w:val="single" w:sz="4" w:space="0" w:color="auto"/>
              <w:right w:val="single" w:sz="4" w:space="0" w:color="auto"/>
            </w:tcBorders>
            <w:shd w:val="clear" w:color="auto" w:fill="auto"/>
            <w:noWrap/>
            <w:vAlign w:val="bottom"/>
            <w:hideMark/>
          </w:tcPr>
          <w:p w14:paraId="799A609E" w14:textId="77777777" w:rsidR="004E48A3" w:rsidRPr="00D91AEC" w:rsidRDefault="004E48A3" w:rsidP="00245AA0">
            <w:pPr>
              <w:pStyle w:val="TAC"/>
            </w:pPr>
            <w:r w:rsidRPr="00D91AEC">
              <w:t>43</w:t>
            </w:r>
          </w:p>
        </w:tc>
        <w:tc>
          <w:tcPr>
            <w:tcW w:w="701" w:type="dxa"/>
            <w:tcBorders>
              <w:top w:val="nil"/>
              <w:left w:val="nil"/>
              <w:bottom w:val="single" w:sz="4" w:space="0" w:color="auto"/>
              <w:right w:val="single" w:sz="4" w:space="0" w:color="auto"/>
            </w:tcBorders>
            <w:shd w:val="clear" w:color="auto" w:fill="auto"/>
            <w:noWrap/>
            <w:vAlign w:val="bottom"/>
            <w:hideMark/>
          </w:tcPr>
          <w:p w14:paraId="32797D0B" w14:textId="77777777" w:rsidR="004E48A3" w:rsidRPr="00D91AEC" w:rsidRDefault="004E48A3" w:rsidP="00245AA0">
            <w:pPr>
              <w:pStyle w:val="TAC"/>
            </w:pPr>
            <w:r w:rsidRPr="00D91AEC">
              <w:t>113</w:t>
            </w:r>
          </w:p>
        </w:tc>
        <w:tc>
          <w:tcPr>
            <w:tcW w:w="580" w:type="dxa"/>
            <w:tcBorders>
              <w:top w:val="nil"/>
              <w:left w:val="nil"/>
              <w:bottom w:val="single" w:sz="4" w:space="0" w:color="auto"/>
              <w:right w:val="single" w:sz="4" w:space="0" w:color="auto"/>
            </w:tcBorders>
            <w:shd w:val="clear" w:color="auto" w:fill="auto"/>
            <w:noWrap/>
            <w:vAlign w:val="bottom"/>
            <w:hideMark/>
          </w:tcPr>
          <w:p w14:paraId="79BEDB58" w14:textId="77777777" w:rsidR="004E48A3" w:rsidRPr="00D91AEC" w:rsidRDefault="004E48A3" w:rsidP="00245AA0">
            <w:pPr>
              <w:pStyle w:val="TAC"/>
            </w:pPr>
            <w:r w:rsidRPr="00D91AEC">
              <w:t>24</w:t>
            </w:r>
          </w:p>
        </w:tc>
        <w:tc>
          <w:tcPr>
            <w:tcW w:w="701" w:type="dxa"/>
            <w:tcBorders>
              <w:top w:val="nil"/>
              <w:left w:val="nil"/>
              <w:bottom w:val="single" w:sz="4" w:space="0" w:color="auto"/>
              <w:right w:val="single" w:sz="4" w:space="0" w:color="auto"/>
            </w:tcBorders>
            <w:shd w:val="clear" w:color="auto" w:fill="auto"/>
            <w:noWrap/>
            <w:vAlign w:val="bottom"/>
            <w:hideMark/>
          </w:tcPr>
          <w:p w14:paraId="29F1C2B2" w14:textId="77777777" w:rsidR="004E48A3" w:rsidRPr="00D91AEC" w:rsidRDefault="004E48A3" w:rsidP="00245AA0">
            <w:pPr>
              <w:pStyle w:val="TAC"/>
            </w:pPr>
            <w:r w:rsidRPr="00D91AEC">
              <w:t>177</w:t>
            </w:r>
          </w:p>
        </w:tc>
        <w:tc>
          <w:tcPr>
            <w:tcW w:w="580" w:type="dxa"/>
            <w:tcBorders>
              <w:top w:val="nil"/>
              <w:left w:val="nil"/>
              <w:bottom w:val="single" w:sz="4" w:space="0" w:color="auto"/>
              <w:right w:val="single" w:sz="4" w:space="0" w:color="auto"/>
            </w:tcBorders>
            <w:shd w:val="clear" w:color="auto" w:fill="auto"/>
            <w:noWrap/>
            <w:vAlign w:val="bottom"/>
            <w:hideMark/>
          </w:tcPr>
          <w:p w14:paraId="3AC6E6BA" w14:textId="77777777" w:rsidR="004E48A3" w:rsidRPr="00D91AEC" w:rsidRDefault="004E48A3" w:rsidP="00245AA0">
            <w:pPr>
              <w:pStyle w:val="TAC"/>
            </w:pPr>
            <w:r w:rsidRPr="00D91AEC">
              <w:t>13</w:t>
            </w:r>
          </w:p>
        </w:tc>
        <w:tc>
          <w:tcPr>
            <w:tcW w:w="701" w:type="dxa"/>
            <w:tcBorders>
              <w:top w:val="nil"/>
              <w:left w:val="nil"/>
              <w:bottom w:val="single" w:sz="4" w:space="0" w:color="auto"/>
              <w:right w:val="single" w:sz="4" w:space="0" w:color="auto"/>
            </w:tcBorders>
            <w:shd w:val="clear" w:color="auto" w:fill="auto"/>
            <w:noWrap/>
            <w:vAlign w:val="bottom"/>
            <w:hideMark/>
          </w:tcPr>
          <w:p w14:paraId="7B8E5305" w14:textId="77777777" w:rsidR="004E48A3" w:rsidRPr="00D91AEC" w:rsidRDefault="004E48A3" w:rsidP="00245AA0">
            <w:pPr>
              <w:pStyle w:val="TAC"/>
            </w:pPr>
            <w:r w:rsidRPr="00D91AEC">
              <w:t>241</w:t>
            </w:r>
          </w:p>
        </w:tc>
        <w:tc>
          <w:tcPr>
            <w:tcW w:w="580" w:type="dxa"/>
            <w:tcBorders>
              <w:top w:val="nil"/>
              <w:left w:val="nil"/>
              <w:bottom w:val="single" w:sz="4" w:space="0" w:color="auto"/>
              <w:right w:val="single" w:sz="4" w:space="0" w:color="auto"/>
            </w:tcBorders>
            <w:shd w:val="clear" w:color="auto" w:fill="auto"/>
            <w:noWrap/>
            <w:vAlign w:val="bottom"/>
            <w:hideMark/>
          </w:tcPr>
          <w:p w14:paraId="1E13E4C6" w14:textId="77777777" w:rsidR="004E48A3" w:rsidRPr="00D91AEC" w:rsidRDefault="004E48A3" w:rsidP="00245AA0">
            <w:pPr>
              <w:pStyle w:val="TAC"/>
            </w:pPr>
            <w:r w:rsidRPr="00D91AEC">
              <w:t>7</w:t>
            </w:r>
          </w:p>
        </w:tc>
        <w:tc>
          <w:tcPr>
            <w:tcW w:w="701" w:type="dxa"/>
            <w:tcBorders>
              <w:top w:val="nil"/>
              <w:left w:val="nil"/>
              <w:bottom w:val="single" w:sz="4" w:space="0" w:color="auto"/>
              <w:right w:val="single" w:sz="4" w:space="0" w:color="auto"/>
            </w:tcBorders>
            <w:shd w:val="clear" w:color="auto" w:fill="auto"/>
            <w:noWrap/>
            <w:vAlign w:val="bottom"/>
            <w:hideMark/>
          </w:tcPr>
          <w:p w14:paraId="7C3C4071" w14:textId="77777777" w:rsidR="004E48A3" w:rsidRPr="00D91AEC" w:rsidRDefault="004E48A3" w:rsidP="00245AA0">
            <w:pPr>
              <w:pStyle w:val="TAC"/>
            </w:pPr>
            <w:r w:rsidRPr="00D91AEC">
              <w:t>305</w:t>
            </w:r>
          </w:p>
        </w:tc>
        <w:tc>
          <w:tcPr>
            <w:tcW w:w="580" w:type="dxa"/>
            <w:tcBorders>
              <w:top w:val="nil"/>
              <w:left w:val="nil"/>
              <w:bottom w:val="single" w:sz="4" w:space="0" w:color="auto"/>
              <w:right w:val="single" w:sz="4" w:space="0" w:color="auto"/>
            </w:tcBorders>
            <w:shd w:val="clear" w:color="auto" w:fill="auto"/>
            <w:noWrap/>
            <w:vAlign w:val="bottom"/>
            <w:hideMark/>
          </w:tcPr>
          <w:p w14:paraId="2E8117F4"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2980AA82" w14:textId="77777777" w:rsidR="004E48A3" w:rsidRPr="00D91AEC" w:rsidRDefault="004E48A3" w:rsidP="00245AA0">
            <w:pPr>
              <w:pStyle w:val="TAC"/>
            </w:pPr>
            <w:r w:rsidRPr="00D91AEC">
              <w:t>369</w:t>
            </w:r>
          </w:p>
        </w:tc>
        <w:tc>
          <w:tcPr>
            <w:tcW w:w="580" w:type="dxa"/>
            <w:tcBorders>
              <w:top w:val="nil"/>
              <w:left w:val="nil"/>
              <w:bottom w:val="single" w:sz="4" w:space="0" w:color="auto"/>
              <w:right w:val="single" w:sz="4" w:space="0" w:color="auto"/>
            </w:tcBorders>
            <w:shd w:val="clear" w:color="auto" w:fill="auto"/>
            <w:noWrap/>
            <w:vAlign w:val="bottom"/>
            <w:hideMark/>
          </w:tcPr>
          <w:p w14:paraId="4819FFEA"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287B80D0" w14:textId="77777777" w:rsidR="004E48A3" w:rsidRPr="00D91AEC" w:rsidRDefault="004E48A3" w:rsidP="00245AA0">
            <w:pPr>
              <w:pStyle w:val="TAC"/>
            </w:pPr>
            <w:r w:rsidRPr="00D91AEC">
              <w:t>433</w:t>
            </w:r>
          </w:p>
        </w:tc>
        <w:tc>
          <w:tcPr>
            <w:tcW w:w="580" w:type="dxa"/>
            <w:tcBorders>
              <w:top w:val="nil"/>
              <w:left w:val="nil"/>
              <w:bottom w:val="single" w:sz="4" w:space="0" w:color="auto"/>
              <w:right w:val="single" w:sz="4" w:space="0" w:color="auto"/>
            </w:tcBorders>
            <w:shd w:val="clear" w:color="auto" w:fill="auto"/>
            <w:noWrap/>
            <w:vAlign w:val="bottom"/>
            <w:hideMark/>
          </w:tcPr>
          <w:p w14:paraId="25096602"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749B2846" w14:textId="77777777" w:rsidR="004E48A3" w:rsidRPr="00D91AEC" w:rsidRDefault="004E48A3" w:rsidP="00245AA0">
            <w:pPr>
              <w:pStyle w:val="TAC"/>
            </w:pPr>
            <w:r w:rsidRPr="00D91AEC">
              <w:t>497</w:t>
            </w:r>
          </w:p>
        </w:tc>
        <w:tc>
          <w:tcPr>
            <w:tcW w:w="580" w:type="dxa"/>
            <w:tcBorders>
              <w:top w:val="nil"/>
              <w:left w:val="nil"/>
              <w:bottom w:val="single" w:sz="4" w:space="0" w:color="auto"/>
              <w:right w:val="single" w:sz="4" w:space="0" w:color="auto"/>
            </w:tcBorders>
            <w:shd w:val="clear" w:color="auto" w:fill="auto"/>
            <w:noWrap/>
            <w:vAlign w:val="bottom"/>
            <w:hideMark/>
          </w:tcPr>
          <w:p w14:paraId="7F65058E" w14:textId="77777777" w:rsidR="004E48A3" w:rsidRPr="00D91AEC" w:rsidRDefault="004E48A3" w:rsidP="00245AA0">
            <w:pPr>
              <w:pStyle w:val="TAC"/>
            </w:pPr>
            <w:r w:rsidRPr="00D91AEC">
              <w:t>0</w:t>
            </w:r>
          </w:p>
        </w:tc>
      </w:tr>
      <w:tr w:rsidR="004E48A3" w:rsidRPr="008A5421" w14:paraId="5CC870DE"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0EBE8FE" w14:textId="77777777" w:rsidR="004E48A3" w:rsidRPr="00D91AEC" w:rsidRDefault="004E48A3" w:rsidP="00245AA0">
            <w:pPr>
              <w:pStyle w:val="TAC"/>
            </w:pPr>
            <w:r w:rsidRPr="00D91AEC">
              <w:t>50</w:t>
            </w:r>
          </w:p>
        </w:tc>
        <w:tc>
          <w:tcPr>
            <w:tcW w:w="580" w:type="dxa"/>
            <w:tcBorders>
              <w:top w:val="nil"/>
              <w:left w:val="nil"/>
              <w:bottom w:val="single" w:sz="4" w:space="0" w:color="auto"/>
              <w:right w:val="single" w:sz="4" w:space="0" w:color="auto"/>
            </w:tcBorders>
            <w:shd w:val="clear" w:color="auto" w:fill="auto"/>
            <w:noWrap/>
            <w:vAlign w:val="bottom"/>
            <w:hideMark/>
          </w:tcPr>
          <w:p w14:paraId="55564B36" w14:textId="77777777" w:rsidR="004E48A3" w:rsidRPr="00D91AEC" w:rsidRDefault="004E48A3" w:rsidP="00245AA0">
            <w:pPr>
              <w:pStyle w:val="TAC"/>
            </w:pPr>
            <w:r w:rsidRPr="00D91AEC">
              <w:t>42</w:t>
            </w:r>
          </w:p>
        </w:tc>
        <w:tc>
          <w:tcPr>
            <w:tcW w:w="701" w:type="dxa"/>
            <w:tcBorders>
              <w:top w:val="nil"/>
              <w:left w:val="nil"/>
              <w:bottom w:val="single" w:sz="4" w:space="0" w:color="auto"/>
              <w:right w:val="single" w:sz="4" w:space="0" w:color="auto"/>
            </w:tcBorders>
            <w:shd w:val="clear" w:color="auto" w:fill="auto"/>
            <w:noWrap/>
            <w:vAlign w:val="bottom"/>
            <w:hideMark/>
          </w:tcPr>
          <w:p w14:paraId="6A9048E1" w14:textId="77777777" w:rsidR="004E48A3" w:rsidRPr="00D91AEC" w:rsidRDefault="004E48A3" w:rsidP="00245AA0">
            <w:pPr>
              <w:pStyle w:val="TAC"/>
            </w:pPr>
            <w:r w:rsidRPr="00D91AEC">
              <w:t>114</w:t>
            </w:r>
          </w:p>
        </w:tc>
        <w:tc>
          <w:tcPr>
            <w:tcW w:w="580" w:type="dxa"/>
            <w:tcBorders>
              <w:top w:val="nil"/>
              <w:left w:val="nil"/>
              <w:bottom w:val="single" w:sz="4" w:space="0" w:color="auto"/>
              <w:right w:val="single" w:sz="4" w:space="0" w:color="auto"/>
            </w:tcBorders>
            <w:shd w:val="clear" w:color="auto" w:fill="auto"/>
            <w:noWrap/>
            <w:vAlign w:val="bottom"/>
            <w:hideMark/>
          </w:tcPr>
          <w:p w14:paraId="3C48E004" w14:textId="77777777" w:rsidR="004E48A3" w:rsidRPr="00D91AEC" w:rsidRDefault="004E48A3" w:rsidP="00245AA0">
            <w:pPr>
              <w:pStyle w:val="TAC"/>
            </w:pPr>
            <w:r w:rsidRPr="00D91AEC">
              <w:t>24</w:t>
            </w:r>
          </w:p>
        </w:tc>
        <w:tc>
          <w:tcPr>
            <w:tcW w:w="701" w:type="dxa"/>
            <w:tcBorders>
              <w:top w:val="nil"/>
              <w:left w:val="nil"/>
              <w:bottom w:val="single" w:sz="4" w:space="0" w:color="auto"/>
              <w:right w:val="single" w:sz="4" w:space="0" w:color="auto"/>
            </w:tcBorders>
            <w:shd w:val="clear" w:color="auto" w:fill="auto"/>
            <w:noWrap/>
            <w:vAlign w:val="bottom"/>
            <w:hideMark/>
          </w:tcPr>
          <w:p w14:paraId="52C6D218" w14:textId="77777777" w:rsidR="004E48A3" w:rsidRPr="00D91AEC" w:rsidRDefault="004E48A3" w:rsidP="00245AA0">
            <w:pPr>
              <w:pStyle w:val="TAC"/>
            </w:pPr>
            <w:r w:rsidRPr="00D91AEC">
              <w:t>178</w:t>
            </w:r>
          </w:p>
        </w:tc>
        <w:tc>
          <w:tcPr>
            <w:tcW w:w="580" w:type="dxa"/>
            <w:tcBorders>
              <w:top w:val="nil"/>
              <w:left w:val="nil"/>
              <w:bottom w:val="single" w:sz="4" w:space="0" w:color="auto"/>
              <w:right w:val="single" w:sz="4" w:space="0" w:color="auto"/>
            </w:tcBorders>
            <w:shd w:val="clear" w:color="auto" w:fill="auto"/>
            <w:noWrap/>
            <w:vAlign w:val="bottom"/>
            <w:hideMark/>
          </w:tcPr>
          <w:p w14:paraId="3076B7FD" w14:textId="77777777" w:rsidR="004E48A3" w:rsidRPr="00D91AEC" w:rsidRDefault="004E48A3" w:rsidP="00245AA0">
            <w:pPr>
              <w:pStyle w:val="TAC"/>
            </w:pPr>
            <w:r w:rsidRPr="00D91AEC">
              <w:t>13</w:t>
            </w:r>
          </w:p>
        </w:tc>
        <w:tc>
          <w:tcPr>
            <w:tcW w:w="701" w:type="dxa"/>
            <w:tcBorders>
              <w:top w:val="nil"/>
              <w:left w:val="nil"/>
              <w:bottom w:val="single" w:sz="4" w:space="0" w:color="auto"/>
              <w:right w:val="single" w:sz="4" w:space="0" w:color="auto"/>
            </w:tcBorders>
            <w:shd w:val="clear" w:color="auto" w:fill="auto"/>
            <w:noWrap/>
            <w:vAlign w:val="bottom"/>
            <w:hideMark/>
          </w:tcPr>
          <w:p w14:paraId="557D3382" w14:textId="77777777" w:rsidR="004E48A3" w:rsidRPr="00D91AEC" w:rsidRDefault="004E48A3" w:rsidP="00245AA0">
            <w:pPr>
              <w:pStyle w:val="TAC"/>
            </w:pPr>
            <w:r w:rsidRPr="00D91AEC">
              <w:t>242</w:t>
            </w:r>
          </w:p>
        </w:tc>
        <w:tc>
          <w:tcPr>
            <w:tcW w:w="580" w:type="dxa"/>
            <w:tcBorders>
              <w:top w:val="nil"/>
              <w:left w:val="nil"/>
              <w:bottom w:val="single" w:sz="4" w:space="0" w:color="auto"/>
              <w:right w:val="single" w:sz="4" w:space="0" w:color="auto"/>
            </w:tcBorders>
            <w:shd w:val="clear" w:color="auto" w:fill="auto"/>
            <w:noWrap/>
            <w:vAlign w:val="bottom"/>
            <w:hideMark/>
          </w:tcPr>
          <w:p w14:paraId="3F2DF0D2" w14:textId="77777777" w:rsidR="004E48A3" w:rsidRPr="00D91AEC" w:rsidRDefault="004E48A3" w:rsidP="00245AA0">
            <w:pPr>
              <w:pStyle w:val="TAC"/>
            </w:pPr>
            <w:r w:rsidRPr="00D91AEC">
              <w:t>6</w:t>
            </w:r>
          </w:p>
        </w:tc>
        <w:tc>
          <w:tcPr>
            <w:tcW w:w="701" w:type="dxa"/>
            <w:tcBorders>
              <w:top w:val="nil"/>
              <w:left w:val="nil"/>
              <w:bottom w:val="single" w:sz="4" w:space="0" w:color="auto"/>
              <w:right w:val="single" w:sz="4" w:space="0" w:color="auto"/>
            </w:tcBorders>
            <w:shd w:val="clear" w:color="auto" w:fill="auto"/>
            <w:noWrap/>
            <w:vAlign w:val="bottom"/>
            <w:hideMark/>
          </w:tcPr>
          <w:p w14:paraId="607C8606" w14:textId="77777777" w:rsidR="004E48A3" w:rsidRPr="00D91AEC" w:rsidRDefault="004E48A3" w:rsidP="00245AA0">
            <w:pPr>
              <w:pStyle w:val="TAC"/>
            </w:pPr>
            <w:r w:rsidRPr="00D91AEC">
              <w:t>306</w:t>
            </w:r>
          </w:p>
        </w:tc>
        <w:tc>
          <w:tcPr>
            <w:tcW w:w="580" w:type="dxa"/>
            <w:tcBorders>
              <w:top w:val="nil"/>
              <w:left w:val="nil"/>
              <w:bottom w:val="single" w:sz="4" w:space="0" w:color="auto"/>
              <w:right w:val="single" w:sz="4" w:space="0" w:color="auto"/>
            </w:tcBorders>
            <w:shd w:val="clear" w:color="auto" w:fill="auto"/>
            <w:noWrap/>
            <w:vAlign w:val="bottom"/>
            <w:hideMark/>
          </w:tcPr>
          <w:p w14:paraId="242E76F0"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2595981A" w14:textId="77777777" w:rsidR="004E48A3" w:rsidRPr="00D91AEC" w:rsidRDefault="004E48A3" w:rsidP="00245AA0">
            <w:pPr>
              <w:pStyle w:val="TAC"/>
            </w:pPr>
            <w:r w:rsidRPr="00D91AEC">
              <w:t>370</w:t>
            </w:r>
          </w:p>
        </w:tc>
        <w:tc>
          <w:tcPr>
            <w:tcW w:w="580" w:type="dxa"/>
            <w:tcBorders>
              <w:top w:val="nil"/>
              <w:left w:val="nil"/>
              <w:bottom w:val="single" w:sz="4" w:space="0" w:color="auto"/>
              <w:right w:val="single" w:sz="4" w:space="0" w:color="auto"/>
            </w:tcBorders>
            <w:shd w:val="clear" w:color="auto" w:fill="auto"/>
            <w:noWrap/>
            <w:vAlign w:val="bottom"/>
            <w:hideMark/>
          </w:tcPr>
          <w:p w14:paraId="76F8D8C9"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43A191D4" w14:textId="77777777" w:rsidR="004E48A3" w:rsidRPr="00D91AEC" w:rsidRDefault="004E48A3" w:rsidP="00245AA0">
            <w:pPr>
              <w:pStyle w:val="TAC"/>
            </w:pPr>
            <w:r w:rsidRPr="00D91AEC">
              <w:t>434</w:t>
            </w:r>
          </w:p>
        </w:tc>
        <w:tc>
          <w:tcPr>
            <w:tcW w:w="580" w:type="dxa"/>
            <w:tcBorders>
              <w:top w:val="nil"/>
              <w:left w:val="nil"/>
              <w:bottom w:val="single" w:sz="4" w:space="0" w:color="auto"/>
              <w:right w:val="single" w:sz="4" w:space="0" w:color="auto"/>
            </w:tcBorders>
            <w:shd w:val="clear" w:color="auto" w:fill="auto"/>
            <w:noWrap/>
            <w:vAlign w:val="bottom"/>
            <w:hideMark/>
          </w:tcPr>
          <w:p w14:paraId="286440C4"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2915755F" w14:textId="77777777" w:rsidR="004E48A3" w:rsidRPr="00D91AEC" w:rsidRDefault="004E48A3" w:rsidP="00245AA0">
            <w:pPr>
              <w:pStyle w:val="TAC"/>
            </w:pPr>
            <w:r w:rsidRPr="00D91AEC">
              <w:t>498</w:t>
            </w:r>
          </w:p>
        </w:tc>
        <w:tc>
          <w:tcPr>
            <w:tcW w:w="580" w:type="dxa"/>
            <w:tcBorders>
              <w:top w:val="nil"/>
              <w:left w:val="nil"/>
              <w:bottom w:val="single" w:sz="4" w:space="0" w:color="auto"/>
              <w:right w:val="single" w:sz="4" w:space="0" w:color="auto"/>
            </w:tcBorders>
            <w:shd w:val="clear" w:color="auto" w:fill="auto"/>
            <w:noWrap/>
            <w:vAlign w:val="bottom"/>
            <w:hideMark/>
          </w:tcPr>
          <w:p w14:paraId="37449301" w14:textId="77777777" w:rsidR="004E48A3" w:rsidRPr="00D91AEC" w:rsidRDefault="004E48A3" w:rsidP="00245AA0">
            <w:pPr>
              <w:pStyle w:val="TAC"/>
            </w:pPr>
            <w:r w:rsidRPr="00D91AEC">
              <w:t>0</w:t>
            </w:r>
          </w:p>
        </w:tc>
      </w:tr>
      <w:tr w:rsidR="004E48A3" w:rsidRPr="008A5421" w14:paraId="1E7FEF6F"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09ED6E2" w14:textId="77777777" w:rsidR="004E48A3" w:rsidRPr="00D91AEC" w:rsidRDefault="004E48A3" w:rsidP="00245AA0">
            <w:pPr>
              <w:pStyle w:val="TAC"/>
            </w:pPr>
            <w:r w:rsidRPr="00D91AEC">
              <w:t>51</w:t>
            </w:r>
          </w:p>
        </w:tc>
        <w:tc>
          <w:tcPr>
            <w:tcW w:w="580" w:type="dxa"/>
            <w:tcBorders>
              <w:top w:val="nil"/>
              <w:left w:val="nil"/>
              <w:bottom w:val="single" w:sz="4" w:space="0" w:color="auto"/>
              <w:right w:val="single" w:sz="4" w:space="0" w:color="auto"/>
            </w:tcBorders>
            <w:shd w:val="clear" w:color="auto" w:fill="auto"/>
            <w:noWrap/>
            <w:vAlign w:val="bottom"/>
            <w:hideMark/>
          </w:tcPr>
          <w:p w14:paraId="38A65499" w14:textId="77777777" w:rsidR="004E48A3" w:rsidRPr="00D91AEC" w:rsidRDefault="004E48A3" w:rsidP="00245AA0">
            <w:pPr>
              <w:pStyle w:val="TAC"/>
            </w:pPr>
            <w:r w:rsidRPr="00D91AEC">
              <w:t>42</w:t>
            </w:r>
          </w:p>
        </w:tc>
        <w:tc>
          <w:tcPr>
            <w:tcW w:w="701" w:type="dxa"/>
            <w:tcBorders>
              <w:top w:val="nil"/>
              <w:left w:val="nil"/>
              <w:bottom w:val="single" w:sz="4" w:space="0" w:color="auto"/>
              <w:right w:val="single" w:sz="4" w:space="0" w:color="auto"/>
            </w:tcBorders>
            <w:shd w:val="clear" w:color="auto" w:fill="auto"/>
            <w:noWrap/>
            <w:vAlign w:val="bottom"/>
            <w:hideMark/>
          </w:tcPr>
          <w:p w14:paraId="600849C5" w14:textId="77777777" w:rsidR="004E48A3" w:rsidRPr="00D91AEC" w:rsidRDefault="004E48A3" w:rsidP="00245AA0">
            <w:pPr>
              <w:pStyle w:val="TAC"/>
            </w:pPr>
            <w:r w:rsidRPr="00D91AEC">
              <w:t>115</w:t>
            </w:r>
          </w:p>
        </w:tc>
        <w:tc>
          <w:tcPr>
            <w:tcW w:w="580" w:type="dxa"/>
            <w:tcBorders>
              <w:top w:val="nil"/>
              <w:left w:val="nil"/>
              <w:bottom w:val="single" w:sz="4" w:space="0" w:color="auto"/>
              <w:right w:val="single" w:sz="4" w:space="0" w:color="auto"/>
            </w:tcBorders>
            <w:shd w:val="clear" w:color="auto" w:fill="auto"/>
            <w:noWrap/>
            <w:vAlign w:val="bottom"/>
            <w:hideMark/>
          </w:tcPr>
          <w:p w14:paraId="390302C1" w14:textId="77777777" w:rsidR="004E48A3" w:rsidRPr="00D91AEC" w:rsidRDefault="004E48A3" w:rsidP="00245AA0">
            <w:pPr>
              <w:pStyle w:val="TAC"/>
            </w:pPr>
            <w:r w:rsidRPr="00D91AEC">
              <w:t>23</w:t>
            </w:r>
          </w:p>
        </w:tc>
        <w:tc>
          <w:tcPr>
            <w:tcW w:w="701" w:type="dxa"/>
            <w:tcBorders>
              <w:top w:val="nil"/>
              <w:left w:val="nil"/>
              <w:bottom w:val="single" w:sz="4" w:space="0" w:color="auto"/>
              <w:right w:val="single" w:sz="4" w:space="0" w:color="auto"/>
            </w:tcBorders>
            <w:shd w:val="clear" w:color="auto" w:fill="auto"/>
            <w:noWrap/>
            <w:vAlign w:val="bottom"/>
            <w:hideMark/>
          </w:tcPr>
          <w:p w14:paraId="438D6714" w14:textId="77777777" w:rsidR="004E48A3" w:rsidRPr="00D91AEC" w:rsidRDefault="004E48A3" w:rsidP="00245AA0">
            <w:pPr>
              <w:pStyle w:val="TAC"/>
            </w:pPr>
            <w:r w:rsidRPr="00D91AEC">
              <w:t>179</w:t>
            </w:r>
          </w:p>
        </w:tc>
        <w:tc>
          <w:tcPr>
            <w:tcW w:w="580" w:type="dxa"/>
            <w:tcBorders>
              <w:top w:val="nil"/>
              <w:left w:val="nil"/>
              <w:bottom w:val="single" w:sz="4" w:space="0" w:color="auto"/>
              <w:right w:val="single" w:sz="4" w:space="0" w:color="auto"/>
            </w:tcBorders>
            <w:shd w:val="clear" w:color="auto" w:fill="auto"/>
            <w:noWrap/>
            <w:vAlign w:val="bottom"/>
            <w:hideMark/>
          </w:tcPr>
          <w:p w14:paraId="22B83040" w14:textId="77777777" w:rsidR="004E48A3" w:rsidRPr="00D91AEC" w:rsidRDefault="004E48A3" w:rsidP="00245AA0">
            <w:pPr>
              <w:pStyle w:val="TAC"/>
            </w:pPr>
            <w:r w:rsidRPr="00D91AEC">
              <w:t>12</w:t>
            </w:r>
          </w:p>
        </w:tc>
        <w:tc>
          <w:tcPr>
            <w:tcW w:w="701" w:type="dxa"/>
            <w:tcBorders>
              <w:top w:val="nil"/>
              <w:left w:val="nil"/>
              <w:bottom w:val="single" w:sz="4" w:space="0" w:color="auto"/>
              <w:right w:val="single" w:sz="4" w:space="0" w:color="auto"/>
            </w:tcBorders>
            <w:shd w:val="clear" w:color="auto" w:fill="auto"/>
            <w:noWrap/>
            <w:vAlign w:val="bottom"/>
            <w:hideMark/>
          </w:tcPr>
          <w:p w14:paraId="0F1FD3C1" w14:textId="77777777" w:rsidR="004E48A3" w:rsidRPr="00D91AEC" w:rsidRDefault="004E48A3" w:rsidP="00245AA0">
            <w:pPr>
              <w:pStyle w:val="TAC"/>
            </w:pPr>
            <w:r w:rsidRPr="00D91AEC">
              <w:t>243</w:t>
            </w:r>
          </w:p>
        </w:tc>
        <w:tc>
          <w:tcPr>
            <w:tcW w:w="580" w:type="dxa"/>
            <w:tcBorders>
              <w:top w:val="nil"/>
              <w:left w:val="nil"/>
              <w:bottom w:val="single" w:sz="4" w:space="0" w:color="auto"/>
              <w:right w:val="single" w:sz="4" w:space="0" w:color="auto"/>
            </w:tcBorders>
            <w:shd w:val="clear" w:color="auto" w:fill="auto"/>
            <w:noWrap/>
            <w:vAlign w:val="bottom"/>
            <w:hideMark/>
          </w:tcPr>
          <w:p w14:paraId="530B580C" w14:textId="77777777" w:rsidR="004E48A3" w:rsidRPr="00D91AEC" w:rsidRDefault="004E48A3" w:rsidP="00245AA0">
            <w:pPr>
              <w:pStyle w:val="TAC"/>
            </w:pPr>
            <w:r w:rsidRPr="00D91AEC">
              <w:t>6</w:t>
            </w:r>
          </w:p>
        </w:tc>
        <w:tc>
          <w:tcPr>
            <w:tcW w:w="701" w:type="dxa"/>
            <w:tcBorders>
              <w:top w:val="nil"/>
              <w:left w:val="nil"/>
              <w:bottom w:val="single" w:sz="4" w:space="0" w:color="auto"/>
              <w:right w:val="single" w:sz="4" w:space="0" w:color="auto"/>
            </w:tcBorders>
            <w:shd w:val="clear" w:color="auto" w:fill="auto"/>
            <w:noWrap/>
            <w:vAlign w:val="bottom"/>
            <w:hideMark/>
          </w:tcPr>
          <w:p w14:paraId="753DA264" w14:textId="77777777" w:rsidR="004E48A3" w:rsidRPr="00D91AEC" w:rsidRDefault="004E48A3" w:rsidP="00245AA0">
            <w:pPr>
              <w:pStyle w:val="TAC"/>
            </w:pPr>
            <w:r w:rsidRPr="00D91AEC">
              <w:t>307</w:t>
            </w:r>
          </w:p>
        </w:tc>
        <w:tc>
          <w:tcPr>
            <w:tcW w:w="580" w:type="dxa"/>
            <w:tcBorders>
              <w:top w:val="nil"/>
              <w:left w:val="nil"/>
              <w:bottom w:val="single" w:sz="4" w:space="0" w:color="auto"/>
              <w:right w:val="single" w:sz="4" w:space="0" w:color="auto"/>
            </w:tcBorders>
            <w:shd w:val="clear" w:color="auto" w:fill="auto"/>
            <w:noWrap/>
            <w:vAlign w:val="bottom"/>
            <w:hideMark/>
          </w:tcPr>
          <w:p w14:paraId="588BD4F5"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077593F3" w14:textId="77777777" w:rsidR="004E48A3" w:rsidRPr="00D91AEC" w:rsidRDefault="004E48A3" w:rsidP="00245AA0">
            <w:pPr>
              <w:pStyle w:val="TAC"/>
            </w:pPr>
            <w:r w:rsidRPr="00D91AEC">
              <w:t>371</w:t>
            </w:r>
          </w:p>
        </w:tc>
        <w:tc>
          <w:tcPr>
            <w:tcW w:w="580" w:type="dxa"/>
            <w:tcBorders>
              <w:top w:val="nil"/>
              <w:left w:val="nil"/>
              <w:bottom w:val="single" w:sz="4" w:space="0" w:color="auto"/>
              <w:right w:val="single" w:sz="4" w:space="0" w:color="auto"/>
            </w:tcBorders>
            <w:shd w:val="clear" w:color="auto" w:fill="auto"/>
            <w:noWrap/>
            <w:vAlign w:val="bottom"/>
            <w:hideMark/>
          </w:tcPr>
          <w:p w14:paraId="44B975B1"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19E4EBC8" w14:textId="77777777" w:rsidR="004E48A3" w:rsidRPr="00D91AEC" w:rsidRDefault="004E48A3" w:rsidP="00245AA0">
            <w:pPr>
              <w:pStyle w:val="TAC"/>
            </w:pPr>
            <w:r w:rsidRPr="00D91AEC">
              <w:t>435</w:t>
            </w:r>
          </w:p>
        </w:tc>
        <w:tc>
          <w:tcPr>
            <w:tcW w:w="580" w:type="dxa"/>
            <w:tcBorders>
              <w:top w:val="nil"/>
              <w:left w:val="nil"/>
              <w:bottom w:val="single" w:sz="4" w:space="0" w:color="auto"/>
              <w:right w:val="single" w:sz="4" w:space="0" w:color="auto"/>
            </w:tcBorders>
            <w:shd w:val="clear" w:color="auto" w:fill="auto"/>
            <w:noWrap/>
            <w:vAlign w:val="bottom"/>
            <w:hideMark/>
          </w:tcPr>
          <w:p w14:paraId="7E362162"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7DABA29C" w14:textId="77777777" w:rsidR="004E48A3" w:rsidRPr="00D91AEC" w:rsidRDefault="004E48A3" w:rsidP="00245AA0">
            <w:pPr>
              <w:pStyle w:val="TAC"/>
            </w:pPr>
            <w:r w:rsidRPr="00D91AEC">
              <w:t>499</w:t>
            </w:r>
          </w:p>
        </w:tc>
        <w:tc>
          <w:tcPr>
            <w:tcW w:w="580" w:type="dxa"/>
            <w:tcBorders>
              <w:top w:val="nil"/>
              <w:left w:val="nil"/>
              <w:bottom w:val="single" w:sz="4" w:space="0" w:color="auto"/>
              <w:right w:val="single" w:sz="4" w:space="0" w:color="auto"/>
            </w:tcBorders>
            <w:shd w:val="clear" w:color="auto" w:fill="auto"/>
            <w:noWrap/>
            <w:vAlign w:val="bottom"/>
            <w:hideMark/>
          </w:tcPr>
          <w:p w14:paraId="3C8A3E2C" w14:textId="77777777" w:rsidR="004E48A3" w:rsidRPr="00D91AEC" w:rsidRDefault="004E48A3" w:rsidP="00245AA0">
            <w:pPr>
              <w:pStyle w:val="TAC"/>
            </w:pPr>
            <w:r w:rsidRPr="00D91AEC">
              <w:t>0</w:t>
            </w:r>
          </w:p>
        </w:tc>
      </w:tr>
      <w:tr w:rsidR="004E48A3" w:rsidRPr="008A5421" w14:paraId="3B9A8507"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D1139CF" w14:textId="77777777" w:rsidR="004E48A3" w:rsidRPr="00D91AEC" w:rsidRDefault="004E48A3" w:rsidP="00245AA0">
            <w:pPr>
              <w:pStyle w:val="TAC"/>
            </w:pPr>
            <w:r w:rsidRPr="00D91AEC">
              <w:t>52</w:t>
            </w:r>
          </w:p>
        </w:tc>
        <w:tc>
          <w:tcPr>
            <w:tcW w:w="580" w:type="dxa"/>
            <w:tcBorders>
              <w:top w:val="nil"/>
              <w:left w:val="nil"/>
              <w:bottom w:val="single" w:sz="4" w:space="0" w:color="auto"/>
              <w:right w:val="single" w:sz="4" w:space="0" w:color="auto"/>
            </w:tcBorders>
            <w:shd w:val="clear" w:color="auto" w:fill="auto"/>
            <w:noWrap/>
            <w:vAlign w:val="bottom"/>
            <w:hideMark/>
          </w:tcPr>
          <w:p w14:paraId="08E394CB" w14:textId="77777777" w:rsidR="004E48A3" w:rsidRPr="00D91AEC" w:rsidRDefault="004E48A3" w:rsidP="00245AA0">
            <w:pPr>
              <w:pStyle w:val="TAC"/>
            </w:pPr>
            <w:r w:rsidRPr="00D91AEC">
              <w:t>42</w:t>
            </w:r>
          </w:p>
        </w:tc>
        <w:tc>
          <w:tcPr>
            <w:tcW w:w="701" w:type="dxa"/>
            <w:tcBorders>
              <w:top w:val="nil"/>
              <w:left w:val="nil"/>
              <w:bottom w:val="single" w:sz="4" w:space="0" w:color="auto"/>
              <w:right w:val="single" w:sz="4" w:space="0" w:color="auto"/>
            </w:tcBorders>
            <w:shd w:val="clear" w:color="auto" w:fill="auto"/>
            <w:noWrap/>
            <w:vAlign w:val="bottom"/>
            <w:hideMark/>
          </w:tcPr>
          <w:p w14:paraId="1DCFD404" w14:textId="77777777" w:rsidR="004E48A3" w:rsidRPr="00D91AEC" w:rsidRDefault="004E48A3" w:rsidP="00245AA0">
            <w:pPr>
              <w:pStyle w:val="TAC"/>
            </w:pPr>
            <w:r w:rsidRPr="00D91AEC">
              <w:t>116</w:t>
            </w:r>
          </w:p>
        </w:tc>
        <w:tc>
          <w:tcPr>
            <w:tcW w:w="580" w:type="dxa"/>
            <w:tcBorders>
              <w:top w:val="nil"/>
              <w:left w:val="nil"/>
              <w:bottom w:val="single" w:sz="4" w:space="0" w:color="auto"/>
              <w:right w:val="single" w:sz="4" w:space="0" w:color="auto"/>
            </w:tcBorders>
            <w:shd w:val="clear" w:color="auto" w:fill="auto"/>
            <w:noWrap/>
            <w:vAlign w:val="bottom"/>
            <w:hideMark/>
          </w:tcPr>
          <w:p w14:paraId="49054DA2" w14:textId="77777777" w:rsidR="004E48A3" w:rsidRPr="00D91AEC" w:rsidRDefault="004E48A3" w:rsidP="00245AA0">
            <w:pPr>
              <w:pStyle w:val="TAC"/>
            </w:pPr>
            <w:r w:rsidRPr="00D91AEC">
              <w:t>23</w:t>
            </w:r>
          </w:p>
        </w:tc>
        <w:tc>
          <w:tcPr>
            <w:tcW w:w="701" w:type="dxa"/>
            <w:tcBorders>
              <w:top w:val="nil"/>
              <w:left w:val="nil"/>
              <w:bottom w:val="single" w:sz="4" w:space="0" w:color="auto"/>
              <w:right w:val="single" w:sz="4" w:space="0" w:color="auto"/>
            </w:tcBorders>
            <w:shd w:val="clear" w:color="auto" w:fill="auto"/>
            <w:noWrap/>
            <w:vAlign w:val="bottom"/>
            <w:hideMark/>
          </w:tcPr>
          <w:p w14:paraId="6B8011D2" w14:textId="77777777" w:rsidR="004E48A3" w:rsidRPr="00D91AEC" w:rsidRDefault="004E48A3" w:rsidP="00245AA0">
            <w:pPr>
              <w:pStyle w:val="TAC"/>
            </w:pPr>
            <w:r w:rsidRPr="00D91AEC">
              <w:t>180</w:t>
            </w:r>
          </w:p>
        </w:tc>
        <w:tc>
          <w:tcPr>
            <w:tcW w:w="580" w:type="dxa"/>
            <w:tcBorders>
              <w:top w:val="nil"/>
              <w:left w:val="nil"/>
              <w:bottom w:val="single" w:sz="4" w:space="0" w:color="auto"/>
              <w:right w:val="single" w:sz="4" w:space="0" w:color="auto"/>
            </w:tcBorders>
            <w:shd w:val="clear" w:color="auto" w:fill="auto"/>
            <w:noWrap/>
            <w:vAlign w:val="bottom"/>
            <w:hideMark/>
          </w:tcPr>
          <w:p w14:paraId="2B389A8E" w14:textId="77777777" w:rsidR="004E48A3" w:rsidRPr="00D91AEC" w:rsidRDefault="004E48A3" w:rsidP="00245AA0">
            <w:pPr>
              <w:pStyle w:val="TAC"/>
            </w:pPr>
            <w:r w:rsidRPr="00D91AEC">
              <w:t>12</w:t>
            </w:r>
          </w:p>
        </w:tc>
        <w:tc>
          <w:tcPr>
            <w:tcW w:w="701" w:type="dxa"/>
            <w:tcBorders>
              <w:top w:val="nil"/>
              <w:left w:val="nil"/>
              <w:bottom w:val="single" w:sz="4" w:space="0" w:color="auto"/>
              <w:right w:val="single" w:sz="4" w:space="0" w:color="auto"/>
            </w:tcBorders>
            <w:shd w:val="clear" w:color="auto" w:fill="auto"/>
            <w:noWrap/>
            <w:vAlign w:val="bottom"/>
            <w:hideMark/>
          </w:tcPr>
          <w:p w14:paraId="358DF767" w14:textId="77777777" w:rsidR="004E48A3" w:rsidRPr="00D91AEC" w:rsidRDefault="004E48A3" w:rsidP="00245AA0">
            <w:pPr>
              <w:pStyle w:val="TAC"/>
            </w:pPr>
            <w:r w:rsidRPr="00D91AEC">
              <w:t>244</w:t>
            </w:r>
          </w:p>
        </w:tc>
        <w:tc>
          <w:tcPr>
            <w:tcW w:w="580" w:type="dxa"/>
            <w:tcBorders>
              <w:top w:val="nil"/>
              <w:left w:val="nil"/>
              <w:bottom w:val="single" w:sz="4" w:space="0" w:color="auto"/>
              <w:right w:val="single" w:sz="4" w:space="0" w:color="auto"/>
            </w:tcBorders>
            <w:shd w:val="clear" w:color="auto" w:fill="auto"/>
            <w:noWrap/>
            <w:vAlign w:val="bottom"/>
            <w:hideMark/>
          </w:tcPr>
          <w:p w14:paraId="2258FEA4" w14:textId="77777777" w:rsidR="004E48A3" w:rsidRPr="00D91AEC" w:rsidRDefault="004E48A3" w:rsidP="00245AA0">
            <w:pPr>
              <w:pStyle w:val="TAC"/>
            </w:pPr>
            <w:r w:rsidRPr="00D91AEC">
              <w:t>6</w:t>
            </w:r>
          </w:p>
        </w:tc>
        <w:tc>
          <w:tcPr>
            <w:tcW w:w="701" w:type="dxa"/>
            <w:tcBorders>
              <w:top w:val="nil"/>
              <w:left w:val="nil"/>
              <w:bottom w:val="single" w:sz="4" w:space="0" w:color="auto"/>
              <w:right w:val="single" w:sz="4" w:space="0" w:color="auto"/>
            </w:tcBorders>
            <w:shd w:val="clear" w:color="auto" w:fill="auto"/>
            <w:noWrap/>
            <w:vAlign w:val="bottom"/>
            <w:hideMark/>
          </w:tcPr>
          <w:p w14:paraId="4B2D9359" w14:textId="77777777" w:rsidR="004E48A3" w:rsidRPr="00D91AEC" w:rsidRDefault="004E48A3" w:rsidP="00245AA0">
            <w:pPr>
              <w:pStyle w:val="TAC"/>
            </w:pPr>
            <w:r w:rsidRPr="00D91AEC">
              <w:t>308</w:t>
            </w:r>
          </w:p>
        </w:tc>
        <w:tc>
          <w:tcPr>
            <w:tcW w:w="580" w:type="dxa"/>
            <w:tcBorders>
              <w:top w:val="nil"/>
              <w:left w:val="nil"/>
              <w:bottom w:val="single" w:sz="4" w:space="0" w:color="auto"/>
              <w:right w:val="single" w:sz="4" w:space="0" w:color="auto"/>
            </w:tcBorders>
            <w:shd w:val="clear" w:color="auto" w:fill="auto"/>
            <w:noWrap/>
            <w:vAlign w:val="bottom"/>
            <w:hideMark/>
          </w:tcPr>
          <w:p w14:paraId="2E7A98E5"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304861AF" w14:textId="77777777" w:rsidR="004E48A3" w:rsidRPr="00D91AEC" w:rsidRDefault="004E48A3" w:rsidP="00245AA0">
            <w:pPr>
              <w:pStyle w:val="TAC"/>
            </w:pPr>
            <w:r w:rsidRPr="00D91AEC">
              <w:t>372</w:t>
            </w:r>
          </w:p>
        </w:tc>
        <w:tc>
          <w:tcPr>
            <w:tcW w:w="580" w:type="dxa"/>
            <w:tcBorders>
              <w:top w:val="nil"/>
              <w:left w:val="nil"/>
              <w:bottom w:val="single" w:sz="4" w:space="0" w:color="auto"/>
              <w:right w:val="single" w:sz="4" w:space="0" w:color="auto"/>
            </w:tcBorders>
            <w:shd w:val="clear" w:color="auto" w:fill="auto"/>
            <w:noWrap/>
            <w:vAlign w:val="bottom"/>
            <w:hideMark/>
          </w:tcPr>
          <w:p w14:paraId="63D83DE7"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79CBC41F" w14:textId="77777777" w:rsidR="004E48A3" w:rsidRPr="00D91AEC" w:rsidRDefault="004E48A3" w:rsidP="00245AA0">
            <w:pPr>
              <w:pStyle w:val="TAC"/>
            </w:pPr>
            <w:r w:rsidRPr="00D91AEC">
              <w:t>436</w:t>
            </w:r>
          </w:p>
        </w:tc>
        <w:tc>
          <w:tcPr>
            <w:tcW w:w="580" w:type="dxa"/>
            <w:tcBorders>
              <w:top w:val="nil"/>
              <w:left w:val="nil"/>
              <w:bottom w:val="single" w:sz="4" w:space="0" w:color="auto"/>
              <w:right w:val="single" w:sz="4" w:space="0" w:color="auto"/>
            </w:tcBorders>
            <w:shd w:val="clear" w:color="auto" w:fill="auto"/>
            <w:noWrap/>
            <w:vAlign w:val="bottom"/>
            <w:hideMark/>
          </w:tcPr>
          <w:p w14:paraId="192FC71C"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58F63BBC" w14:textId="77777777" w:rsidR="004E48A3" w:rsidRPr="00D91AEC" w:rsidRDefault="004E48A3" w:rsidP="00245AA0">
            <w:pPr>
              <w:pStyle w:val="TAC"/>
            </w:pPr>
            <w:r w:rsidRPr="00D91AEC">
              <w:t>500</w:t>
            </w:r>
          </w:p>
        </w:tc>
        <w:tc>
          <w:tcPr>
            <w:tcW w:w="580" w:type="dxa"/>
            <w:tcBorders>
              <w:top w:val="nil"/>
              <w:left w:val="nil"/>
              <w:bottom w:val="single" w:sz="4" w:space="0" w:color="auto"/>
              <w:right w:val="single" w:sz="4" w:space="0" w:color="auto"/>
            </w:tcBorders>
            <w:shd w:val="clear" w:color="auto" w:fill="auto"/>
            <w:noWrap/>
            <w:vAlign w:val="bottom"/>
            <w:hideMark/>
          </w:tcPr>
          <w:p w14:paraId="795E8ED5" w14:textId="77777777" w:rsidR="004E48A3" w:rsidRPr="00D91AEC" w:rsidRDefault="004E48A3" w:rsidP="00245AA0">
            <w:pPr>
              <w:pStyle w:val="TAC"/>
            </w:pPr>
            <w:r w:rsidRPr="00D91AEC">
              <w:t>0</w:t>
            </w:r>
          </w:p>
        </w:tc>
      </w:tr>
      <w:tr w:rsidR="004E48A3" w:rsidRPr="008A5421" w14:paraId="4983C522"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31EE3CEE" w14:textId="77777777" w:rsidR="004E48A3" w:rsidRPr="00D91AEC" w:rsidRDefault="004E48A3" w:rsidP="00245AA0">
            <w:pPr>
              <w:pStyle w:val="TAC"/>
            </w:pPr>
            <w:r w:rsidRPr="00D91AEC">
              <w:t>53</w:t>
            </w:r>
          </w:p>
        </w:tc>
        <w:tc>
          <w:tcPr>
            <w:tcW w:w="580" w:type="dxa"/>
            <w:tcBorders>
              <w:top w:val="nil"/>
              <w:left w:val="nil"/>
              <w:bottom w:val="single" w:sz="4" w:space="0" w:color="auto"/>
              <w:right w:val="single" w:sz="4" w:space="0" w:color="auto"/>
            </w:tcBorders>
            <w:shd w:val="clear" w:color="auto" w:fill="auto"/>
            <w:noWrap/>
            <w:vAlign w:val="bottom"/>
            <w:hideMark/>
          </w:tcPr>
          <w:p w14:paraId="1BA432B5" w14:textId="77777777" w:rsidR="004E48A3" w:rsidRPr="00D91AEC" w:rsidRDefault="004E48A3" w:rsidP="00245AA0">
            <w:pPr>
              <w:pStyle w:val="TAC"/>
            </w:pPr>
            <w:r w:rsidRPr="00D91AEC">
              <w:t>41</w:t>
            </w:r>
          </w:p>
        </w:tc>
        <w:tc>
          <w:tcPr>
            <w:tcW w:w="701" w:type="dxa"/>
            <w:tcBorders>
              <w:top w:val="nil"/>
              <w:left w:val="nil"/>
              <w:bottom w:val="single" w:sz="4" w:space="0" w:color="auto"/>
              <w:right w:val="single" w:sz="4" w:space="0" w:color="auto"/>
            </w:tcBorders>
            <w:shd w:val="clear" w:color="auto" w:fill="auto"/>
            <w:noWrap/>
            <w:vAlign w:val="bottom"/>
            <w:hideMark/>
          </w:tcPr>
          <w:p w14:paraId="0539FEBB" w14:textId="77777777" w:rsidR="004E48A3" w:rsidRPr="00D91AEC" w:rsidRDefault="004E48A3" w:rsidP="00245AA0">
            <w:pPr>
              <w:pStyle w:val="TAC"/>
            </w:pPr>
            <w:r w:rsidRPr="00D91AEC">
              <w:t>117</w:t>
            </w:r>
          </w:p>
        </w:tc>
        <w:tc>
          <w:tcPr>
            <w:tcW w:w="580" w:type="dxa"/>
            <w:tcBorders>
              <w:top w:val="nil"/>
              <w:left w:val="nil"/>
              <w:bottom w:val="single" w:sz="4" w:space="0" w:color="auto"/>
              <w:right w:val="single" w:sz="4" w:space="0" w:color="auto"/>
            </w:tcBorders>
            <w:shd w:val="clear" w:color="auto" w:fill="auto"/>
            <w:noWrap/>
            <w:vAlign w:val="bottom"/>
            <w:hideMark/>
          </w:tcPr>
          <w:p w14:paraId="1CEE0F85" w14:textId="77777777" w:rsidR="004E48A3" w:rsidRPr="00D91AEC" w:rsidRDefault="004E48A3" w:rsidP="00245AA0">
            <w:pPr>
              <w:pStyle w:val="TAC"/>
            </w:pPr>
            <w:r w:rsidRPr="00D91AEC">
              <w:t>23</w:t>
            </w:r>
          </w:p>
        </w:tc>
        <w:tc>
          <w:tcPr>
            <w:tcW w:w="701" w:type="dxa"/>
            <w:tcBorders>
              <w:top w:val="nil"/>
              <w:left w:val="nil"/>
              <w:bottom w:val="single" w:sz="4" w:space="0" w:color="auto"/>
              <w:right w:val="single" w:sz="4" w:space="0" w:color="auto"/>
            </w:tcBorders>
            <w:shd w:val="clear" w:color="auto" w:fill="auto"/>
            <w:noWrap/>
            <w:vAlign w:val="bottom"/>
            <w:hideMark/>
          </w:tcPr>
          <w:p w14:paraId="73D63502" w14:textId="77777777" w:rsidR="004E48A3" w:rsidRPr="00D91AEC" w:rsidRDefault="004E48A3" w:rsidP="00245AA0">
            <w:pPr>
              <w:pStyle w:val="TAC"/>
            </w:pPr>
            <w:r w:rsidRPr="00D91AEC">
              <w:t>181</w:t>
            </w:r>
          </w:p>
        </w:tc>
        <w:tc>
          <w:tcPr>
            <w:tcW w:w="580" w:type="dxa"/>
            <w:tcBorders>
              <w:top w:val="nil"/>
              <w:left w:val="nil"/>
              <w:bottom w:val="single" w:sz="4" w:space="0" w:color="auto"/>
              <w:right w:val="single" w:sz="4" w:space="0" w:color="auto"/>
            </w:tcBorders>
            <w:shd w:val="clear" w:color="auto" w:fill="auto"/>
            <w:noWrap/>
            <w:vAlign w:val="bottom"/>
            <w:hideMark/>
          </w:tcPr>
          <w:p w14:paraId="7BBC89CE" w14:textId="77777777" w:rsidR="004E48A3" w:rsidRPr="00D91AEC" w:rsidRDefault="004E48A3" w:rsidP="00245AA0">
            <w:pPr>
              <w:pStyle w:val="TAC"/>
            </w:pPr>
            <w:r w:rsidRPr="00D91AEC">
              <w:t>12</w:t>
            </w:r>
          </w:p>
        </w:tc>
        <w:tc>
          <w:tcPr>
            <w:tcW w:w="701" w:type="dxa"/>
            <w:tcBorders>
              <w:top w:val="nil"/>
              <w:left w:val="nil"/>
              <w:bottom w:val="single" w:sz="4" w:space="0" w:color="auto"/>
              <w:right w:val="single" w:sz="4" w:space="0" w:color="auto"/>
            </w:tcBorders>
            <w:shd w:val="clear" w:color="auto" w:fill="auto"/>
            <w:noWrap/>
            <w:vAlign w:val="bottom"/>
            <w:hideMark/>
          </w:tcPr>
          <w:p w14:paraId="0AFF9C40" w14:textId="77777777" w:rsidR="004E48A3" w:rsidRPr="00D91AEC" w:rsidRDefault="004E48A3" w:rsidP="00245AA0">
            <w:pPr>
              <w:pStyle w:val="TAC"/>
            </w:pPr>
            <w:r w:rsidRPr="00D91AEC">
              <w:t>245</w:t>
            </w:r>
          </w:p>
        </w:tc>
        <w:tc>
          <w:tcPr>
            <w:tcW w:w="580" w:type="dxa"/>
            <w:tcBorders>
              <w:top w:val="nil"/>
              <w:left w:val="nil"/>
              <w:bottom w:val="single" w:sz="4" w:space="0" w:color="auto"/>
              <w:right w:val="single" w:sz="4" w:space="0" w:color="auto"/>
            </w:tcBorders>
            <w:shd w:val="clear" w:color="auto" w:fill="auto"/>
            <w:noWrap/>
            <w:vAlign w:val="bottom"/>
            <w:hideMark/>
          </w:tcPr>
          <w:p w14:paraId="0B19F2D5" w14:textId="77777777" w:rsidR="004E48A3" w:rsidRPr="00D91AEC" w:rsidRDefault="004E48A3" w:rsidP="00245AA0">
            <w:pPr>
              <w:pStyle w:val="TAC"/>
            </w:pPr>
            <w:r w:rsidRPr="00D91AEC">
              <w:t>6</w:t>
            </w:r>
          </w:p>
        </w:tc>
        <w:tc>
          <w:tcPr>
            <w:tcW w:w="701" w:type="dxa"/>
            <w:tcBorders>
              <w:top w:val="nil"/>
              <w:left w:val="nil"/>
              <w:bottom w:val="single" w:sz="4" w:space="0" w:color="auto"/>
              <w:right w:val="single" w:sz="4" w:space="0" w:color="auto"/>
            </w:tcBorders>
            <w:shd w:val="clear" w:color="auto" w:fill="auto"/>
            <w:noWrap/>
            <w:vAlign w:val="bottom"/>
            <w:hideMark/>
          </w:tcPr>
          <w:p w14:paraId="7D8595F7" w14:textId="77777777" w:rsidR="004E48A3" w:rsidRPr="00D91AEC" w:rsidRDefault="004E48A3" w:rsidP="00245AA0">
            <w:pPr>
              <w:pStyle w:val="TAC"/>
            </w:pPr>
            <w:r w:rsidRPr="00D91AEC">
              <w:t>309</w:t>
            </w:r>
          </w:p>
        </w:tc>
        <w:tc>
          <w:tcPr>
            <w:tcW w:w="580" w:type="dxa"/>
            <w:tcBorders>
              <w:top w:val="nil"/>
              <w:left w:val="nil"/>
              <w:bottom w:val="single" w:sz="4" w:space="0" w:color="auto"/>
              <w:right w:val="single" w:sz="4" w:space="0" w:color="auto"/>
            </w:tcBorders>
            <w:shd w:val="clear" w:color="auto" w:fill="auto"/>
            <w:noWrap/>
            <w:vAlign w:val="bottom"/>
            <w:hideMark/>
          </w:tcPr>
          <w:p w14:paraId="08D7149A"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3E3E12C4" w14:textId="77777777" w:rsidR="004E48A3" w:rsidRPr="00D91AEC" w:rsidRDefault="004E48A3" w:rsidP="00245AA0">
            <w:pPr>
              <w:pStyle w:val="TAC"/>
            </w:pPr>
            <w:r w:rsidRPr="00D91AEC">
              <w:t>373</w:t>
            </w:r>
          </w:p>
        </w:tc>
        <w:tc>
          <w:tcPr>
            <w:tcW w:w="580" w:type="dxa"/>
            <w:tcBorders>
              <w:top w:val="nil"/>
              <w:left w:val="nil"/>
              <w:bottom w:val="single" w:sz="4" w:space="0" w:color="auto"/>
              <w:right w:val="single" w:sz="4" w:space="0" w:color="auto"/>
            </w:tcBorders>
            <w:shd w:val="clear" w:color="auto" w:fill="auto"/>
            <w:noWrap/>
            <w:vAlign w:val="bottom"/>
            <w:hideMark/>
          </w:tcPr>
          <w:p w14:paraId="6E62B33B"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5B82C9F4" w14:textId="77777777" w:rsidR="004E48A3" w:rsidRPr="00D91AEC" w:rsidRDefault="004E48A3" w:rsidP="00245AA0">
            <w:pPr>
              <w:pStyle w:val="TAC"/>
            </w:pPr>
            <w:r w:rsidRPr="00D91AEC">
              <w:t>437</w:t>
            </w:r>
          </w:p>
        </w:tc>
        <w:tc>
          <w:tcPr>
            <w:tcW w:w="580" w:type="dxa"/>
            <w:tcBorders>
              <w:top w:val="nil"/>
              <w:left w:val="nil"/>
              <w:bottom w:val="single" w:sz="4" w:space="0" w:color="auto"/>
              <w:right w:val="single" w:sz="4" w:space="0" w:color="auto"/>
            </w:tcBorders>
            <w:shd w:val="clear" w:color="auto" w:fill="auto"/>
            <w:noWrap/>
            <w:vAlign w:val="bottom"/>
            <w:hideMark/>
          </w:tcPr>
          <w:p w14:paraId="438A88A8"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34A967E7" w14:textId="77777777" w:rsidR="004E48A3" w:rsidRPr="00D91AEC" w:rsidRDefault="004E48A3" w:rsidP="00245AA0">
            <w:pPr>
              <w:pStyle w:val="TAC"/>
            </w:pPr>
            <w:r w:rsidRPr="00D91AEC">
              <w:t>501</w:t>
            </w:r>
          </w:p>
        </w:tc>
        <w:tc>
          <w:tcPr>
            <w:tcW w:w="580" w:type="dxa"/>
            <w:tcBorders>
              <w:top w:val="nil"/>
              <w:left w:val="nil"/>
              <w:bottom w:val="single" w:sz="4" w:space="0" w:color="auto"/>
              <w:right w:val="single" w:sz="4" w:space="0" w:color="auto"/>
            </w:tcBorders>
            <w:shd w:val="clear" w:color="auto" w:fill="auto"/>
            <w:noWrap/>
            <w:vAlign w:val="bottom"/>
            <w:hideMark/>
          </w:tcPr>
          <w:p w14:paraId="6203DEB6" w14:textId="77777777" w:rsidR="004E48A3" w:rsidRPr="00D91AEC" w:rsidRDefault="004E48A3" w:rsidP="00245AA0">
            <w:pPr>
              <w:pStyle w:val="TAC"/>
            </w:pPr>
            <w:r w:rsidRPr="00D91AEC">
              <w:t>0</w:t>
            </w:r>
          </w:p>
        </w:tc>
      </w:tr>
      <w:tr w:rsidR="004E48A3" w:rsidRPr="008A5421" w14:paraId="03096E3B"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F2E7B19" w14:textId="77777777" w:rsidR="004E48A3" w:rsidRPr="00D91AEC" w:rsidRDefault="004E48A3" w:rsidP="00245AA0">
            <w:pPr>
              <w:pStyle w:val="TAC"/>
            </w:pPr>
            <w:r w:rsidRPr="00D91AEC">
              <w:t>54</w:t>
            </w:r>
          </w:p>
        </w:tc>
        <w:tc>
          <w:tcPr>
            <w:tcW w:w="580" w:type="dxa"/>
            <w:tcBorders>
              <w:top w:val="nil"/>
              <w:left w:val="nil"/>
              <w:bottom w:val="single" w:sz="4" w:space="0" w:color="auto"/>
              <w:right w:val="single" w:sz="4" w:space="0" w:color="auto"/>
            </w:tcBorders>
            <w:shd w:val="clear" w:color="auto" w:fill="auto"/>
            <w:noWrap/>
            <w:vAlign w:val="bottom"/>
            <w:hideMark/>
          </w:tcPr>
          <w:p w14:paraId="15354E71" w14:textId="77777777" w:rsidR="004E48A3" w:rsidRPr="00D91AEC" w:rsidRDefault="004E48A3" w:rsidP="00245AA0">
            <w:pPr>
              <w:pStyle w:val="TAC"/>
            </w:pPr>
            <w:r w:rsidRPr="00D91AEC">
              <w:t>41</w:t>
            </w:r>
          </w:p>
        </w:tc>
        <w:tc>
          <w:tcPr>
            <w:tcW w:w="701" w:type="dxa"/>
            <w:tcBorders>
              <w:top w:val="nil"/>
              <w:left w:val="nil"/>
              <w:bottom w:val="single" w:sz="4" w:space="0" w:color="auto"/>
              <w:right w:val="single" w:sz="4" w:space="0" w:color="auto"/>
            </w:tcBorders>
            <w:shd w:val="clear" w:color="auto" w:fill="auto"/>
            <w:noWrap/>
            <w:vAlign w:val="bottom"/>
            <w:hideMark/>
          </w:tcPr>
          <w:p w14:paraId="390F0F28" w14:textId="77777777" w:rsidR="004E48A3" w:rsidRPr="00D91AEC" w:rsidRDefault="004E48A3" w:rsidP="00245AA0">
            <w:pPr>
              <w:pStyle w:val="TAC"/>
            </w:pPr>
            <w:r w:rsidRPr="00D91AEC">
              <w:t>118</w:t>
            </w:r>
          </w:p>
        </w:tc>
        <w:tc>
          <w:tcPr>
            <w:tcW w:w="580" w:type="dxa"/>
            <w:tcBorders>
              <w:top w:val="nil"/>
              <w:left w:val="nil"/>
              <w:bottom w:val="single" w:sz="4" w:space="0" w:color="auto"/>
              <w:right w:val="single" w:sz="4" w:space="0" w:color="auto"/>
            </w:tcBorders>
            <w:shd w:val="clear" w:color="auto" w:fill="auto"/>
            <w:noWrap/>
            <w:vAlign w:val="bottom"/>
            <w:hideMark/>
          </w:tcPr>
          <w:p w14:paraId="11C53DA9" w14:textId="77777777" w:rsidR="004E48A3" w:rsidRPr="00D91AEC" w:rsidRDefault="004E48A3" w:rsidP="00245AA0">
            <w:pPr>
              <w:pStyle w:val="TAC"/>
            </w:pPr>
            <w:r w:rsidRPr="00D91AEC">
              <w:t>23</w:t>
            </w:r>
          </w:p>
        </w:tc>
        <w:tc>
          <w:tcPr>
            <w:tcW w:w="701" w:type="dxa"/>
            <w:tcBorders>
              <w:top w:val="nil"/>
              <w:left w:val="nil"/>
              <w:bottom w:val="single" w:sz="4" w:space="0" w:color="auto"/>
              <w:right w:val="single" w:sz="4" w:space="0" w:color="auto"/>
            </w:tcBorders>
            <w:shd w:val="clear" w:color="auto" w:fill="auto"/>
            <w:noWrap/>
            <w:vAlign w:val="bottom"/>
            <w:hideMark/>
          </w:tcPr>
          <w:p w14:paraId="56DB44D9" w14:textId="77777777" w:rsidR="004E48A3" w:rsidRPr="00D91AEC" w:rsidRDefault="004E48A3" w:rsidP="00245AA0">
            <w:pPr>
              <w:pStyle w:val="TAC"/>
            </w:pPr>
            <w:r w:rsidRPr="00D91AEC">
              <w:t>182</w:t>
            </w:r>
          </w:p>
        </w:tc>
        <w:tc>
          <w:tcPr>
            <w:tcW w:w="580" w:type="dxa"/>
            <w:tcBorders>
              <w:top w:val="nil"/>
              <w:left w:val="nil"/>
              <w:bottom w:val="single" w:sz="4" w:space="0" w:color="auto"/>
              <w:right w:val="single" w:sz="4" w:space="0" w:color="auto"/>
            </w:tcBorders>
            <w:shd w:val="clear" w:color="auto" w:fill="auto"/>
            <w:noWrap/>
            <w:vAlign w:val="bottom"/>
            <w:hideMark/>
          </w:tcPr>
          <w:p w14:paraId="34ED2B79" w14:textId="77777777" w:rsidR="004E48A3" w:rsidRPr="00D91AEC" w:rsidRDefault="004E48A3" w:rsidP="00245AA0">
            <w:pPr>
              <w:pStyle w:val="TAC"/>
            </w:pPr>
            <w:r w:rsidRPr="00D91AEC">
              <w:t>12</w:t>
            </w:r>
          </w:p>
        </w:tc>
        <w:tc>
          <w:tcPr>
            <w:tcW w:w="701" w:type="dxa"/>
            <w:tcBorders>
              <w:top w:val="nil"/>
              <w:left w:val="nil"/>
              <w:bottom w:val="single" w:sz="4" w:space="0" w:color="auto"/>
              <w:right w:val="single" w:sz="4" w:space="0" w:color="auto"/>
            </w:tcBorders>
            <w:shd w:val="clear" w:color="auto" w:fill="auto"/>
            <w:noWrap/>
            <w:vAlign w:val="bottom"/>
            <w:hideMark/>
          </w:tcPr>
          <w:p w14:paraId="09A9975A" w14:textId="77777777" w:rsidR="004E48A3" w:rsidRPr="00D91AEC" w:rsidRDefault="004E48A3" w:rsidP="00245AA0">
            <w:pPr>
              <w:pStyle w:val="TAC"/>
            </w:pPr>
            <w:r w:rsidRPr="00D91AEC">
              <w:t>246</w:t>
            </w:r>
          </w:p>
        </w:tc>
        <w:tc>
          <w:tcPr>
            <w:tcW w:w="580" w:type="dxa"/>
            <w:tcBorders>
              <w:top w:val="nil"/>
              <w:left w:val="nil"/>
              <w:bottom w:val="single" w:sz="4" w:space="0" w:color="auto"/>
              <w:right w:val="single" w:sz="4" w:space="0" w:color="auto"/>
            </w:tcBorders>
            <w:shd w:val="clear" w:color="auto" w:fill="auto"/>
            <w:noWrap/>
            <w:vAlign w:val="bottom"/>
            <w:hideMark/>
          </w:tcPr>
          <w:p w14:paraId="4A201BBB" w14:textId="77777777" w:rsidR="004E48A3" w:rsidRPr="00D91AEC" w:rsidRDefault="004E48A3" w:rsidP="00245AA0">
            <w:pPr>
              <w:pStyle w:val="TAC"/>
            </w:pPr>
            <w:r w:rsidRPr="00D91AEC">
              <w:t>6</w:t>
            </w:r>
          </w:p>
        </w:tc>
        <w:tc>
          <w:tcPr>
            <w:tcW w:w="701" w:type="dxa"/>
            <w:tcBorders>
              <w:top w:val="nil"/>
              <w:left w:val="nil"/>
              <w:bottom w:val="single" w:sz="4" w:space="0" w:color="auto"/>
              <w:right w:val="single" w:sz="4" w:space="0" w:color="auto"/>
            </w:tcBorders>
            <w:shd w:val="clear" w:color="auto" w:fill="auto"/>
            <w:noWrap/>
            <w:vAlign w:val="bottom"/>
            <w:hideMark/>
          </w:tcPr>
          <w:p w14:paraId="4CD4AC13" w14:textId="77777777" w:rsidR="004E48A3" w:rsidRPr="00D91AEC" w:rsidRDefault="004E48A3" w:rsidP="00245AA0">
            <w:pPr>
              <w:pStyle w:val="TAC"/>
            </w:pPr>
            <w:r w:rsidRPr="00D91AEC">
              <w:t>310</w:t>
            </w:r>
          </w:p>
        </w:tc>
        <w:tc>
          <w:tcPr>
            <w:tcW w:w="580" w:type="dxa"/>
            <w:tcBorders>
              <w:top w:val="nil"/>
              <w:left w:val="nil"/>
              <w:bottom w:val="single" w:sz="4" w:space="0" w:color="auto"/>
              <w:right w:val="single" w:sz="4" w:space="0" w:color="auto"/>
            </w:tcBorders>
            <w:shd w:val="clear" w:color="auto" w:fill="auto"/>
            <w:noWrap/>
            <w:vAlign w:val="bottom"/>
            <w:hideMark/>
          </w:tcPr>
          <w:p w14:paraId="15DA3843"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6FAD1045" w14:textId="77777777" w:rsidR="004E48A3" w:rsidRPr="00D91AEC" w:rsidRDefault="004E48A3" w:rsidP="00245AA0">
            <w:pPr>
              <w:pStyle w:val="TAC"/>
            </w:pPr>
            <w:r w:rsidRPr="00D91AEC">
              <w:t>374</w:t>
            </w:r>
          </w:p>
        </w:tc>
        <w:tc>
          <w:tcPr>
            <w:tcW w:w="580" w:type="dxa"/>
            <w:tcBorders>
              <w:top w:val="nil"/>
              <w:left w:val="nil"/>
              <w:bottom w:val="single" w:sz="4" w:space="0" w:color="auto"/>
              <w:right w:val="single" w:sz="4" w:space="0" w:color="auto"/>
            </w:tcBorders>
            <w:shd w:val="clear" w:color="auto" w:fill="auto"/>
            <w:noWrap/>
            <w:vAlign w:val="bottom"/>
            <w:hideMark/>
          </w:tcPr>
          <w:p w14:paraId="5D560E2B"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496A5F10" w14:textId="77777777" w:rsidR="004E48A3" w:rsidRPr="00D91AEC" w:rsidRDefault="004E48A3" w:rsidP="00245AA0">
            <w:pPr>
              <w:pStyle w:val="TAC"/>
            </w:pPr>
            <w:r w:rsidRPr="00D91AEC">
              <w:t>438</w:t>
            </w:r>
          </w:p>
        </w:tc>
        <w:tc>
          <w:tcPr>
            <w:tcW w:w="580" w:type="dxa"/>
            <w:tcBorders>
              <w:top w:val="nil"/>
              <w:left w:val="nil"/>
              <w:bottom w:val="single" w:sz="4" w:space="0" w:color="auto"/>
              <w:right w:val="single" w:sz="4" w:space="0" w:color="auto"/>
            </w:tcBorders>
            <w:shd w:val="clear" w:color="auto" w:fill="auto"/>
            <w:noWrap/>
            <w:vAlign w:val="bottom"/>
            <w:hideMark/>
          </w:tcPr>
          <w:p w14:paraId="10CDC1AE"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408BF405" w14:textId="77777777" w:rsidR="004E48A3" w:rsidRPr="00D91AEC" w:rsidRDefault="004E48A3" w:rsidP="00245AA0">
            <w:pPr>
              <w:pStyle w:val="TAC"/>
            </w:pPr>
            <w:r w:rsidRPr="00D91AEC">
              <w:t>502</w:t>
            </w:r>
          </w:p>
        </w:tc>
        <w:tc>
          <w:tcPr>
            <w:tcW w:w="580" w:type="dxa"/>
            <w:tcBorders>
              <w:top w:val="nil"/>
              <w:left w:val="nil"/>
              <w:bottom w:val="single" w:sz="4" w:space="0" w:color="auto"/>
              <w:right w:val="single" w:sz="4" w:space="0" w:color="auto"/>
            </w:tcBorders>
            <w:shd w:val="clear" w:color="auto" w:fill="auto"/>
            <w:noWrap/>
            <w:vAlign w:val="bottom"/>
            <w:hideMark/>
          </w:tcPr>
          <w:p w14:paraId="541D4C6A" w14:textId="77777777" w:rsidR="004E48A3" w:rsidRPr="00D91AEC" w:rsidRDefault="004E48A3" w:rsidP="00245AA0">
            <w:pPr>
              <w:pStyle w:val="TAC"/>
            </w:pPr>
            <w:r w:rsidRPr="00D91AEC">
              <w:t>0</w:t>
            </w:r>
          </w:p>
        </w:tc>
      </w:tr>
      <w:tr w:rsidR="004E48A3" w:rsidRPr="008A5421" w14:paraId="07D370AD"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BD67A3E" w14:textId="77777777" w:rsidR="004E48A3" w:rsidRPr="00D91AEC" w:rsidRDefault="004E48A3" w:rsidP="00245AA0">
            <w:pPr>
              <w:pStyle w:val="TAC"/>
            </w:pPr>
            <w:r w:rsidRPr="00D91AEC">
              <w:t>55</w:t>
            </w:r>
          </w:p>
        </w:tc>
        <w:tc>
          <w:tcPr>
            <w:tcW w:w="580" w:type="dxa"/>
            <w:tcBorders>
              <w:top w:val="nil"/>
              <w:left w:val="nil"/>
              <w:bottom w:val="single" w:sz="4" w:space="0" w:color="auto"/>
              <w:right w:val="single" w:sz="4" w:space="0" w:color="auto"/>
            </w:tcBorders>
            <w:shd w:val="clear" w:color="auto" w:fill="auto"/>
            <w:noWrap/>
            <w:vAlign w:val="bottom"/>
            <w:hideMark/>
          </w:tcPr>
          <w:p w14:paraId="0E1C67D5" w14:textId="77777777" w:rsidR="004E48A3" w:rsidRPr="00D91AEC" w:rsidRDefault="004E48A3" w:rsidP="00245AA0">
            <w:pPr>
              <w:pStyle w:val="TAC"/>
            </w:pPr>
            <w:r w:rsidRPr="00D91AEC">
              <w:t>41</w:t>
            </w:r>
          </w:p>
        </w:tc>
        <w:tc>
          <w:tcPr>
            <w:tcW w:w="701" w:type="dxa"/>
            <w:tcBorders>
              <w:top w:val="nil"/>
              <w:left w:val="nil"/>
              <w:bottom w:val="single" w:sz="4" w:space="0" w:color="auto"/>
              <w:right w:val="single" w:sz="4" w:space="0" w:color="auto"/>
            </w:tcBorders>
            <w:shd w:val="clear" w:color="auto" w:fill="auto"/>
            <w:noWrap/>
            <w:vAlign w:val="bottom"/>
            <w:hideMark/>
          </w:tcPr>
          <w:p w14:paraId="72C80F8C" w14:textId="77777777" w:rsidR="004E48A3" w:rsidRPr="00D91AEC" w:rsidRDefault="004E48A3" w:rsidP="00245AA0">
            <w:pPr>
              <w:pStyle w:val="TAC"/>
            </w:pPr>
            <w:r w:rsidRPr="00D91AEC">
              <w:t>119</w:t>
            </w:r>
          </w:p>
        </w:tc>
        <w:tc>
          <w:tcPr>
            <w:tcW w:w="580" w:type="dxa"/>
            <w:tcBorders>
              <w:top w:val="nil"/>
              <w:left w:val="nil"/>
              <w:bottom w:val="single" w:sz="4" w:space="0" w:color="auto"/>
              <w:right w:val="single" w:sz="4" w:space="0" w:color="auto"/>
            </w:tcBorders>
            <w:shd w:val="clear" w:color="auto" w:fill="auto"/>
            <w:noWrap/>
            <w:vAlign w:val="bottom"/>
            <w:hideMark/>
          </w:tcPr>
          <w:p w14:paraId="00095E68" w14:textId="77777777" w:rsidR="004E48A3" w:rsidRPr="00D91AEC" w:rsidRDefault="004E48A3" w:rsidP="00245AA0">
            <w:pPr>
              <w:pStyle w:val="TAC"/>
            </w:pPr>
            <w:r w:rsidRPr="00D91AEC">
              <w:t>22</w:t>
            </w:r>
          </w:p>
        </w:tc>
        <w:tc>
          <w:tcPr>
            <w:tcW w:w="701" w:type="dxa"/>
            <w:tcBorders>
              <w:top w:val="nil"/>
              <w:left w:val="nil"/>
              <w:bottom w:val="single" w:sz="4" w:space="0" w:color="auto"/>
              <w:right w:val="single" w:sz="4" w:space="0" w:color="auto"/>
            </w:tcBorders>
            <w:shd w:val="clear" w:color="auto" w:fill="auto"/>
            <w:noWrap/>
            <w:vAlign w:val="bottom"/>
            <w:hideMark/>
          </w:tcPr>
          <w:p w14:paraId="027768AB" w14:textId="77777777" w:rsidR="004E48A3" w:rsidRPr="00D91AEC" w:rsidRDefault="004E48A3" w:rsidP="00245AA0">
            <w:pPr>
              <w:pStyle w:val="TAC"/>
            </w:pPr>
            <w:r w:rsidRPr="00D91AEC">
              <w:t>183</w:t>
            </w:r>
          </w:p>
        </w:tc>
        <w:tc>
          <w:tcPr>
            <w:tcW w:w="580" w:type="dxa"/>
            <w:tcBorders>
              <w:top w:val="nil"/>
              <w:left w:val="nil"/>
              <w:bottom w:val="single" w:sz="4" w:space="0" w:color="auto"/>
              <w:right w:val="single" w:sz="4" w:space="0" w:color="auto"/>
            </w:tcBorders>
            <w:shd w:val="clear" w:color="auto" w:fill="auto"/>
            <w:noWrap/>
            <w:vAlign w:val="bottom"/>
            <w:hideMark/>
          </w:tcPr>
          <w:p w14:paraId="39F71408" w14:textId="77777777" w:rsidR="004E48A3" w:rsidRPr="00D91AEC" w:rsidRDefault="004E48A3" w:rsidP="00245AA0">
            <w:pPr>
              <w:pStyle w:val="TAC"/>
            </w:pPr>
            <w:r w:rsidRPr="00D91AEC">
              <w:t>12</w:t>
            </w:r>
          </w:p>
        </w:tc>
        <w:tc>
          <w:tcPr>
            <w:tcW w:w="701" w:type="dxa"/>
            <w:tcBorders>
              <w:top w:val="nil"/>
              <w:left w:val="nil"/>
              <w:bottom w:val="single" w:sz="4" w:space="0" w:color="auto"/>
              <w:right w:val="single" w:sz="4" w:space="0" w:color="auto"/>
            </w:tcBorders>
            <w:shd w:val="clear" w:color="auto" w:fill="auto"/>
            <w:noWrap/>
            <w:vAlign w:val="bottom"/>
            <w:hideMark/>
          </w:tcPr>
          <w:p w14:paraId="56C848F8" w14:textId="77777777" w:rsidR="004E48A3" w:rsidRPr="00D91AEC" w:rsidRDefault="004E48A3" w:rsidP="00245AA0">
            <w:pPr>
              <w:pStyle w:val="TAC"/>
            </w:pPr>
            <w:r w:rsidRPr="00D91AEC">
              <w:t>247</w:t>
            </w:r>
          </w:p>
        </w:tc>
        <w:tc>
          <w:tcPr>
            <w:tcW w:w="580" w:type="dxa"/>
            <w:tcBorders>
              <w:top w:val="nil"/>
              <w:left w:val="nil"/>
              <w:bottom w:val="single" w:sz="4" w:space="0" w:color="auto"/>
              <w:right w:val="single" w:sz="4" w:space="0" w:color="auto"/>
            </w:tcBorders>
            <w:shd w:val="clear" w:color="auto" w:fill="auto"/>
            <w:noWrap/>
            <w:vAlign w:val="bottom"/>
            <w:hideMark/>
          </w:tcPr>
          <w:p w14:paraId="5CA44675" w14:textId="77777777" w:rsidR="004E48A3" w:rsidRPr="00D91AEC" w:rsidRDefault="004E48A3" w:rsidP="00245AA0">
            <w:pPr>
              <w:pStyle w:val="TAC"/>
            </w:pPr>
            <w:r w:rsidRPr="00D91AEC">
              <w:t>6</w:t>
            </w:r>
          </w:p>
        </w:tc>
        <w:tc>
          <w:tcPr>
            <w:tcW w:w="701" w:type="dxa"/>
            <w:tcBorders>
              <w:top w:val="nil"/>
              <w:left w:val="nil"/>
              <w:bottom w:val="single" w:sz="4" w:space="0" w:color="auto"/>
              <w:right w:val="single" w:sz="4" w:space="0" w:color="auto"/>
            </w:tcBorders>
            <w:shd w:val="clear" w:color="auto" w:fill="auto"/>
            <w:noWrap/>
            <w:vAlign w:val="bottom"/>
            <w:hideMark/>
          </w:tcPr>
          <w:p w14:paraId="252FD3B7" w14:textId="77777777" w:rsidR="004E48A3" w:rsidRPr="00D91AEC" w:rsidRDefault="004E48A3" w:rsidP="00245AA0">
            <w:pPr>
              <w:pStyle w:val="TAC"/>
            </w:pPr>
            <w:r w:rsidRPr="00D91AEC">
              <w:t>311</w:t>
            </w:r>
          </w:p>
        </w:tc>
        <w:tc>
          <w:tcPr>
            <w:tcW w:w="580" w:type="dxa"/>
            <w:tcBorders>
              <w:top w:val="nil"/>
              <w:left w:val="nil"/>
              <w:bottom w:val="single" w:sz="4" w:space="0" w:color="auto"/>
              <w:right w:val="single" w:sz="4" w:space="0" w:color="auto"/>
            </w:tcBorders>
            <w:shd w:val="clear" w:color="auto" w:fill="auto"/>
            <w:noWrap/>
            <w:vAlign w:val="bottom"/>
            <w:hideMark/>
          </w:tcPr>
          <w:p w14:paraId="36D9EBD2"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6138B70C" w14:textId="77777777" w:rsidR="004E48A3" w:rsidRPr="00D91AEC" w:rsidRDefault="004E48A3" w:rsidP="00245AA0">
            <w:pPr>
              <w:pStyle w:val="TAC"/>
            </w:pPr>
            <w:r w:rsidRPr="00D91AEC">
              <w:t>375</w:t>
            </w:r>
          </w:p>
        </w:tc>
        <w:tc>
          <w:tcPr>
            <w:tcW w:w="580" w:type="dxa"/>
            <w:tcBorders>
              <w:top w:val="nil"/>
              <w:left w:val="nil"/>
              <w:bottom w:val="single" w:sz="4" w:space="0" w:color="auto"/>
              <w:right w:val="single" w:sz="4" w:space="0" w:color="auto"/>
            </w:tcBorders>
            <w:shd w:val="clear" w:color="auto" w:fill="auto"/>
            <w:noWrap/>
            <w:vAlign w:val="bottom"/>
            <w:hideMark/>
          </w:tcPr>
          <w:p w14:paraId="57D32671"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5A76AA25" w14:textId="77777777" w:rsidR="004E48A3" w:rsidRPr="00D91AEC" w:rsidRDefault="004E48A3" w:rsidP="00245AA0">
            <w:pPr>
              <w:pStyle w:val="TAC"/>
            </w:pPr>
            <w:r w:rsidRPr="00D91AEC">
              <w:t>439</w:t>
            </w:r>
          </w:p>
        </w:tc>
        <w:tc>
          <w:tcPr>
            <w:tcW w:w="580" w:type="dxa"/>
            <w:tcBorders>
              <w:top w:val="nil"/>
              <w:left w:val="nil"/>
              <w:bottom w:val="single" w:sz="4" w:space="0" w:color="auto"/>
              <w:right w:val="single" w:sz="4" w:space="0" w:color="auto"/>
            </w:tcBorders>
            <w:shd w:val="clear" w:color="auto" w:fill="auto"/>
            <w:noWrap/>
            <w:vAlign w:val="bottom"/>
            <w:hideMark/>
          </w:tcPr>
          <w:p w14:paraId="156A3944"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2723A7CB" w14:textId="77777777" w:rsidR="004E48A3" w:rsidRPr="00D91AEC" w:rsidRDefault="004E48A3" w:rsidP="00245AA0">
            <w:pPr>
              <w:pStyle w:val="TAC"/>
            </w:pPr>
            <w:r w:rsidRPr="00D91AEC">
              <w:t>503</w:t>
            </w:r>
          </w:p>
        </w:tc>
        <w:tc>
          <w:tcPr>
            <w:tcW w:w="580" w:type="dxa"/>
            <w:tcBorders>
              <w:top w:val="nil"/>
              <w:left w:val="nil"/>
              <w:bottom w:val="single" w:sz="4" w:space="0" w:color="auto"/>
              <w:right w:val="single" w:sz="4" w:space="0" w:color="auto"/>
            </w:tcBorders>
            <w:shd w:val="clear" w:color="auto" w:fill="auto"/>
            <w:noWrap/>
            <w:vAlign w:val="bottom"/>
            <w:hideMark/>
          </w:tcPr>
          <w:p w14:paraId="1DE8D22B" w14:textId="77777777" w:rsidR="004E48A3" w:rsidRPr="00D91AEC" w:rsidRDefault="004E48A3" w:rsidP="00245AA0">
            <w:pPr>
              <w:pStyle w:val="TAC"/>
            </w:pPr>
            <w:r w:rsidRPr="00D91AEC">
              <w:t>0</w:t>
            </w:r>
          </w:p>
        </w:tc>
      </w:tr>
      <w:tr w:rsidR="004E48A3" w:rsidRPr="008A5421" w14:paraId="5E38C3CE"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5964109" w14:textId="77777777" w:rsidR="004E48A3" w:rsidRPr="00D91AEC" w:rsidRDefault="004E48A3" w:rsidP="00245AA0">
            <w:pPr>
              <w:pStyle w:val="TAC"/>
            </w:pPr>
            <w:r w:rsidRPr="00D91AEC">
              <w:t>56</w:t>
            </w:r>
          </w:p>
        </w:tc>
        <w:tc>
          <w:tcPr>
            <w:tcW w:w="580" w:type="dxa"/>
            <w:tcBorders>
              <w:top w:val="nil"/>
              <w:left w:val="nil"/>
              <w:bottom w:val="single" w:sz="4" w:space="0" w:color="auto"/>
              <w:right w:val="single" w:sz="4" w:space="0" w:color="auto"/>
            </w:tcBorders>
            <w:shd w:val="clear" w:color="auto" w:fill="auto"/>
            <w:noWrap/>
            <w:vAlign w:val="bottom"/>
            <w:hideMark/>
          </w:tcPr>
          <w:p w14:paraId="0049EC36" w14:textId="77777777" w:rsidR="004E48A3" w:rsidRPr="00D91AEC" w:rsidRDefault="004E48A3" w:rsidP="00245AA0">
            <w:pPr>
              <w:pStyle w:val="TAC"/>
            </w:pPr>
            <w:r w:rsidRPr="00D91AEC">
              <w:t>40</w:t>
            </w:r>
          </w:p>
        </w:tc>
        <w:tc>
          <w:tcPr>
            <w:tcW w:w="701" w:type="dxa"/>
            <w:tcBorders>
              <w:top w:val="nil"/>
              <w:left w:val="nil"/>
              <w:bottom w:val="single" w:sz="4" w:space="0" w:color="auto"/>
              <w:right w:val="single" w:sz="4" w:space="0" w:color="auto"/>
            </w:tcBorders>
            <w:shd w:val="clear" w:color="auto" w:fill="auto"/>
            <w:noWrap/>
            <w:vAlign w:val="bottom"/>
            <w:hideMark/>
          </w:tcPr>
          <w:p w14:paraId="2EF78359" w14:textId="77777777" w:rsidR="004E48A3" w:rsidRPr="00D91AEC" w:rsidRDefault="004E48A3" w:rsidP="00245AA0">
            <w:pPr>
              <w:pStyle w:val="TAC"/>
            </w:pPr>
            <w:r w:rsidRPr="00D91AEC">
              <w:t>120</w:t>
            </w:r>
          </w:p>
        </w:tc>
        <w:tc>
          <w:tcPr>
            <w:tcW w:w="580" w:type="dxa"/>
            <w:tcBorders>
              <w:top w:val="nil"/>
              <w:left w:val="nil"/>
              <w:bottom w:val="single" w:sz="4" w:space="0" w:color="auto"/>
              <w:right w:val="single" w:sz="4" w:space="0" w:color="auto"/>
            </w:tcBorders>
            <w:shd w:val="clear" w:color="auto" w:fill="auto"/>
            <w:noWrap/>
            <w:vAlign w:val="bottom"/>
            <w:hideMark/>
          </w:tcPr>
          <w:p w14:paraId="6876BBDB" w14:textId="77777777" w:rsidR="004E48A3" w:rsidRPr="00D91AEC" w:rsidRDefault="004E48A3" w:rsidP="00245AA0">
            <w:pPr>
              <w:pStyle w:val="TAC"/>
            </w:pPr>
            <w:r w:rsidRPr="00D91AEC">
              <w:t>22</w:t>
            </w:r>
          </w:p>
        </w:tc>
        <w:tc>
          <w:tcPr>
            <w:tcW w:w="701" w:type="dxa"/>
            <w:tcBorders>
              <w:top w:val="nil"/>
              <w:left w:val="nil"/>
              <w:bottom w:val="single" w:sz="4" w:space="0" w:color="auto"/>
              <w:right w:val="single" w:sz="4" w:space="0" w:color="auto"/>
            </w:tcBorders>
            <w:shd w:val="clear" w:color="auto" w:fill="auto"/>
            <w:noWrap/>
            <w:vAlign w:val="bottom"/>
            <w:hideMark/>
          </w:tcPr>
          <w:p w14:paraId="2E11B692" w14:textId="77777777" w:rsidR="004E48A3" w:rsidRPr="00D91AEC" w:rsidRDefault="004E48A3" w:rsidP="00245AA0">
            <w:pPr>
              <w:pStyle w:val="TAC"/>
            </w:pPr>
            <w:r w:rsidRPr="00D91AEC">
              <w:t>184</w:t>
            </w:r>
          </w:p>
        </w:tc>
        <w:tc>
          <w:tcPr>
            <w:tcW w:w="580" w:type="dxa"/>
            <w:tcBorders>
              <w:top w:val="nil"/>
              <w:left w:val="nil"/>
              <w:bottom w:val="single" w:sz="4" w:space="0" w:color="auto"/>
              <w:right w:val="single" w:sz="4" w:space="0" w:color="auto"/>
            </w:tcBorders>
            <w:shd w:val="clear" w:color="auto" w:fill="auto"/>
            <w:noWrap/>
            <w:vAlign w:val="bottom"/>
            <w:hideMark/>
          </w:tcPr>
          <w:p w14:paraId="7895DC19" w14:textId="77777777" w:rsidR="004E48A3" w:rsidRPr="00D91AEC" w:rsidRDefault="004E48A3" w:rsidP="00245AA0">
            <w:pPr>
              <w:pStyle w:val="TAC"/>
            </w:pPr>
            <w:r w:rsidRPr="00D91AEC">
              <w:t>12</w:t>
            </w:r>
          </w:p>
        </w:tc>
        <w:tc>
          <w:tcPr>
            <w:tcW w:w="701" w:type="dxa"/>
            <w:tcBorders>
              <w:top w:val="nil"/>
              <w:left w:val="nil"/>
              <w:bottom w:val="single" w:sz="4" w:space="0" w:color="auto"/>
              <w:right w:val="single" w:sz="4" w:space="0" w:color="auto"/>
            </w:tcBorders>
            <w:shd w:val="clear" w:color="auto" w:fill="auto"/>
            <w:noWrap/>
            <w:vAlign w:val="bottom"/>
            <w:hideMark/>
          </w:tcPr>
          <w:p w14:paraId="28299BDA" w14:textId="77777777" w:rsidR="004E48A3" w:rsidRPr="00D91AEC" w:rsidRDefault="004E48A3" w:rsidP="00245AA0">
            <w:pPr>
              <w:pStyle w:val="TAC"/>
            </w:pPr>
            <w:r w:rsidRPr="00D91AEC">
              <w:t>248</w:t>
            </w:r>
          </w:p>
        </w:tc>
        <w:tc>
          <w:tcPr>
            <w:tcW w:w="580" w:type="dxa"/>
            <w:tcBorders>
              <w:top w:val="nil"/>
              <w:left w:val="nil"/>
              <w:bottom w:val="single" w:sz="4" w:space="0" w:color="auto"/>
              <w:right w:val="single" w:sz="4" w:space="0" w:color="auto"/>
            </w:tcBorders>
            <w:shd w:val="clear" w:color="auto" w:fill="auto"/>
            <w:noWrap/>
            <w:vAlign w:val="bottom"/>
            <w:hideMark/>
          </w:tcPr>
          <w:p w14:paraId="5F4CBBE8" w14:textId="77777777" w:rsidR="004E48A3" w:rsidRPr="00D91AEC" w:rsidRDefault="004E48A3" w:rsidP="00245AA0">
            <w:pPr>
              <w:pStyle w:val="TAC"/>
            </w:pPr>
            <w:r w:rsidRPr="00D91AEC">
              <w:t>6</w:t>
            </w:r>
          </w:p>
        </w:tc>
        <w:tc>
          <w:tcPr>
            <w:tcW w:w="701" w:type="dxa"/>
            <w:tcBorders>
              <w:top w:val="nil"/>
              <w:left w:val="nil"/>
              <w:bottom w:val="single" w:sz="4" w:space="0" w:color="auto"/>
              <w:right w:val="single" w:sz="4" w:space="0" w:color="auto"/>
            </w:tcBorders>
            <w:shd w:val="clear" w:color="auto" w:fill="auto"/>
            <w:noWrap/>
            <w:vAlign w:val="bottom"/>
            <w:hideMark/>
          </w:tcPr>
          <w:p w14:paraId="1DD19896" w14:textId="77777777" w:rsidR="004E48A3" w:rsidRPr="00D91AEC" w:rsidRDefault="004E48A3" w:rsidP="00245AA0">
            <w:pPr>
              <w:pStyle w:val="TAC"/>
            </w:pPr>
            <w:r w:rsidRPr="00D91AEC">
              <w:t>312</w:t>
            </w:r>
          </w:p>
        </w:tc>
        <w:tc>
          <w:tcPr>
            <w:tcW w:w="580" w:type="dxa"/>
            <w:tcBorders>
              <w:top w:val="nil"/>
              <w:left w:val="nil"/>
              <w:bottom w:val="single" w:sz="4" w:space="0" w:color="auto"/>
              <w:right w:val="single" w:sz="4" w:space="0" w:color="auto"/>
            </w:tcBorders>
            <w:shd w:val="clear" w:color="auto" w:fill="auto"/>
            <w:noWrap/>
            <w:vAlign w:val="bottom"/>
            <w:hideMark/>
          </w:tcPr>
          <w:p w14:paraId="0CD77C26"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41C2867C" w14:textId="77777777" w:rsidR="004E48A3" w:rsidRPr="00D91AEC" w:rsidRDefault="004E48A3" w:rsidP="00245AA0">
            <w:pPr>
              <w:pStyle w:val="TAC"/>
            </w:pPr>
            <w:r w:rsidRPr="00D91AEC">
              <w:t>376</w:t>
            </w:r>
          </w:p>
        </w:tc>
        <w:tc>
          <w:tcPr>
            <w:tcW w:w="580" w:type="dxa"/>
            <w:tcBorders>
              <w:top w:val="nil"/>
              <w:left w:val="nil"/>
              <w:bottom w:val="single" w:sz="4" w:space="0" w:color="auto"/>
              <w:right w:val="single" w:sz="4" w:space="0" w:color="auto"/>
            </w:tcBorders>
            <w:shd w:val="clear" w:color="auto" w:fill="auto"/>
            <w:noWrap/>
            <w:vAlign w:val="bottom"/>
            <w:hideMark/>
          </w:tcPr>
          <w:p w14:paraId="5EAE243A"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59B0B576" w14:textId="77777777" w:rsidR="004E48A3" w:rsidRPr="00D91AEC" w:rsidRDefault="004E48A3" w:rsidP="00245AA0">
            <w:pPr>
              <w:pStyle w:val="TAC"/>
            </w:pPr>
            <w:r w:rsidRPr="00D91AEC">
              <w:t>440</w:t>
            </w:r>
          </w:p>
        </w:tc>
        <w:tc>
          <w:tcPr>
            <w:tcW w:w="580" w:type="dxa"/>
            <w:tcBorders>
              <w:top w:val="nil"/>
              <w:left w:val="nil"/>
              <w:bottom w:val="single" w:sz="4" w:space="0" w:color="auto"/>
              <w:right w:val="single" w:sz="4" w:space="0" w:color="auto"/>
            </w:tcBorders>
            <w:shd w:val="clear" w:color="auto" w:fill="auto"/>
            <w:noWrap/>
            <w:vAlign w:val="bottom"/>
            <w:hideMark/>
          </w:tcPr>
          <w:p w14:paraId="6B2E5B63"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6C74D7E7" w14:textId="77777777" w:rsidR="004E48A3" w:rsidRPr="00D91AEC" w:rsidRDefault="004E48A3" w:rsidP="00245AA0">
            <w:pPr>
              <w:pStyle w:val="TAC"/>
            </w:pPr>
            <w:r w:rsidRPr="00D91AEC">
              <w:t>504</w:t>
            </w:r>
          </w:p>
        </w:tc>
        <w:tc>
          <w:tcPr>
            <w:tcW w:w="580" w:type="dxa"/>
            <w:tcBorders>
              <w:top w:val="nil"/>
              <w:left w:val="nil"/>
              <w:bottom w:val="single" w:sz="4" w:space="0" w:color="auto"/>
              <w:right w:val="single" w:sz="4" w:space="0" w:color="auto"/>
            </w:tcBorders>
            <w:shd w:val="clear" w:color="auto" w:fill="auto"/>
            <w:noWrap/>
            <w:vAlign w:val="bottom"/>
            <w:hideMark/>
          </w:tcPr>
          <w:p w14:paraId="598BAB55" w14:textId="77777777" w:rsidR="004E48A3" w:rsidRPr="00D91AEC" w:rsidRDefault="004E48A3" w:rsidP="00245AA0">
            <w:pPr>
              <w:pStyle w:val="TAC"/>
            </w:pPr>
            <w:r w:rsidRPr="00D91AEC">
              <w:t>0</w:t>
            </w:r>
          </w:p>
        </w:tc>
      </w:tr>
      <w:tr w:rsidR="004E48A3" w:rsidRPr="008A5421" w14:paraId="7DEAD511"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42BC8D34" w14:textId="77777777" w:rsidR="004E48A3" w:rsidRPr="00D91AEC" w:rsidRDefault="004E48A3" w:rsidP="00245AA0">
            <w:pPr>
              <w:pStyle w:val="TAC"/>
            </w:pPr>
            <w:r w:rsidRPr="00D91AEC">
              <w:t>57</w:t>
            </w:r>
          </w:p>
        </w:tc>
        <w:tc>
          <w:tcPr>
            <w:tcW w:w="580" w:type="dxa"/>
            <w:tcBorders>
              <w:top w:val="nil"/>
              <w:left w:val="nil"/>
              <w:bottom w:val="single" w:sz="4" w:space="0" w:color="auto"/>
              <w:right w:val="single" w:sz="4" w:space="0" w:color="auto"/>
            </w:tcBorders>
            <w:shd w:val="clear" w:color="auto" w:fill="auto"/>
            <w:noWrap/>
            <w:vAlign w:val="bottom"/>
            <w:hideMark/>
          </w:tcPr>
          <w:p w14:paraId="5681D5C9" w14:textId="77777777" w:rsidR="004E48A3" w:rsidRPr="00D91AEC" w:rsidRDefault="004E48A3" w:rsidP="00245AA0">
            <w:pPr>
              <w:pStyle w:val="TAC"/>
            </w:pPr>
            <w:r w:rsidRPr="00D91AEC">
              <w:t>40</w:t>
            </w:r>
          </w:p>
        </w:tc>
        <w:tc>
          <w:tcPr>
            <w:tcW w:w="701" w:type="dxa"/>
            <w:tcBorders>
              <w:top w:val="nil"/>
              <w:left w:val="nil"/>
              <w:bottom w:val="single" w:sz="4" w:space="0" w:color="auto"/>
              <w:right w:val="single" w:sz="4" w:space="0" w:color="auto"/>
            </w:tcBorders>
            <w:shd w:val="clear" w:color="auto" w:fill="auto"/>
            <w:noWrap/>
            <w:vAlign w:val="bottom"/>
            <w:hideMark/>
          </w:tcPr>
          <w:p w14:paraId="4DF36E50" w14:textId="77777777" w:rsidR="004E48A3" w:rsidRPr="00D91AEC" w:rsidRDefault="004E48A3" w:rsidP="00245AA0">
            <w:pPr>
              <w:pStyle w:val="TAC"/>
            </w:pPr>
            <w:r w:rsidRPr="00D91AEC">
              <w:t>121</w:t>
            </w:r>
          </w:p>
        </w:tc>
        <w:tc>
          <w:tcPr>
            <w:tcW w:w="580" w:type="dxa"/>
            <w:tcBorders>
              <w:top w:val="nil"/>
              <w:left w:val="nil"/>
              <w:bottom w:val="single" w:sz="4" w:space="0" w:color="auto"/>
              <w:right w:val="single" w:sz="4" w:space="0" w:color="auto"/>
            </w:tcBorders>
            <w:shd w:val="clear" w:color="auto" w:fill="auto"/>
            <w:noWrap/>
            <w:vAlign w:val="bottom"/>
            <w:hideMark/>
          </w:tcPr>
          <w:p w14:paraId="0EDBDB4B" w14:textId="77777777" w:rsidR="004E48A3" w:rsidRPr="00D91AEC" w:rsidRDefault="004E48A3" w:rsidP="00245AA0">
            <w:pPr>
              <w:pStyle w:val="TAC"/>
            </w:pPr>
            <w:r w:rsidRPr="00D91AEC">
              <w:t>22</w:t>
            </w:r>
          </w:p>
        </w:tc>
        <w:tc>
          <w:tcPr>
            <w:tcW w:w="701" w:type="dxa"/>
            <w:tcBorders>
              <w:top w:val="nil"/>
              <w:left w:val="nil"/>
              <w:bottom w:val="single" w:sz="4" w:space="0" w:color="auto"/>
              <w:right w:val="single" w:sz="4" w:space="0" w:color="auto"/>
            </w:tcBorders>
            <w:shd w:val="clear" w:color="auto" w:fill="auto"/>
            <w:noWrap/>
            <w:vAlign w:val="bottom"/>
            <w:hideMark/>
          </w:tcPr>
          <w:p w14:paraId="237872C3" w14:textId="77777777" w:rsidR="004E48A3" w:rsidRPr="00D91AEC" w:rsidRDefault="004E48A3" w:rsidP="00245AA0">
            <w:pPr>
              <w:pStyle w:val="TAC"/>
            </w:pPr>
            <w:r w:rsidRPr="00D91AEC">
              <w:t>185</w:t>
            </w:r>
          </w:p>
        </w:tc>
        <w:tc>
          <w:tcPr>
            <w:tcW w:w="580" w:type="dxa"/>
            <w:tcBorders>
              <w:top w:val="nil"/>
              <w:left w:val="nil"/>
              <w:bottom w:val="single" w:sz="4" w:space="0" w:color="auto"/>
              <w:right w:val="single" w:sz="4" w:space="0" w:color="auto"/>
            </w:tcBorders>
            <w:shd w:val="clear" w:color="auto" w:fill="auto"/>
            <w:noWrap/>
            <w:vAlign w:val="bottom"/>
            <w:hideMark/>
          </w:tcPr>
          <w:p w14:paraId="5ED76440" w14:textId="77777777" w:rsidR="004E48A3" w:rsidRPr="00D91AEC" w:rsidRDefault="004E48A3" w:rsidP="00245AA0">
            <w:pPr>
              <w:pStyle w:val="TAC"/>
            </w:pPr>
            <w:r w:rsidRPr="00D91AEC">
              <w:t>12</w:t>
            </w:r>
          </w:p>
        </w:tc>
        <w:tc>
          <w:tcPr>
            <w:tcW w:w="701" w:type="dxa"/>
            <w:tcBorders>
              <w:top w:val="nil"/>
              <w:left w:val="nil"/>
              <w:bottom w:val="single" w:sz="4" w:space="0" w:color="auto"/>
              <w:right w:val="single" w:sz="4" w:space="0" w:color="auto"/>
            </w:tcBorders>
            <w:shd w:val="clear" w:color="auto" w:fill="auto"/>
            <w:noWrap/>
            <w:vAlign w:val="bottom"/>
            <w:hideMark/>
          </w:tcPr>
          <w:p w14:paraId="082DDB0C" w14:textId="77777777" w:rsidR="004E48A3" w:rsidRPr="00D91AEC" w:rsidRDefault="004E48A3" w:rsidP="00245AA0">
            <w:pPr>
              <w:pStyle w:val="TAC"/>
            </w:pPr>
            <w:r w:rsidRPr="00D91AEC">
              <w:t>249</w:t>
            </w:r>
          </w:p>
        </w:tc>
        <w:tc>
          <w:tcPr>
            <w:tcW w:w="580" w:type="dxa"/>
            <w:tcBorders>
              <w:top w:val="nil"/>
              <w:left w:val="nil"/>
              <w:bottom w:val="single" w:sz="4" w:space="0" w:color="auto"/>
              <w:right w:val="single" w:sz="4" w:space="0" w:color="auto"/>
            </w:tcBorders>
            <w:shd w:val="clear" w:color="auto" w:fill="auto"/>
            <w:noWrap/>
            <w:vAlign w:val="bottom"/>
            <w:hideMark/>
          </w:tcPr>
          <w:p w14:paraId="62390F22" w14:textId="77777777" w:rsidR="004E48A3" w:rsidRPr="00D91AEC" w:rsidRDefault="004E48A3" w:rsidP="00245AA0">
            <w:pPr>
              <w:pStyle w:val="TAC"/>
            </w:pPr>
            <w:r w:rsidRPr="00D91AEC">
              <w:t>6</w:t>
            </w:r>
          </w:p>
        </w:tc>
        <w:tc>
          <w:tcPr>
            <w:tcW w:w="701" w:type="dxa"/>
            <w:tcBorders>
              <w:top w:val="nil"/>
              <w:left w:val="nil"/>
              <w:bottom w:val="single" w:sz="4" w:space="0" w:color="auto"/>
              <w:right w:val="single" w:sz="4" w:space="0" w:color="auto"/>
            </w:tcBorders>
            <w:shd w:val="clear" w:color="auto" w:fill="auto"/>
            <w:noWrap/>
            <w:vAlign w:val="bottom"/>
            <w:hideMark/>
          </w:tcPr>
          <w:p w14:paraId="420678E6" w14:textId="77777777" w:rsidR="004E48A3" w:rsidRPr="00D91AEC" w:rsidRDefault="004E48A3" w:rsidP="00245AA0">
            <w:pPr>
              <w:pStyle w:val="TAC"/>
            </w:pPr>
            <w:r w:rsidRPr="00D91AEC">
              <w:t>313</w:t>
            </w:r>
          </w:p>
        </w:tc>
        <w:tc>
          <w:tcPr>
            <w:tcW w:w="580" w:type="dxa"/>
            <w:tcBorders>
              <w:top w:val="nil"/>
              <w:left w:val="nil"/>
              <w:bottom w:val="single" w:sz="4" w:space="0" w:color="auto"/>
              <w:right w:val="single" w:sz="4" w:space="0" w:color="auto"/>
            </w:tcBorders>
            <w:shd w:val="clear" w:color="auto" w:fill="auto"/>
            <w:noWrap/>
            <w:vAlign w:val="bottom"/>
            <w:hideMark/>
          </w:tcPr>
          <w:p w14:paraId="0D58D877"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2474F698" w14:textId="77777777" w:rsidR="004E48A3" w:rsidRPr="00D91AEC" w:rsidRDefault="004E48A3" w:rsidP="00245AA0">
            <w:pPr>
              <w:pStyle w:val="TAC"/>
            </w:pPr>
            <w:r w:rsidRPr="00D91AEC">
              <w:t>377</w:t>
            </w:r>
          </w:p>
        </w:tc>
        <w:tc>
          <w:tcPr>
            <w:tcW w:w="580" w:type="dxa"/>
            <w:tcBorders>
              <w:top w:val="nil"/>
              <w:left w:val="nil"/>
              <w:bottom w:val="single" w:sz="4" w:space="0" w:color="auto"/>
              <w:right w:val="single" w:sz="4" w:space="0" w:color="auto"/>
            </w:tcBorders>
            <w:shd w:val="clear" w:color="auto" w:fill="auto"/>
            <w:noWrap/>
            <w:vAlign w:val="bottom"/>
            <w:hideMark/>
          </w:tcPr>
          <w:p w14:paraId="3624E2E3"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4020E4BF" w14:textId="77777777" w:rsidR="004E48A3" w:rsidRPr="00D91AEC" w:rsidRDefault="004E48A3" w:rsidP="00245AA0">
            <w:pPr>
              <w:pStyle w:val="TAC"/>
            </w:pPr>
            <w:r w:rsidRPr="00D91AEC">
              <w:t>441</w:t>
            </w:r>
          </w:p>
        </w:tc>
        <w:tc>
          <w:tcPr>
            <w:tcW w:w="580" w:type="dxa"/>
            <w:tcBorders>
              <w:top w:val="nil"/>
              <w:left w:val="nil"/>
              <w:bottom w:val="single" w:sz="4" w:space="0" w:color="auto"/>
              <w:right w:val="single" w:sz="4" w:space="0" w:color="auto"/>
            </w:tcBorders>
            <w:shd w:val="clear" w:color="auto" w:fill="auto"/>
            <w:noWrap/>
            <w:vAlign w:val="bottom"/>
            <w:hideMark/>
          </w:tcPr>
          <w:p w14:paraId="48F45BC3"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617122A7" w14:textId="77777777" w:rsidR="004E48A3" w:rsidRPr="00D91AEC" w:rsidRDefault="004E48A3" w:rsidP="00245AA0">
            <w:pPr>
              <w:pStyle w:val="TAC"/>
            </w:pPr>
            <w:r w:rsidRPr="00D91AEC">
              <w:t>505</w:t>
            </w:r>
          </w:p>
        </w:tc>
        <w:tc>
          <w:tcPr>
            <w:tcW w:w="580" w:type="dxa"/>
            <w:tcBorders>
              <w:top w:val="nil"/>
              <w:left w:val="nil"/>
              <w:bottom w:val="single" w:sz="4" w:space="0" w:color="auto"/>
              <w:right w:val="single" w:sz="4" w:space="0" w:color="auto"/>
            </w:tcBorders>
            <w:shd w:val="clear" w:color="auto" w:fill="auto"/>
            <w:noWrap/>
            <w:vAlign w:val="bottom"/>
            <w:hideMark/>
          </w:tcPr>
          <w:p w14:paraId="4C4B4033" w14:textId="77777777" w:rsidR="004E48A3" w:rsidRPr="00D91AEC" w:rsidRDefault="004E48A3" w:rsidP="00245AA0">
            <w:pPr>
              <w:pStyle w:val="TAC"/>
            </w:pPr>
            <w:r w:rsidRPr="00D91AEC">
              <w:t>0</w:t>
            </w:r>
          </w:p>
        </w:tc>
      </w:tr>
      <w:tr w:rsidR="004E48A3" w:rsidRPr="008A5421" w14:paraId="12641F24"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34FCE6A3" w14:textId="77777777" w:rsidR="004E48A3" w:rsidRPr="00D91AEC" w:rsidRDefault="004E48A3" w:rsidP="00245AA0">
            <w:pPr>
              <w:pStyle w:val="TAC"/>
            </w:pPr>
            <w:r w:rsidRPr="00D91AEC">
              <w:t>58</w:t>
            </w:r>
          </w:p>
        </w:tc>
        <w:tc>
          <w:tcPr>
            <w:tcW w:w="580" w:type="dxa"/>
            <w:tcBorders>
              <w:top w:val="nil"/>
              <w:left w:val="nil"/>
              <w:bottom w:val="single" w:sz="4" w:space="0" w:color="auto"/>
              <w:right w:val="single" w:sz="4" w:space="0" w:color="auto"/>
            </w:tcBorders>
            <w:shd w:val="clear" w:color="auto" w:fill="auto"/>
            <w:noWrap/>
            <w:vAlign w:val="bottom"/>
            <w:hideMark/>
          </w:tcPr>
          <w:p w14:paraId="6528BF9F" w14:textId="77777777" w:rsidR="004E48A3" w:rsidRPr="00D91AEC" w:rsidRDefault="004E48A3" w:rsidP="00245AA0">
            <w:pPr>
              <w:pStyle w:val="TAC"/>
            </w:pPr>
            <w:r w:rsidRPr="00D91AEC">
              <w:t>39</w:t>
            </w:r>
          </w:p>
        </w:tc>
        <w:tc>
          <w:tcPr>
            <w:tcW w:w="701" w:type="dxa"/>
            <w:tcBorders>
              <w:top w:val="nil"/>
              <w:left w:val="nil"/>
              <w:bottom w:val="single" w:sz="4" w:space="0" w:color="auto"/>
              <w:right w:val="single" w:sz="4" w:space="0" w:color="auto"/>
            </w:tcBorders>
            <w:shd w:val="clear" w:color="auto" w:fill="auto"/>
            <w:noWrap/>
            <w:vAlign w:val="bottom"/>
            <w:hideMark/>
          </w:tcPr>
          <w:p w14:paraId="674C30BE" w14:textId="77777777" w:rsidR="004E48A3" w:rsidRPr="00D91AEC" w:rsidRDefault="004E48A3" w:rsidP="00245AA0">
            <w:pPr>
              <w:pStyle w:val="TAC"/>
            </w:pPr>
            <w:r w:rsidRPr="00D91AEC">
              <w:t>122</w:t>
            </w:r>
          </w:p>
        </w:tc>
        <w:tc>
          <w:tcPr>
            <w:tcW w:w="580" w:type="dxa"/>
            <w:tcBorders>
              <w:top w:val="nil"/>
              <w:left w:val="nil"/>
              <w:bottom w:val="single" w:sz="4" w:space="0" w:color="auto"/>
              <w:right w:val="single" w:sz="4" w:space="0" w:color="auto"/>
            </w:tcBorders>
            <w:shd w:val="clear" w:color="auto" w:fill="auto"/>
            <w:noWrap/>
            <w:vAlign w:val="bottom"/>
            <w:hideMark/>
          </w:tcPr>
          <w:p w14:paraId="70F6DE22" w14:textId="77777777" w:rsidR="004E48A3" w:rsidRPr="00D91AEC" w:rsidRDefault="004E48A3" w:rsidP="00245AA0">
            <w:pPr>
              <w:pStyle w:val="TAC"/>
            </w:pPr>
            <w:r w:rsidRPr="00D91AEC">
              <w:t>22</w:t>
            </w:r>
          </w:p>
        </w:tc>
        <w:tc>
          <w:tcPr>
            <w:tcW w:w="701" w:type="dxa"/>
            <w:tcBorders>
              <w:top w:val="nil"/>
              <w:left w:val="nil"/>
              <w:bottom w:val="single" w:sz="4" w:space="0" w:color="auto"/>
              <w:right w:val="single" w:sz="4" w:space="0" w:color="auto"/>
            </w:tcBorders>
            <w:shd w:val="clear" w:color="auto" w:fill="auto"/>
            <w:noWrap/>
            <w:vAlign w:val="bottom"/>
            <w:hideMark/>
          </w:tcPr>
          <w:p w14:paraId="49B4BAE2" w14:textId="77777777" w:rsidR="004E48A3" w:rsidRPr="00D91AEC" w:rsidRDefault="004E48A3" w:rsidP="00245AA0">
            <w:pPr>
              <w:pStyle w:val="TAC"/>
            </w:pPr>
            <w:r w:rsidRPr="00D91AEC">
              <w:t>186</w:t>
            </w:r>
          </w:p>
        </w:tc>
        <w:tc>
          <w:tcPr>
            <w:tcW w:w="580" w:type="dxa"/>
            <w:tcBorders>
              <w:top w:val="nil"/>
              <w:left w:val="nil"/>
              <w:bottom w:val="single" w:sz="4" w:space="0" w:color="auto"/>
              <w:right w:val="single" w:sz="4" w:space="0" w:color="auto"/>
            </w:tcBorders>
            <w:shd w:val="clear" w:color="auto" w:fill="auto"/>
            <w:noWrap/>
            <w:vAlign w:val="bottom"/>
            <w:hideMark/>
          </w:tcPr>
          <w:p w14:paraId="357245BF" w14:textId="77777777" w:rsidR="004E48A3" w:rsidRPr="00D91AEC" w:rsidRDefault="004E48A3" w:rsidP="00245AA0">
            <w:pPr>
              <w:pStyle w:val="TAC"/>
            </w:pPr>
            <w:r w:rsidRPr="00D91AEC">
              <w:t>12</w:t>
            </w:r>
          </w:p>
        </w:tc>
        <w:tc>
          <w:tcPr>
            <w:tcW w:w="701" w:type="dxa"/>
            <w:tcBorders>
              <w:top w:val="nil"/>
              <w:left w:val="nil"/>
              <w:bottom w:val="single" w:sz="4" w:space="0" w:color="auto"/>
              <w:right w:val="single" w:sz="4" w:space="0" w:color="auto"/>
            </w:tcBorders>
            <w:shd w:val="clear" w:color="auto" w:fill="auto"/>
            <w:noWrap/>
            <w:vAlign w:val="bottom"/>
            <w:hideMark/>
          </w:tcPr>
          <w:p w14:paraId="7BEA7B76" w14:textId="77777777" w:rsidR="004E48A3" w:rsidRPr="00D91AEC" w:rsidRDefault="004E48A3" w:rsidP="00245AA0">
            <w:pPr>
              <w:pStyle w:val="TAC"/>
            </w:pPr>
            <w:r w:rsidRPr="00D91AEC">
              <w:t>250</w:t>
            </w:r>
          </w:p>
        </w:tc>
        <w:tc>
          <w:tcPr>
            <w:tcW w:w="580" w:type="dxa"/>
            <w:tcBorders>
              <w:top w:val="nil"/>
              <w:left w:val="nil"/>
              <w:bottom w:val="single" w:sz="4" w:space="0" w:color="auto"/>
              <w:right w:val="single" w:sz="4" w:space="0" w:color="auto"/>
            </w:tcBorders>
            <w:shd w:val="clear" w:color="auto" w:fill="auto"/>
            <w:noWrap/>
            <w:vAlign w:val="bottom"/>
            <w:hideMark/>
          </w:tcPr>
          <w:p w14:paraId="6D8F5E38" w14:textId="77777777" w:rsidR="004E48A3" w:rsidRPr="00D91AEC" w:rsidRDefault="004E48A3" w:rsidP="00245AA0">
            <w:pPr>
              <w:pStyle w:val="TAC"/>
            </w:pPr>
            <w:r w:rsidRPr="00D91AEC">
              <w:t>6</w:t>
            </w:r>
          </w:p>
        </w:tc>
        <w:tc>
          <w:tcPr>
            <w:tcW w:w="701" w:type="dxa"/>
            <w:tcBorders>
              <w:top w:val="nil"/>
              <w:left w:val="nil"/>
              <w:bottom w:val="single" w:sz="4" w:space="0" w:color="auto"/>
              <w:right w:val="single" w:sz="4" w:space="0" w:color="auto"/>
            </w:tcBorders>
            <w:shd w:val="clear" w:color="auto" w:fill="auto"/>
            <w:noWrap/>
            <w:vAlign w:val="bottom"/>
            <w:hideMark/>
          </w:tcPr>
          <w:p w14:paraId="301E6A07" w14:textId="77777777" w:rsidR="004E48A3" w:rsidRPr="00D91AEC" w:rsidRDefault="004E48A3" w:rsidP="00245AA0">
            <w:pPr>
              <w:pStyle w:val="TAC"/>
            </w:pPr>
            <w:r w:rsidRPr="00D91AEC">
              <w:t>314</w:t>
            </w:r>
          </w:p>
        </w:tc>
        <w:tc>
          <w:tcPr>
            <w:tcW w:w="580" w:type="dxa"/>
            <w:tcBorders>
              <w:top w:val="nil"/>
              <w:left w:val="nil"/>
              <w:bottom w:val="single" w:sz="4" w:space="0" w:color="auto"/>
              <w:right w:val="single" w:sz="4" w:space="0" w:color="auto"/>
            </w:tcBorders>
            <w:shd w:val="clear" w:color="auto" w:fill="auto"/>
            <w:noWrap/>
            <w:vAlign w:val="bottom"/>
            <w:hideMark/>
          </w:tcPr>
          <w:p w14:paraId="19D666BC"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51300C1E" w14:textId="77777777" w:rsidR="004E48A3" w:rsidRPr="00D91AEC" w:rsidRDefault="004E48A3" w:rsidP="00245AA0">
            <w:pPr>
              <w:pStyle w:val="TAC"/>
            </w:pPr>
            <w:r w:rsidRPr="00D91AEC">
              <w:t>378</w:t>
            </w:r>
          </w:p>
        </w:tc>
        <w:tc>
          <w:tcPr>
            <w:tcW w:w="580" w:type="dxa"/>
            <w:tcBorders>
              <w:top w:val="nil"/>
              <w:left w:val="nil"/>
              <w:bottom w:val="single" w:sz="4" w:space="0" w:color="auto"/>
              <w:right w:val="single" w:sz="4" w:space="0" w:color="auto"/>
            </w:tcBorders>
            <w:shd w:val="clear" w:color="auto" w:fill="auto"/>
            <w:noWrap/>
            <w:vAlign w:val="bottom"/>
            <w:hideMark/>
          </w:tcPr>
          <w:p w14:paraId="3B4DC23A"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3120F10E" w14:textId="77777777" w:rsidR="004E48A3" w:rsidRPr="00D91AEC" w:rsidRDefault="004E48A3" w:rsidP="00245AA0">
            <w:pPr>
              <w:pStyle w:val="TAC"/>
            </w:pPr>
            <w:r w:rsidRPr="00D91AEC">
              <w:t>442</w:t>
            </w:r>
          </w:p>
        </w:tc>
        <w:tc>
          <w:tcPr>
            <w:tcW w:w="580" w:type="dxa"/>
            <w:tcBorders>
              <w:top w:val="nil"/>
              <w:left w:val="nil"/>
              <w:bottom w:val="single" w:sz="4" w:space="0" w:color="auto"/>
              <w:right w:val="single" w:sz="4" w:space="0" w:color="auto"/>
            </w:tcBorders>
            <w:shd w:val="clear" w:color="auto" w:fill="auto"/>
            <w:noWrap/>
            <w:vAlign w:val="bottom"/>
            <w:hideMark/>
          </w:tcPr>
          <w:p w14:paraId="57CC7296"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5954CFCA" w14:textId="77777777" w:rsidR="004E48A3" w:rsidRPr="00D91AEC" w:rsidRDefault="004E48A3" w:rsidP="00245AA0">
            <w:pPr>
              <w:pStyle w:val="TAC"/>
            </w:pPr>
            <w:r w:rsidRPr="00D91AEC">
              <w:t>506</w:t>
            </w:r>
          </w:p>
        </w:tc>
        <w:tc>
          <w:tcPr>
            <w:tcW w:w="580" w:type="dxa"/>
            <w:tcBorders>
              <w:top w:val="nil"/>
              <w:left w:val="nil"/>
              <w:bottom w:val="single" w:sz="4" w:space="0" w:color="auto"/>
              <w:right w:val="single" w:sz="4" w:space="0" w:color="auto"/>
            </w:tcBorders>
            <w:shd w:val="clear" w:color="auto" w:fill="auto"/>
            <w:noWrap/>
            <w:vAlign w:val="bottom"/>
            <w:hideMark/>
          </w:tcPr>
          <w:p w14:paraId="25B4566B" w14:textId="77777777" w:rsidR="004E48A3" w:rsidRPr="00D91AEC" w:rsidRDefault="004E48A3" w:rsidP="00245AA0">
            <w:pPr>
              <w:pStyle w:val="TAC"/>
            </w:pPr>
            <w:r w:rsidRPr="00D91AEC">
              <w:t>0</w:t>
            </w:r>
          </w:p>
        </w:tc>
      </w:tr>
      <w:tr w:rsidR="004E48A3" w:rsidRPr="008A5421" w14:paraId="04D745F4"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60B5A82" w14:textId="77777777" w:rsidR="004E48A3" w:rsidRPr="00D91AEC" w:rsidRDefault="004E48A3" w:rsidP="00245AA0">
            <w:pPr>
              <w:pStyle w:val="TAC"/>
            </w:pPr>
            <w:r w:rsidRPr="00D91AEC">
              <w:t>59</w:t>
            </w:r>
          </w:p>
        </w:tc>
        <w:tc>
          <w:tcPr>
            <w:tcW w:w="580" w:type="dxa"/>
            <w:tcBorders>
              <w:top w:val="nil"/>
              <w:left w:val="nil"/>
              <w:bottom w:val="single" w:sz="4" w:space="0" w:color="auto"/>
              <w:right w:val="single" w:sz="4" w:space="0" w:color="auto"/>
            </w:tcBorders>
            <w:shd w:val="clear" w:color="auto" w:fill="auto"/>
            <w:noWrap/>
            <w:vAlign w:val="bottom"/>
            <w:hideMark/>
          </w:tcPr>
          <w:p w14:paraId="1C9BEA12" w14:textId="77777777" w:rsidR="004E48A3" w:rsidRPr="00D91AEC" w:rsidRDefault="004E48A3" w:rsidP="00245AA0">
            <w:pPr>
              <w:pStyle w:val="TAC"/>
            </w:pPr>
            <w:r w:rsidRPr="00D91AEC">
              <w:t>39</w:t>
            </w:r>
          </w:p>
        </w:tc>
        <w:tc>
          <w:tcPr>
            <w:tcW w:w="701" w:type="dxa"/>
            <w:tcBorders>
              <w:top w:val="nil"/>
              <w:left w:val="nil"/>
              <w:bottom w:val="single" w:sz="4" w:space="0" w:color="auto"/>
              <w:right w:val="single" w:sz="4" w:space="0" w:color="auto"/>
            </w:tcBorders>
            <w:shd w:val="clear" w:color="auto" w:fill="auto"/>
            <w:noWrap/>
            <w:vAlign w:val="bottom"/>
            <w:hideMark/>
          </w:tcPr>
          <w:p w14:paraId="246F7AE6" w14:textId="77777777" w:rsidR="004E48A3" w:rsidRPr="00D91AEC" w:rsidRDefault="004E48A3" w:rsidP="00245AA0">
            <w:pPr>
              <w:pStyle w:val="TAC"/>
            </w:pPr>
            <w:r w:rsidRPr="00D91AEC">
              <w:t>123</w:t>
            </w:r>
          </w:p>
        </w:tc>
        <w:tc>
          <w:tcPr>
            <w:tcW w:w="580" w:type="dxa"/>
            <w:tcBorders>
              <w:top w:val="nil"/>
              <w:left w:val="nil"/>
              <w:bottom w:val="single" w:sz="4" w:space="0" w:color="auto"/>
              <w:right w:val="single" w:sz="4" w:space="0" w:color="auto"/>
            </w:tcBorders>
            <w:shd w:val="clear" w:color="auto" w:fill="auto"/>
            <w:noWrap/>
            <w:vAlign w:val="bottom"/>
            <w:hideMark/>
          </w:tcPr>
          <w:p w14:paraId="63CA9288" w14:textId="77777777" w:rsidR="004E48A3" w:rsidRPr="00D91AEC" w:rsidRDefault="004E48A3" w:rsidP="00245AA0">
            <w:pPr>
              <w:pStyle w:val="TAC"/>
            </w:pPr>
            <w:r w:rsidRPr="00D91AEC">
              <w:t>22</w:t>
            </w:r>
          </w:p>
        </w:tc>
        <w:tc>
          <w:tcPr>
            <w:tcW w:w="701" w:type="dxa"/>
            <w:tcBorders>
              <w:top w:val="nil"/>
              <w:left w:val="nil"/>
              <w:bottom w:val="single" w:sz="4" w:space="0" w:color="auto"/>
              <w:right w:val="single" w:sz="4" w:space="0" w:color="auto"/>
            </w:tcBorders>
            <w:shd w:val="clear" w:color="auto" w:fill="auto"/>
            <w:noWrap/>
            <w:vAlign w:val="bottom"/>
            <w:hideMark/>
          </w:tcPr>
          <w:p w14:paraId="6D646876" w14:textId="77777777" w:rsidR="004E48A3" w:rsidRPr="00D91AEC" w:rsidRDefault="004E48A3" w:rsidP="00245AA0">
            <w:pPr>
              <w:pStyle w:val="TAC"/>
            </w:pPr>
            <w:r w:rsidRPr="00D91AEC">
              <w:t>187</w:t>
            </w:r>
          </w:p>
        </w:tc>
        <w:tc>
          <w:tcPr>
            <w:tcW w:w="580" w:type="dxa"/>
            <w:tcBorders>
              <w:top w:val="nil"/>
              <w:left w:val="nil"/>
              <w:bottom w:val="single" w:sz="4" w:space="0" w:color="auto"/>
              <w:right w:val="single" w:sz="4" w:space="0" w:color="auto"/>
            </w:tcBorders>
            <w:shd w:val="clear" w:color="auto" w:fill="auto"/>
            <w:noWrap/>
            <w:vAlign w:val="bottom"/>
            <w:hideMark/>
          </w:tcPr>
          <w:p w14:paraId="400856C7" w14:textId="77777777" w:rsidR="004E48A3" w:rsidRPr="00D91AEC" w:rsidRDefault="004E48A3" w:rsidP="00245AA0">
            <w:pPr>
              <w:pStyle w:val="TAC"/>
            </w:pPr>
            <w:r w:rsidRPr="00D91AEC">
              <w:t>11</w:t>
            </w:r>
          </w:p>
        </w:tc>
        <w:tc>
          <w:tcPr>
            <w:tcW w:w="701" w:type="dxa"/>
            <w:tcBorders>
              <w:top w:val="nil"/>
              <w:left w:val="nil"/>
              <w:bottom w:val="single" w:sz="4" w:space="0" w:color="auto"/>
              <w:right w:val="single" w:sz="4" w:space="0" w:color="auto"/>
            </w:tcBorders>
            <w:shd w:val="clear" w:color="auto" w:fill="auto"/>
            <w:noWrap/>
            <w:vAlign w:val="bottom"/>
            <w:hideMark/>
          </w:tcPr>
          <w:p w14:paraId="1AF5D6F4" w14:textId="77777777" w:rsidR="004E48A3" w:rsidRPr="00D91AEC" w:rsidRDefault="004E48A3" w:rsidP="00245AA0">
            <w:pPr>
              <w:pStyle w:val="TAC"/>
            </w:pPr>
            <w:r w:rsidRPr="00D91AEC">
              <w:t>251</w:t>
            </w:r>
          </w:p>
        </w:tc>
        <w:tc>
          <w:tcPr>
            <w:tcW w:w="580" w:type="dxa"/>
            <w:tcBorders>
              <w:top w:val="nil"/>
              <w:left w:val="nil"/>
              <w:bottom w:val="single" w:sz="4" w:space="0" w:color="auto"/>
              <w:right w:val="single" w:sz="4" w:space="0" w:color="auto"/>
            </w:tcBorders>
            <w:shd w:val="clear" w:color="auto" w:fill="auto"/>
            <w:noWrap/>
            <w:vAlign w:val="bottom"/>
            <w:hideMark/>
          </w:tcPr>
          <w:p w14:paraId="64440D21" w14:textId="77777777" w:rsidR="004E48A3" w:rsidRPr="00D91AEC" w:rsidRDefault="004E48A3" w:rsidP="00245AA0">
            <w:pPr>
              <w:pStyle w:val="TAC"/>
            </w:pPr>
            <w:r w:rsidRPr="00D91AEC">
              <w:t>6</w:t>
            </w:r>
          </w:p>
        </w:tc>
        <w:tc>
          <w:tcPr>
            <w:tcW w:w="701" w:type="dxa"/>
            <w:tcBorders>
              <w:top w:val="nil"/>
              <w:left w:val="nil"/>
              <w:bottom w:val="single" w:sz="4" w:space="0" w:color="auto"/>
              <w:right w:val="single" w:sz="4" w:space="0" w:color="auto"/>
            </w:tcBorders>
            <w:shd w:val="clear" w:color="auto" w:fill="auto"/>
            <w:noWrap/>
            <w:vAlign w:val="bottom"/>
            <w:hideMark/>
          </w:tcPr>
          <w:p w14:paraId="21B89790" w14:textId="77777777" w:rsidR="004E48A3" w:rsidRPr="00D91AEC" w:rsidRDefault="004E48A3" w:rsidP="00245AA0">
            <w:pPr>
              <w:pStyle w:val="TAC"/>
            </w:pPr>
            <w:r w:rsidRPr="00D91AEC">
              <w:t>315</w:t>
            </w:r>
          </w:p>
        </w:tc>
        <w:tc>
          <w:tcPr>
            <w:tcW w:w="580" w:type="dxa"/>
            <w:tcBorders>
              <w:top w:val="nil"/>
              <w:left w:val="nil"/>
              <w:bottom w:val="single" w:sz="4" w:space="0" w:color="auto"/>
              <w:right w:val="single" w:sz="4" w:space="0" w:color="auto"/>
            </w:tcBorders>
            <w:shd w:val="clear" w:color="auto" w:fill="auto"/>
            <w:noWrap/>
            <w:vAlign w:val="bottom"/>
            <w:hideMark/>
          </w:tcPr>
          <w:p w14:paraId="419B2A5B"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78B4C3FD" w14:textId="77777777" w:rsidR="004E48A3" w:rsidRPr="00D91AEC" w:rsidRDefault="004E48A3" w:rsidP="00245AA0">
            <w:pPr>
              <w:pStyle w:val="TAC"/>
            </w:pPr>
            <w:r w:rsidRPr="00D91AEC">
              <w:t>379</w:t>
            </w:r>
          </w:p>
        </w:tc>
        <w:tc>
          <w:tcPr>
            <w:tcW w:w="580" w:type="dxa"/>
            <w:tcBorders>
              <w:top w:val="nil"/>
              <w:left w:val="nil"/>
              <w:bottom w:val="single" w:sz="4" w:space="0" w:color="auto"/>
              <w:right w:val="single" w:sz="4" w:space="0" w:color="auto"/>
            </w:tcBorders>
            <w:shd w:val="clear" w:color="auto" w:fill="auto"/>
            <w:noWrap/>
            <w:vAlign w:val="bottom"/>
            <w:hideMark/>
          </w:tcPr>
          <w:p w14:paraId="49CFC66F" w14:textId="77777777" w:rsidR="004E48A3" w:rsidRPr="00D91AEC" w:rsidRDefault="004E48A3" w:rsidP="00245AA0">
            <w:pPr>
              <w:pStyle w:val="TAC"/>
            </w:pPr>
            <w:r w:rsidRPr="00D91AEC">
              <w:t>2</w:t>
            </w:r>
          </w:p>
        </w:tc>
        <w:tc>
          <w:tcPr>
            <w:tcW w:w="701" w:type="dxa"/>
            <w:tcBorders>
              <w:top w:val="nil"/>
              <w:left w:val="nil"/>
              <w:bottom w:val="single" w:sz="4" w:space="0" w:color="auto"/>
              <w:right w:val="single" w:sz="4" w:space="0" w:color="auto"/>
            </w:tcBorders>
            <w:shd w:val="clear" w:color="auto" w:fill="auto"/>
            <w:noWrap/>
            <w:vAlign w:val="bottom"/>
            <w:hideMark/>
          </w:tcPr>
          <w:p w14:paraId="42FC5E2D" w14:textId="77777777" w:rsidR="004E48A3" w:rsidRPr="00D91AEC" w:rsidRDefault="004E48A3" w:rsidP="00245AA0">
            <w:pPr>
              <w:pStyle w:val="TAC"/>
            </w:pPr>
            <w:r w:rsidRPr="00D91AEC">
              <w:t>443</w:t>
            </w:r>
          </w:p>
        </w:tc>
        <w:tc>
          <w:tcPr>
            <w:tcW w:w="580" w:type="dxa"/>
            <w:tcBorders>
              <w:top w:val="nil"/>
              <w:left w:val="nil"/>
              <w:bottom w:val="single" w:sz="4" w:space="0" w:color="auto"/>
              <w:right w:val="single" w:sz="4" w:space="0" w:color="auto"/>
            </w:tcBorders>
            <w:shd w:val="clear" w:color="auto" w:fill="auto"/>
            <w:noWrap/>
            <w:vAlign w:val="bottom"/>
            <w:hideMark/>
          </w:tcPr>
          <w:p w14:paraId="66B5B39F"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63B8BB58" w14:textId="77777777" w:rsidR="004E48A3" w:rsidRPr="00D91AEC" w:rsidRDefault="004E48A3" w:rsidP="00245AA0">
            <w:pPr>
              <w:pStyle w:val="TAC"/>
            </w:pPr>
            <w:r w:rsidRPr="00D91AEC">
              <w:t>507</w:t>
            </w:r>
          </w:p>
        </w:tc>
        <w:tc>
          <w:tcPr>
            <w:tcW w:w="580" w:type="dxa"/>
            <w:tcBorders>
              <w:top w:val="nil"/>
              <w:left w:val="nil"/>
              <w:bottom w:val="single" w:sz="4" w:space="0" w:color="auto"/>
              <w:right w:val="single" w:sz="4" w:space="0" w:color="auto"/>
            </w:tcBorders>
            <w:shd w:val="clear" w:color="auto" w:fill="auto"/>
            <w:noWrap/>
            <w:vAlign w:val="bottom"/>
            <w:hideMark/>
          </w:tcPr>
          <w:p w14:paraId="40F7FDFA" w14:textId="77777777" w:rsidR="004E48A3" w:rsidRPr="00D91AEC" w:rsidRDefault="004E48A3" w:rsidP="00245AA0">
            <w:pPr>
              <w:pStyle w:val="TAC"/>
            </w:pPr>
            <w:r w:rsidRPr="00D91AEC">
              <w:t>0</w:t>
            </w:r>
          </w:p>
        </w:tc>
      </w:tr>
      <w:tr w:rsidR="004E48A3" w:rsidRPr="008A5421" w14:paraId="0CE85DC3"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1A344DB" w14:textId="77777777" w:rsidR="004E48A3" w:rsidRPr="00D91AEC" w:rsidRDefault="004E48A3" w:rsidP="00245AA0">
            <w:pPr>
              <w:pStyle w:val="TAC"/>
            </w:pPr>
            <w:r w:rsidRPr="00D91AEC">
              <w:t>60</w:t>
            </w:r>
          </w:p>
        </w:tc>
        <w:tc>
          <w:tcPr>
            <w:tcW w:w="580" w:type="dxa"/>
            <w:tcBorders>
              <w:top w:val="nil"/>
              <w:left w:val="nil"/>
              <w:bottom w:val="single" w:sz="4" w:space="0" w:color="auto"/>
              <w:right w:val="single" w:sz="4" w:space="0" w:color="auto"/>
            </w:tcBorders>
            <w:shd w:val="clear" w:color="auto" w:fill="auto"/>
            <w:noWrap/>
            <w:vAlign w:val="bottom"/>
            <w:hideMark/>
          </w:tcPr>
          <w:p w14:paraId="7F956DA1" w14:textId="77777777" w:rsidR="004E48A3" w:rsidRPr="00D91AEC" w:rsidRDefault="004E48A3" w:rsidP="00245AA0">
            <w:pPr>
              <w:pStyle w:val="TAC"/>
            </w:pPr>
            <w:r w:rsidRPr="00D91AEC">
              <w:t>39</w:t>
            </w:r>
          </w:p>
        </w:tc>
        <w:tc>
          <w:tcPr>
            <w:tcW w:w="701" w:type="dxa"/>
            <w:tcBorders>
              <w:top w:val="nil"/>
              <w:left w:val="nil"/>
              <w:bottom w:val="single" w:sz="4" w:space="0" w:color="auto"/>
              <w:right w:val="single" w:sz="4" w:space="0" w:color="auto"/>
            </w:tcBorders>
            <w:shd w:val="clear" w:color="auto" w:fill="auto"/>
            <w:noWrap/>
            <w:vAlign w:val="bottom"/>
            <w:hideMark/>
          </w:tcPr>
          <w:p w14:paraId="229BC528" w14:textId="77777777" w:rsidR="004E48A3" w:rsidRPr="00D91AEC" w:rsidRDefault="004E48A3" w:rsidP="00245AA0">
            <w:pPr>
              <w:pStyle w:val="TAC"/>
            </w:pPr>
            <w:r w:rsidRPr="00D91AEC">
              <w:t>124</w:t>
            </w:r>
          </w:p>
        </w:tc>
        <w:tc>
          <w:tcPr>
            <w:tcW w:w="580" w:type="dxa"/>
            <w:tcBorders>
              <w:top w:val="nil"/>
              <w:left w:val="nil"/>
              <w:bottom w:val="single" w:sz="4" w:space="0" w:color="auto"/>
              <w:right w:val="single" w:sz="4" w:space="0" w:color="auto"/>
            </w:tcBorders>
            <w:shd w:val="clear" w:color="auto" w:fill="auto"/>
            <w:noWrap/>
            <w:vAlign w:val="bottom"/>
            <w:hideMark/>
          </w:tcPr>
          <w:p w14:paraId="4CE7592F" w14:textId="77777777" w:rsidR="004E48A3" w:rsidRPr="00D91AEC" w:rsidRDefault="004E48A3" w:rsidP="00245AA0">
            <w:pPr>
              <w:pStyle w:val="TAC"/>
            </w:pPr>
            <w:r w:rsidRPr="00D91AEC">
              <w:t>21</w:t>
            </w:r>
          </w:p>
        </w:tc>
        <w:tc>
          <w:tcPr>
            <w:tcW w:w="701" w:type="dxa"/>
            <w:tcBorders>
              <w:top w:val="nil"/>
              <w:left w:val="nil"/>
              <w:bottom w:val="single" w:sz="4" w:space="0" w:color="auto"/>
              <w:right w:val="single" w:sz="4" w:space="0" w:color="auto"/>
            </w:tcBorders>
            <w:shd w:val="clear" w:color="auto" w:fill="auto"/>
            <w:noWrap/>
            <w:vAlign w:val="bottom"/>
            <w:hideMark/>
          </w:tcPr>
          <w:p w14:paraId="62554F1E" w14:textId="77777777" w:rsidR="004E48A3" w:rsidRPr="00D91AEC" w:rsidRDefault="004E48A3" w:rsidP="00245AA0">
            <w:pPr>
              <w:pStyle w:val="TAC"/>
            </w:pPr>
            <w:r w:rsidRPr="00D91AEC">
              <w:t>188</w:t>
            </w:r>
          </w:p>
        </w:tc>
        <w:tc>
          <w:tcPr>
            <w:tcW w:w="580" w:type="dxa"/>
            <w:tcBorders>
              <w:top w:val="nil"/>
              <w:left w:val="nil"/>
              <w:bottom w:val="single" w:sz="4" w:space="0" w:color="auto"/>
              <w:right w:val="single" w:sz="4" w:space="0" w:color="auto"/>
            </w:tcBorders>
            <w:shd w:val="clear" w:color="auto" w:fill="auto"/>
            <w:noWrap/>
            <w:vAlign w:val="bottom"/>
            <w:hideMark/>
          </w:tcPr>
          <w:p w14:paraId="7DC91314" w14:textId="77777777" w:rsidR="004E48A3" w:rsidRPr="00D91AEC" w:rsidRDefault="004E48A3" w:rsidP="00245AA0">
            <w:pPr>
              <w:pStyle w:val="TAC"/>
            </w:pPr>
            <w:r w:rsidRPr="00D91AEC">
              <w:t>11</w:t>
            </w:r>
          </w:p>
        </w:tc>
        <w:tc>
          <w:tcPr>
            <w:tcW w:w="701" w:type="dxa"/>
            <w:tcBorders>
              <w:top w:val="nil"/>
              <w:left w:val="nil"/>
              <w:bottom w:val="single" w:sz="4" w:space="0" w:color="auto"/>
              <w:right w:val="single" w:sz="4" w:space="0" w:color="auto"/>
            </w:tcBorders>
            <w:shd w:val="clear" w:color="auto" w:fill="auto"/>
            <w:noWrap/>
            <w:vAlign w:val="bottom"/>
            <w:hideMark/>
          </w:tcPr>
          <w:p w14:paraId="25EDD6A9" w14:textId="77777777" w:rsidR="004E48A3" w:rsidRPr="00D91AEC" w:rsidRDefault="004E48A3" w:rsidP="00245AA0">
            <w:pPr>
              <w:pStyle w:val="TAC"/>
            </w:pPr>
            <w:r w:rsidRPr="00D91AEC">
              <w:t>252</w:t>
            </w:r>
          </w:p>
        </w:tc>
        <w:tc>
          <w:tcPr>
            <w:tcW w:w="580" w:type="dxa"/>
            <w:tcBorders>
              <w:top w:val="nil"/>
              <w:left w:val="nil"/>
              <w:bottom w:val="single" w:sz="4" w:space="0" w:color="auto"/>
              <w:right w:val="single" w:sz="4" w:space="0" w:color="auto"/>
            </w:tcBorders>
            <w:shd w:val="clear" w:color="auto" w:fill="auto"/>
            <w:noWrap/>
            <w:vAlign w:val="bottom"/>
            <w:hideMark/>
          </w:tcPr>
          <w:p w14:paraId="3050D68E" w14:textId="77777777" w:rsidR="004E48A3" w:rsidRPr="00D91AEC" w:rsidRDefault="004E48A3" w:rsidP="00245AA0">
            <w:pPr>
              <w:pStyle w:val="TAC"/>
            </w:pPr>
            <w:r w:rsidRPr="00D91AEC">
              <w:t>6</w:t>
            </w:r>
          </w:p>
        </w:tc>
        <w:tc>
          <w:tcPr>
            <w:tcW w:w="701" w:type="dxa"/>
            <w:tcBorders>
              <w:top w:val="nil"/>
              <w:left w:val="nil"/>
              <w:bottom w:val="single" w:sz="4" w:space="0" w:color="auto"/>
              <w:right w:val="single" w:sz="4" w:space="0" w:color="auto"/>
            </w:tcBorders>
            <w:shd w:val="clear" w:color="auto" w:fill="auto"/>
            <w:noWrap/>
            <w:vAlign w:val="bottom"/>
            <w:hideMark/>
          </w:tcPr>
          <w:p w14:paraId="2843D22A" w14:textId="77777777" w:rsidR="004E48A3" w:rsidRPr="00D91AEC" w:rsidRDefault="004E48A3" w:rsidP="00245AA0">
            <w:pPr>
              <w:pStyle w:val="TAC"/>
            </w:pPr>
            <w:r w:rsidRPr="00D91AEC">
              <w:t>316</w:t>
            </w:r>
          </w:p>
        </w:tc>
        <w:tc>
          <w:tcPr>
            <w:tcW w:w="580" w:type="dxa"/>
            <w:tcBorders>
              <w:top w:val="nil"/>
              <w:left w:val="nil"/>
              <w:bottom w:val="single" w:sz="4" w:space="0" w:color="auto"/>
              <w:right w:val="single" w:sz="4" w:space="0" w:color="auto"/>
            </w:tcBorders>
            <w:shd w:val="clear" w:color="auto" w:fill="auto"/>
            <w:noWrap/>
            <w:vAlign w:val="bottom"/>
            <w:hideMark/>
          </w:tcPr>
          <w:p w14:paraId="4CE26129"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23B63BCF" w14:textId="77777777" w:rsidR="004E48A3" w:rsidRPr="00D91AEC" w:rsidRDefault="004E48A3" w:rsidP="00245AA0">
            <w:pPr>
              <w:pStyle w:val="TAC"/>
            </w:pPr>
            <w:r w:rsidRPr="00D91AEC">
              <w:t>380</w:t>
            </w:r>
          </w:p>
        </w:tc>
        <w:tc>
          <w:tcPr>
            <w:tcW w:w="580" w:type="dxa"/>
            <w:tcBorders>
              <w:top w:val="nil"/>
              <w:left w:val="nil"/>
              <w:bottom w:val="single" w:sz="4" w:space="0" w:color="auto"/>
              <w:right w:val="single" w:sz="4" w:space="0" w:color="auto"/>
            </w:tcBorders>
            <w:shd w:val="clear" w:color="auto" w:fill="auto"/>
            <w:noWrap/>
            <w:vAlign w:val="bottom"/>
            <w:hideMark/>
          </w:tcPr>
          <w:p w14:paraId="21214CD7"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158DA960" w14:textId="77777777" w:rsidR="004E48A3" w:rsidRPr="00D91AEC" w:rsidRDefault="004E48A3" w:rsidP="00245AA0">
            <w:pPr>
              <w:pStyle w:val="TAC"/>
            </w:pPr>
            <w:r w:rsidRPr="00D91AEC">
              <w:t>444</w:t>
            </w:r>
          </w:p>
        </w:tc>
        <w:tc>
          <w:tcPr>
            <w:tcW w:w="580" w:type="dxa"/>
            <w:tcBorders>
              <w:top w:val="nil"/>
              <w:left w:val="nil"/>
              <w:bottom w:val="single" w:sz="4" w:space="0" w:color="auto"/>
              <w:right w:val="single" w:sz="4" w:space="0" w:color="auto"/>
            </w:tcBorders>
            <w:shd w:val="clear" w:color="auto" w:fill="auto"/>
            <w:noWrap/>
            <w:vAlign w:val="bottom"/>
            <w:hideMark/>
          </w:tcPr>
          <w:p w14:paraId="76A79679"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16448E8E" w14:textId="77777777" w:rsidR="004E48A3" w:rsidRPr="00D91AEC" w:rsidRDefault="004E48A3" w:rsidP="00245AA0">
            <w:pPr>
              <w:pStyle w:val="TAC"/>
            </w:pPr>
            <w:r w:rsidRPr="00D91AEC">
              <w:t>508</w:t>
            </w:r>
          </w:p>
        </w:tc>
        <w:tc>
          <w:tcPr>
            <w:tcW w:w="580" w:type="dxa"/>
            <w:tcBorders>
              <w:top w:val="nil"/>
              <w:left w:val="nil"/>
              <w:bottom w:val="single" w:sz="4" w:space="0" w:color="auto"/>
              <w:right w:val="single" w:sz="4" w:space="0" w:color="auto"/>
            </w:tcBorders>
            <w:shd w:val="clear" w:color="auto" w:fill="auto"/>
            <w:noWrap/>
            <w:vAlign w:val="bottom"/>
            <w:hideMark/>
          </w:tcPr>
          <w:p w14:paraId="5F1D94F5" w14:textId="77777777" w:rsidR="004E48A3" w:rsidRPr="00D91AEC" w:rsidRDefault="004E48A3" w:rsidP="00245AA0">
            <w:pPr>
              <w:pStyle w:val="TAC"/>
            </w:pPr>
            <w:r w:rsidRPr="00D91AEC">
              <w:t>0</w:t>
            </w:r>
          </w:p>
        </w:tc>
      </w:tr>
      <w:tr w:rsidR="004E48A3" w:rsidRPr="008A5421" w14:paraId="1338D2B2"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4961C4C0" w14:textId="77777777" w:rsidR="004E48A3" w:rsidRPr="00D91AEC" w:rsidRDefault="004E48A3" w:rsidP="00245AA0">
            <w:pPr>
              <w:pStyle w:val="TAC"/>
            </w:pPr>
            <w:r w:rsidRPr="00D91AEC">
              <w:t>61</w:t>
            </w:r>
          </w:p>
        </w:tc>
        <w:tc>
          <w:tcPr>
            <w:tcW w:w="580" w:type="dxa"/>
            <w:tcBorders>
              <w:top w:val="nil"/>
              <w:left w:val="nil"/>
              <w:bottom w:val="single" w:sz="4" w:space="0" w:color="auto"/>
              <w:right w:val="single" w:sz="4" w:space="0" w:color="auto"/>
            </w:tcBorders>
            <w:shd w:val="clear" w:color="auto" w:fill="auto"/>
            <w:noWrap/>
            <w:vAlign w:val="bottom"/>
            <w:hideMark/>
          </w:tcPr>
          <w:p w14:paraId="46C5DB75" w14:textId="77777777" w:rsidR="004E48A3" w:rsidRPr="00D91AEC" w:rsidRDefault="004E48A3" w:rsidP="00245AA0">
            <w:pPr>
              <w:pStyle w:val="TAC"/>
            </w:pPr>
            <w:r w:rsidRPr="00D91AEC">
              <w:t>38</w:t>
            </w:r>
          </w:p>
        </w:tc>
        <w:tc>
          <w:tcPr>
            <w:tcW w:w="701" w:type="dxa"/>
            <w:tcBorders>
              <w:top w:val="nil"/>
              <w:left w:val="nil"/>
              <w:bottom w:val="single" w:sz="4" w:space="0" w:color="auto"/>
              <w:right w:val="single" w:sz="4" w:space="0" w:color="auto"/>
            </w:tcBorders>
            <w:shd w:val="clear" w:color="auto" w:fill="auto"/>
            <w:noWrap/>
            <w:vAlign w:val="bottom"/>
            <w:hideMark/>
          </w:tcPr>
          <w:p w14:paraId="2F80EBF3" w14:textId="77777777" w:rsidR="004E48A3" w:rsidRPr="00D91AEC" w:rsidRDefault="004E48A3" w:rsidP="00245AA0">
            <w:pPr>
              <w:pStyle w:val="TAC"/>
            </w:pPr>
            <w:r w:rsidRPr="00D91AEC">
              <w:t>125</w:t>
            </w:r>
          </w:p>
        </w:tc>
        <w:tc>
          <w:tcPr>
            <w:tcW w:w="580" w:type="dxa"/>
            <w:tcBorders>
              <w:top w:val="nil"/>
              <w:left w:val="nil"/>
              <w:bottom w:val="single" w:sz="4" w:space="0" w:color="auto"/>
              <w:right w:val="single" w:sz="4" w:space="0" w:color="auto"/>
            </w:tcBorders>
            <w:shd w:val="clear" w:color="auto" w:fill="auto"/>
            <w:noWrap/>
            <w:vAlign w:val="bottom"/>
            <w:hideMark/>
          </w:tcPr>
          <w:p w14:paraId="7FE897F3" w14:textId="77777777" w:rsidR="004E48A3" w:rsidRPr="00D91AEC" w:rsidRDefault="004E48A3" w:rsidP="00245AA0">
            <w:pPr>
              <w:pStyle w:val="TAC"/>
            </w:pPr>
            <w:r w:rsidRPr="00D91AEC">
              <w:t>21</w:t>
            </w:r>
          </w:p>
        </w:tc>
        <w:tc>
          <w:tcPr>
            <w:tcW w:w="701" w:type="dxa"/>
            <w:tcBorders>
              <w:top w:val="nil"/>
              <w:left w:val="nil"/>
              <w:bottom w:val="single" w:sz="4" w:space="0" w:color="auto"/>
              <w:right w:val="single" w:sz="4" w:space="0" w:color="auto"/>
            </w:tcBorders>
            <w:shd w:val="clear" w:color="auto" w:fill="auto"/>
            <w:noWrap/>
            <w:vAlign w:val="bottom"/>
            <w:hideMark/>
          </w:tcPr>
          <w:p w14:paraId="191A3AD8" w14:textId="77777777" w:rsidR="004E48A3" w:rsidRPr="00D91AEC" w:rsidRDefault="004E48A3" w:rsidP="00245AA0">
            <w:pPr>
              <w:pStyle w:val="TAC"/>
            </w:pPr>
            <w:r w:rsidRPr="00D91AEC">
              <w:t>189</w:t>
            </w:r>
          </w:p>
        </w:tc>
        <w:tc>
          <w:tcPr>
            <w:tcW w:w="580" w:type="dxa"/>
            <w:tcBorders>
              <w:top w:val="nil"/>
              <w:left w:val="nil"/>
              <w:bottom w:val="single" w:sz="4" w:space="0" w:color="auto"/>
              <w:right w:val="single" w:sz="4" w:space="0" w:color="auto"/>
            </w:tcBorders>
            <w:shd w:val="clear" w:color="auto" w:fill="auto"/>
            <w:noWrap/>
            <w:vAlign w:val="bottom"/>
            <w:hideMark/>
          </w:tcPr>
          <w:p w14:paraId="1E5023CC" w14:textId="77777777" w:rsidR="004E48A3" w:rsidRPr="00D91AEC" w:rsidRDefault="004E48A3" w:rsidP="00245AA0">
            <w:pPr>
              <w:pStyle w:val="TAC"/>
            </w:pPr>
            <w:r w:rsidRPr="00D91AEC">
              <w:t>11</w:t>
            </w:r>
          </w:p>
        </w:tc>
        <w:tc>
          <w:tcPr>
            <w:tcW w:w="701" w:type="dxa"/>
            <w:tcBorders>
              <w:top w:val="nil"/>
              <w:left w:val="nil"/>
              <w:bottom w:val="single" w:sz="4" w:space="0" w:color="auto"/>
              <w:right w:val="single" w:sz="4" w:space="0" w:color="auto"/>
            </w:tcBorders>
            <w:shd w:val="clear" w:color="auto" w:fill="auto"/>
            <w:noWrap/>
            <w:vAlign w:val="bottom"/>
            <w:hideMark/>
          </w:tcPr>
          <w:p w14:paraId="037A0CD9" w14:textId="77777777" w:rsidR="004E48A3" w:rsidRPr="00D91AEC" w:rsidRDefault="004E48A3" w:rsidP="00245AA0">
            <w:pPr>
              <w:pStyle w:val="TAC"/>
            </w:pPr>
            <w:r w:rsidRPr="00D91AEC">
              <w:t>253</w:t>
            </w:r>
          </w:p>
        </w:tc>
        <w:tc>
          <w:tcPr>
            <w:tcW w:w="580" w:type="dxa"/>
            <w:tcBorders>
              <w:top w:val="nil"/>
              <w:left w:val="nil"/>
              <w:bottom w:val="single" w:sz="4" w:space="0" w:color="auto"/>
              <w:right w:val="single" w:sz="4" w:space="0" w:color="auto"/>
            </w:tcBorders>
            <w:shd w:val="clear" w:color="auto" w:fill="auto"/>
            <w:noWrap/>
            <w:vAlign w:val="bottom"/>
            <w:hideMark/>
          </w:tcPr>
          <w:p w14:paraId="7C4B9C19" w14:textId="77777777" w:rsidR="004E48A3" w:rsidRPr="00D91AEC" w:rsidRDefault="004E48A3" w:rsidP="00245AA0">
            <w:pPr>
              <w:pStyle w:val="TAC"/>
            </w:pPr>
            <w:r w:rsidRPr="00D91AEC">
              <w:t>6</w:t>
            </w:r>
          </w:p>
        </w:tc>
        <w:tc>
          <w:tcPr>
            <w:tcW w:w="701" w:type="dxa"/>
            <w:tcBorders>
              <w:top w:val="nil"/>
              <w:left w:val="nil"/>
              <w:bottom w:val="single" w:sz="4" w:space="0" w:color="auto"/>
              <w:right w:val="single" w:sz="4" w:space="0" w:color="auto"/>
            </w:tcBorders>
            <w:shd w:val="clear" w:color="auto" w:fill="auto"/>
            <w:noWrap/>
            <w:vAlign w:val="bottom"/>
            <w:hideMark/>
          </w:tcPr>
          <w:p w14:paraId="7BB05EEB" w14:textId="77777777" w:rsidR="004E48A3" w:rsidRPr="00D91AEC" w:rsidRDefault="004E48A3" w:rsidP="00245AA0">
            <w:pPr>
              <w:pStyle w:val="TAC"/>
            </w:pPr>
            <w:r w:rsidRPr="00D91AEC">
              <w:t>317</w:t>
            </w:r>
          </w:p>
        </w:tc>
        <w:tc>
          <w:tcPr>
            <w:tcW w:w="580" w:type="dxa"/>
            <w:tcBorders>
              <w:top w:val="nil"/>
              <w:left w:val="nil"/>
              <w:bottom w:val="single" w:sz="4" w:space="0" w:color="auto"/>
              <w:right w:val="single" w:sz="4" w:space="0" w:color="auto"/>
            </w:tcBorders>
            <w:shd w:val="clear" w:color="auto" w:fill="auto"/>
            <w:noWrap/>
            <w:vAlign w:val="bottom"/>
            <w:hideMark/>
          </w:tcPr>
          <w:p w14:paraId="383656AE"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17A82E0D" w14:textId="77777777" w:rsidR="004E48A3" w:rsidRPr="00D91AEC" w:rsidRDefault="004E48A3" w:rsidP="00245AA0">
            <w:pPr>
              <w:pStyle w:val="TAC"/>
            </w:pPr>
            <w:r w:rsidRPr="00D91AEC">
              <w:t>381</w:t>
            </w:r>
          </w:p>
        </w:tc>
        <w:tc>
          <w:tcPr>
            <w:tcW w:w="580" w:type="dxa"/>
            <w:tcBorders>
              <w:top w:val="nil"/>
              <w:left w:val="nil"/>
              <w:bottom w:val="single" w:sz="4" w:space="0" w:color="auto"/>
              <w:right w:val="single" w:sz="4" w:space="0" w:color="auto"/>
            </w:tcBorders>
            <w:shd w:val="clear" w:color="auto" w:fill="auto"/>
            <w:noWrap/>
            <w:vAlign w:val="bottom"/>
            <w:hideMark/>
          </w:tcPr>
          <w:p w14:paraId="29FB5E39"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2B5A7EB5" w14:textId="77777777" w:rsidR="004E48A3" w:rsidRPr="00D91AEC" w:rsidRDefault="004E48A3" w:rsidP="00245AA0">
            <w:pPr>
              <w:pStyle w:val="TAC"/>
            </w:pPr>
            <w:r w:rsidRPr="00D91AEC">
              <w:t>445</w:t>
            </w:r>
          </w:p>
        </w:tc>
        <w:tc>
          <w:tcPr>
            <w:tcW w:w="580" w:type="dxa"/>
            <w:tcBorders>
              <w:top w:val="nil"/>
              <w:left w:val="nil"/>
              <w:bottom w:val="single" w:sz="4" w:space="0" w:color="auto"/>
              <w:right w:val="single" w:sz="4" w:space="0" w:color="auto"/>
            </w:tcBorders>
            <w:shd w:val="clear" w:color="auto" w:fill="auto"/>
            <w:noWrap/>
            <w:vAlign w:val="bottom"/>
            <w:hideMark/>
          </w:tcPr>
          <w:p w14:paraId="49BBC2F7"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43335612" w14:textId="77777777" w:rsidR="004E48A3" w:rsidRPr="00D91AEC" w:rsidRDefault="004E48A3" w:rsidP="00245AA0">
            <w:pPr>
              <w:pStyle w:val="TAC"/>
            </w:pPr>
            <w:r w:rsidRPr="00D91AEC">
              <w:t>509</w:t>
            </w:r>
          </w:p>
        </w:tc>
        <w:tc>
          <w:tcPr>
            <w:tcW w:w="580" w:type="dxa"/>
            <w:tcBorders>
              <w:top w:val="nil"/>
              <w:left w:val="nil"/>
              <w:bottom w:val="single" w:sz="4" w:space="0" w:color="auto"/>
              <w:right w:val="single" w:sz="4" w:space="0" w:color="auto"/>
            </w:tcBorders>
            <w:shd w:val="clear" w:color="auto" w:fill="auto"/>
            <w:noWrap/>
            <w:vAlign w:val="bottom"/>
            <w:hideMark/>
          </w:tcPr>
          <w:p w14:paraId="2379D04D" w14:textId="77777777" w:rsidR="004E48A3" w:rsidRPr="00D91AEC" w:rsidRDefault="004E48A3" w:rsidP="00245AA0">
            <w:pPr>
              <w:pStyle w:val="TAC"/>
            </w:pPr>
            <w:r w:rsidRPr="00D91AEC">
              <w:t>0</w:t>
            </w:r>
          </w:p>
        </w:tc>
      </w:tr>
      <w:tr w:rsidR="004E48A3" w:rsidRPr="008A5421" w14:paraId="376C7945"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05F7BD66" w14:textId="77777777" w:rsidR="004E48A3" w:rsidRPr="00D91AEC" w:rsidRDefault="004E48A3" w:rsidP="00245AA0">
            <w:pPr>
              <w:pStyle w:val="TAC"/>
            </w:pPr>
            <w:r w:rsidRPr="00D91AEC">
              <w:t>62</w:t>
            </w:r>
          </w:p>
        </w:tc>
        <w:tc>
          <w:tcPr>
            <w:tcW w:w="580" w:type="dxa"/>
            <w:tcBorders>
              <w:top w:val="nil"/>
              <w:left w:val="nil"/>
              <w:bottom w:val="single" w:sz="4" w:space="0" w:color="auto"/>
              <w:right w:val="single" w:sz="4" w:space="0" w:color="auto"/>
            </w:tcBorders>
            <w:shd w:val="clear" w:color="auto" w:fill="auto"/>
            <w:noWrap/>
            <w:vAlign w:val="bottom"/>
            <w:hideMark/>
          </w:tcPr>
          <w:p w14:paraId="0C29B784" w14:textId="77777777" w:rsidR="004E48A3" w:rsidRPr="00D91AEC" w:rsidRDefault="004E48A3" w:rsidP="00245AA0">
            <w:pPr>
              <w:pStyle w:val="TAC"/>
            </w:pPr>
            <w:r w:rsidRPr="00D91AEC">
              <w:t>38</w:t>
            </w:r>
          </w:p>
        </w:tc>
        <w:tc>
          <w:tcPr>
            <w:tcW w:w="701" w:type="dxa"/>
            <w:tcBorders>
              <w:top w:val="nil"/>
              <w:left w:val="nil"/>
              <w:bottom w:val="single" w:sz="4" w:space="0" w:color="auto"/>
              <w:right w:val="single" w:sz="4" w:space="0" w:color="auto"/>
            </w:tcBorders>
            <w:shd w:val="clear" w:color="auto" w:fill="auto"/>
            <w:noWrap/>
            <w:vAlign w:val="bottom"/>
            <w:hideMark/>
          </w:tcPr>
          <w:p w14:paraId="3772050A" w14:textId="77777777" w:rsidR="004E48A3" w:rsidRPr="00D91AEC" w:rsidRDefault="004E48A3" w:rsidP="00245AA0">
            <w:pPr>
              <w:pStyle w:val="TAC"/>
            </w:pPr>
            <w:r w:rsidRPr="00D91AEC">
              <w:t>126</w:t>
            </w:r>
          </w:p>
        </w:tc>
        <w:tc>
          <w:tcPr>
            <w:tcW w:w="580" w:type="dxa"/>
            <w:tcBorders>
              <w:top w:val="nil"/>
              <w:left w:val="nil"/>
              <w:bottom w:val="single" w:sz="4" w:space="0" w:color="auto"/>
              <w:right w:val="single" w:sz="4" w:space="0" w:color="auto"/>
            </w:tcBorders>
            <w:shd w:val="clear" w:color="auto" w:fill="auto"/>
            <w:noWrap/>
            <w:vAlign w:val="bottom"/>
            <w:hideMark/>
          </w:tcPr>
          <w:p w14:paraId="2C38326A" w14:textId="77777777" w:rsidR="004E48A3" w:rsidRPr="00D91AEC" w:rsidRDefault="004E48A3" w:rsidP="00245AA0">
            <w:pPr>
              <w:pStyle w:val="TAC"/>
            </w:pPr>
            <w:r w:rsidRPr="00D91AEC">
              <w:t>21</w:t>
            </w:r>
          </w:p>
        </w:tc>
        <w:tc>
          <w:tcPr>
            <w:tcW w:w="701" w:type="dxa"/>
            <w:tcBorders>
              <w:top w:val="nil"/>
              <w:left w:val="nil"/>
              <w:bottom w:val="single" w:sz="4" w:space="0" w:color="auto"/>
              <w:right w:val="single" w:sz="4" w:space="0" w:color="auto"/>
            </w:tcBorders>
            <w:shd w:val="clear" w:color="auto" w:fill="auto"/>
            <w:noWrap/>
            <w:vAlign w:val="bottom"/>
            <w:hideMark/>
          </w:tcPr>
          <w:p w14:paraId="02F2E7ED" w14:textId="77777777" w:rsidR="004E48A3" w:rsidRPr="00D91AEC" w:rsidRDefault="004E48A3" w:rsidP="00245AA0">
            <w:pPr>
              <w:pStyle w:val="TAC"/>
            </w:pPr>
            <w:r w:rsidRPr="00D91AEC">
              <w:t>190</w:t>
            </w:r>
          </w:p>
        </w:tc>
        <w:tc>
          <w:tcPr>
            <w:tcW w:w="580" w:type="dxa"/>
            <w:tcBorders>
              <w:top w:val="nil"/>
              <w:left w:val="nil"/>
              <w:bottom w:val="single" w:sz="4" w:space="0" w:color="auto"/>
              <w:right w:val="single" w:sz="4" w:space="0" w:color="auto"/>
            </w:tcBorders>
            <w:shd w:val="clear" w:color="auto" w:fill="auto"/>
            <w:noWrap/>
            <w:vAlign w:val="bottom"/>
            <w:hideMark/>
          </w:tcPr>
          <w:p w14:paraId="3BB8134A" w14:textId="77777777" w:rsidR="004E48A3" w:rsidRPr="00D91AEC" w:rsidRDefault="004E48A3" w:rsidP="00245AA0">
            <w:pPr>
              <w:pStyle w:val="TAC"/>
            </w:pPr>
            <w:r w:rsidRPr="00D91AEC">
              <w:t>11</w:t>
            </w:r>
          </w:p>
        </w:tc>
        <w:tc>
          <w:tcPr>
            <w:tcW w:w="701" w:type="dxa"/>
            <w:tcBorders>
              <w:top w:val="nil"/>
              <w:left w:val="nil"/>
              <w:bottom w:val="single" w:sz="4" w:space="0" w:color="auto"/>
              <w:right w:val="single" w:sz="4" w:space="0" w:color="auto"/>
            </w:tcBorders>
            <w:shd w:val="clear" w:color="auto" w:fill="auto"/>
            <w:noWrap/>
            <w:vAlign w:val="bottom"/>
            <w:hideMark/>
          </w:tcPr>
          <w:p w14:paraId="1FC8CD76" w14:textId="77777777" w:rsidR="004E48A3" w:rsidRPr="00D91AEC" w:rsidRDefault="004E48A3" w:rsidP="00245AA0">
            <w:pPr>
              <w:pStyle w:val="TAC"/>
            </w:pPr>
            <w:r w:rsidRPr="00D91AEC">
              <w:t>254</w:t>
            </w:r>
          </w:p>
        </w:tc>
        <w:tc>
          <w:tcPr>
            <w:tcW w:w="580" w:type="dxa"/>
            <w:tcBorders>
              <w:top w:val="nil"/>
              <w:left w:val="nil"/>
              <w:bottom w:val="single" w:sz="4" w:space="0" w:color="auto"/>
              <w:right w:val="single" w:sz="4" w:space="0" w:color="auto"/>
            </w:tcBorders>
            <w:shd w:val="clear" w:color="auto" w:fill="auto"/>
            <w:noWrap/>
            <w:vAlign w:val="bottom"/>
            <w:hideMark/>
          </w:tcPr>
          <w:p w14:paraId="757EEE99" w14:textId="77777777" w:rsidR="004E48A3" w:rsidRPr="00D91AEC" w:rsidRDefault="004E48A3" w:rsidP="00245AA0">
            <w:pPr>
              <w:pStyle w:val="TAC"/>
            </w:pPr>
            <w:r w:rsidRPr="00D91AEC">
              <w:t>6</w:t>
            </w:r>
          </w:p>
        </w:tc>
        <w:tc>
          <w:tcPr>
            <w:tcW w:w="701" w:type="dxa"/>
            <w:tcBorders>
              <w:top w:val="nil"/>
              <w:left w:val="nil"/>
              <w:bottom w:val="single" w:sz="4" w:space="0" w:color="auto"/>
              <w:right w:val="single" w:sz="4" w:space="0" w:color="auto"/>
            </w:tcBorders>
            <w:shd w:val="clear" w:color="auto" w:fill="auto"/>
            <w:noWrap/>
            <w:vAlign w:val="bottom"/>
            <w:hideMark/>
          </w:tcPr>
          <w:p w14:paraId="21944F68" w14:textId="77777777" w:rsidR="004E48A3" w:rsidRPr="00D91AEC" w:rsidRDefault="004E48A3" w:rsidP="00245AA0">
            <w:pPr>
              <w:pStyle w:val="TAC"/>
            </w:pPr>
            <w:r w:rsidRPr="00D91AEC">
              <w:t>318</w:t>
            </w:r>
          </w:p>
        </w:tc>
        <w:tc>
          <w:tcPr>
            <w:tcW w:w="580" w:type="dxa"/>
            <w:tcBorders>
              <w:top w:val="nil"/>
              <w:left w:val="nil"/>
              <w:bottom w:val="single" w:sz="4" w:space="0" w:color="auto"/>
              <w:right w:val="single" w:sz="4" w:space="0" w:color="auto"/>
            </w:tcBorders>
            <w:shd w:val="clear" w:color="auto" w:fill="auto"/>
            <w:noWrap/>
            <w:vAlign w:val="bottom"/>
            <w:hideMark/>
          </w:tcPr>
          <w:p w14:paraId="51B70AF1"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762BA84C" w14:textId="77777777" w:rsidR="004E48A3" w:rsidRPr="00D91AEC" w:rsidRDefault="004E48A3" w:rsidP="00245AA0">
            <w:pPr>
              <w:pStyle w:val="TAC"/>
            </w:pPr>
            <w:r w:rsidRPr="00D91AEC">
              <w:t>382</w:t>
            </w:r>
          </w:p>
        </w:tc>
        <w:tc>
          <w:tcPr>
            <w:tcW w:w="580" w:type="dxa"/>
            <w:tcBorders>
              <w:top w:val="nil"/>
              <w:left w:val="nil"/>
              <w:bottom w:val="single" w:sz="4" w:space="0" w:color="auto"/>
              <w:right w:val="single" w:sz="4" w:space="0" w:color="auto"/>
            </w:tcBorders>
            <w:shd w:val="clear" w:color="auto" w:fill="auto"/>
            <w:noWrap/>
            <w:vAlign w:val="bottom"/>
            <w:hideMark/>
          </w:tcPr>
          <w:p w14:paraId="03E46945"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6CA720B4" w14:textId="77777777" w:rsidR="004E48A3" w:rsidRPr="00D91AEC" w:rsidRDefault="004E48A3" w:rsidP="00245AA0">
            <w:pPr>
              <w:pStyle w:val="TAC"/>
            </w:pPr>
            <w:r w:rsidRPr="00D91AEC">
              <w:t>446</w:t>
            </w:r>
          </w:p>
        </w:tc>
        <w:tc>
          <w:tcPr>
            <w:tcW w:w="580" w:type="dxa"/>
            <w:tcBorders>
              <w:top w:val="nil"/>
              <w:left w:val="nil"/>
              <w:bottom w:val="single" w:sz="4" w:space="0" w:color="auto"/>
              <w:right w:val="single" w:sz="4" w:space="0" w:color="auto"/>
            </w:tcBorders>
            <w:shd w:val="clear" w:color="auto" w:fill="auto"/>
            <w:noWrap/>
            <w:vAlign w:val="bottom"/>
            <w:hideMark/>
          </w:tcPr>
          <w:p w14:paraId="629E92C6"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787199A8" w14:textId="77777777" w:rsidR="004E48A3" w:rsidRPr="00D91AEC" w:rsidRDefault="004E48A3" w:rsidP="00245AA0">
            <w:pPr>
              <w:pStyle w:val="TAC"/>
            </w:pPr>
            <w:r w:rsidRPr="00D91AEC">
              <w:t>510</w:t>
            </w:r>
          </w:p>
        </w:tc>
        <w:tc>
          <w:tcPr>
            <w:tcW w:w="580" w:type="dxa"/>
            <w:tcBorders>
              <w:top w:val="nil"/>
              <w:left w:val="nil"/>
              <w:bottom w:val="single" w:sz="4" w:space="0" w:color="auto"/>
              <w:right w:val="single" w:sz="4" w:space="0" w:color="auto"/>
            </w:tcBorders>
            <w:shd w:val="clear" w:color="auto" w:fill="auto"/>
            <w:noWrap/>
            <w:vAlign w:val="bottom"/>
            <w:hideMark/>
          </w:tcPr>
          <w:p w14:paraId="3920B92B" w14:textId="77777777" w:rsidR="004E48A3" w:rsidRPr="00D91AEC" w:rsidRDefault="004E48A3" w:rsidP="00245AA0">
            <w:pPr>
              <w:pStyle w:val="TAC"/>
            </w:pPr>
            <w:r w:rsidRPr="00D91AEC">
              <w:t>0</w:t>
            </w:r>
          </w:p>
        </w:tc>
      </w:tr>
      <w:tr w:rsidR="004E48A3" w:rsidRPr="008A5421" w14:paraId="3B3CEC9F" w14:textId="77777777" w:rsidTr="00245AA0">
        <w:trPr>
          <w:trHeight w:val="320"/>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7750CF4" w14:textId="77777777" w:rsidR="004E48A3" w:rsidRPr="00D91AEC" w:rsidRDefault="004E48A3" w:rsidP="00245AA0">
            <w:pPr>
              <w:pStyle w:val="TAC"/>
            </w:pPr>
            <w:r w:rsidRPr="00D91AEC">
              <w:t>63</w:t>
            </w:r>
          </w:p>
        </w:tc>
        <w:tc>
          <w:tcPr>
            <w:tcW w:w="580" w:type="dxa"/>
            <w:tcBorders>
              <w:top w:val="nil"/>
              <w:left w:val="nil"/>
              <w:bottom w:val="single" w:sz="4" w:space="0" w:color="auto"/>
              <w:right w:val="single" w:sz="4" w:space="0" w:color="auto"/>
            </w:tcBorders>
            <w:shd w:val="clear" w:color="auto" w:fill="auto"/>
            <w:noWrap/>
            <w:vAlign w:val="bottom"/>
            <w:hideMark/>
          </w:tcPr>
          <w:p w14:paraId="407ED205" w14:textId="77777777" w:rsidR="004E48A3" w:rsidRPr="00D91AEC" w:rsidRDefault="004E48A3" w:rsidP="00245AA0">
            <w:pPr>
              <w:pStyle w:val="TAC"/>
            </w:pPr>
            <w:r w:rsidRPr="00D91AEC">
              <w:t>38</w:t>
            </w:r>
          </w:p>
        </w:tc>
        <w:tc>
          <w:tcPr>
            <w:tcW w:w="701" w:type="dxa"/>
            <w:tcBorders>
              <w:top w:val="nil"/>
              <w:left w:val="nil"/>
              <w:bottom w:val="single" w:sz="4" w:space="0" w:color="auto"/>
              <w:right w:val="single" w:sz="4" w:space="0" w:color="auto"/>
            </w:tcBorders>
            <w:shd w:val="clear" w:color="auto" w:fill="auto"/>
            <w:noWrap/>
            <w:vAlign w:val="bottom"/>
            <w:hideMark/>
          </w:tcPr>
          <w:p w14:paraId="5C4BDA70" w14:textId="77777777" w:rsidR="004E48A3" w:rsidRPr="00D91AEC" w:rsidRDefault="004E48A3" w:rsidP="00245AA0">
            <w:pPr>
              <w:pStyle w:val="TAC"/>
            </w:pPr>
            <w:r w:rsidRPr="00D91AEC">
              <w:t>127</w:t>
            </w:r>
          </w:p>
        </w:tc>
        <w:tc>
          <w:tcPr>
            <w:tcW w:w="580" w:type="dxa"/>
            <w:tcBorders>
              <w:top w:val="nil"/>
              <w:left w:val="nil"/>
              <w:bottom w:val="single" w:sz="4" w:space="0" w:color="auto"/>
              <w:right w:val="single" w:sz="4" w:space="0" w:color="auto"/>
            </w:tcBorders>
            <w:shd w:val="clear" w:color="auto" w:fill="auto"/>
            <w:noWrap/>
            <w:vAlign w:val="bottom"/>
            <w:hideMark/>
          </w:tcPr>
          <w:p w14:paraId="6507E59C" w14:textId="77777777" w:rsidR="004E48A3" w:rsidRPr="00D91AEC" w:rsidRDefault="004E48A3" w:rsidP="00245AA0">
            <w:pPr>
              <w:pStyle w:val="TAC"/>
            </w:pPr>
            <w:r w:rsidRPr="00D91AEC">
              <w:t>21</w:t>
            </w:r>
          </w:p>
        </w:tc>
        <w:tc>
          <w:tcPr>
            <w:tcW w:w="701" w:type="dxa"/>
            <w:tcBorders>
              <w:top w:val="nil"/>
              <w:left w:val="nil"/>
              <w:bottom w:val="single" w:sz="4" w:space="0" w:color="auto"/>
              <w:right w:val="single" w:sz="4" w:space="0" w:color="auto"/>
            </w:tcBorders>
            <w:shd w:val="clear" w:color="auto" w:fill="auto"/>
            <w:noWrap/>
            <w:vAlign w:val="bottom"/>
            <w:hideMark/>
          </w:tcPr>
          <w:p w14:paraId="7B00733A" w14:textId="77777777" w:rsidR="004E48A3" w:rsidRPr="00D91AEC" w:rsidRDefault="004E48A3" w:rsidP="00245AA0">
            <w:pPr>
              <w:pStyle w:val="TAC"/>
            </w:pPr>
            <w:r w:rsidRPr="00D91AEC">
              <w:t>191</w:t>
            </w:r>
          </w:p>
        </w:tc>
        <w:tc>
          <w:tcPr>
            <w:tcW w:w="580" w:type="dxa"/>
            <w:tcBorders>
              <w:top w:val="nil"/>
              <w:left w:val="nil"/>
              <w:bottom w:val="single" w:sz="4" w:space="0" w:color="auto"/>
              <w:right w:val="single" w:sz="4" w:space="0" w:color="auto"/>
            </w:tcBorders>
            <w:shd w:val="clear" w:color="auto" w:fill="auto"/>
            <w:noWrap/>
            <w:vAlign w:val="bottom"/>
            <w:hideMark/>
          </w:tcPr>
          <w:p w14:paraId="5B5164F1" w14:textId="77777777" w:rsidR="004E48A3" w:rsidRPr="00D91AEC" w:rsidRDefault="004E48A3" w:rsidP="00245AA0">
            <w:pPr>
              <w:pStyle w:val="TAC"/>
            </w:pPr>
            <w:r w:rsidRPr="00D91AEC">
              <w:t>11</w:t>
            </w:r>
          </w:p>
        </w:tc>
        <w:tc>
          <w:tcPr>
            <w:tcW w:w="701" w:type="dxa"/>
            <w:tcBorders>
              <w:top w:val="nil"/>
              <w:left w:val="nil"/>
              <w:bottom w:val="single" w:sz="4" w:space="0" w:color="auto"/>
              <w:right w:val="single" w:sz="4" w:space="0" w:color="auto"/>
            </w:tcBorders>
            <w:shd w:val="clear" w:color="auto" w:fill="auto"/>
            <w:noWrap/>
            <w:vAlign w:val="bottom"/>
            <w:hideMark/>
          </w:tcPr>
          <w:p w14:paraId="5C9A488B" w14:textId="77777777" w:rsidR="004E48A3" w:rsidRPr="00D91AEC" w:rsidRDefault="004E48A3" w:rsidP="00245AA0">
            <w:pPr>
              <w:pStyle w:val="TAC"/>
            </w:pPr>
            <w:r w:rsidRPr="00D91AEC">
              <w:t>255</w:t>
            </w:r>
          </w:p>
        </w:tc>
        <w:tc>
          <w:tcPr>
            <w:tcW w:w="580" w:type="dxa"/>
            <w:tcBorders>
              <w:top w:val="nil"/>
              <w:left w:val="nil"/>
              <w:bottom w:val="single" w:sz="4" w:space="0" w:color="auto"/>
              <w:right w:val="single" w:sz="4" w:space="0" w:color="auto"/>
            </w:tcBorders>
            <w:shd w:val="clear" w:color="auto" w:fill="auto"/>
            <w:noWrap/>
            <w:vAlign w:val="bottom"/>
            <w:hideMark/>
          </w:tcPr>
          <w:p w14:paraId="25DDD1EB" w14:textId="77777777" w:rsidR="004E48A3" w:rsidRPr="00D91AEC" w:rsidRDefault="004E48A3" w:rsidP="00245AA0">
            <w:pPr>
              <w:pStyle w:val="TAC"/>
            </w:pPr>
            <w:r w:rsidRPr="00D91AEC">
              <w:t>6</w:t>
            </w:r>
          </w:p>
        </w:tc>
        <w:tc>
          <w:tcPr>
            <w:tcW w:w="701" w:type="dxa"/>
            <w:tcBorders>
              <w:top w:val="nil"/>
              <w:left w:val="nil"/>
              <w:bottom w:val="single" w:sz="4" w:space="0" w:color="auto"/>
              <w:right w:val="single" w:sz="4" w:space="0" w:color="auto"/>
            </w:tcBorders>
            <w:shd w:val="clear" w:color="auto" w:fill="auto"/>
            <w:noWrap/>
            <w:vAlign w:val="bottom"/>
            <w:hideMark/>
          </w:tcPr>
          <w:p w14:paraId="49CADA8B" w14:textId="77777777" w:rsidR="004E48A3" w:rsidRPr="00D91AEC" w:rsidRDefault="004E48A3" w:rsidP="00245AA0">
            <w:pPr>
              <w:pStyle w:val="TAC"/>
            </w:pPr>
            <w:r w:rsidRPr="00D91AEC">
              <w:t>319</w:t>
            </w:r>
          </w:p>
        </w:tc>
        <w:tc>
          <w:tcPr>
            <w:tcW w:w="580" w:type="dxa"/>
            <w:tcBorders>
              <w:top w:val="nil"/>
              <w:left w:val="nil"/>
              <w:bottom w:val="single" w:sz="4" w:space="0" w:color="auto"/>
              <w:right w:val="single" w:sz="4" w:space="0" w:color="auto"/>
            </w:tcBorders>
            <w:shd w:val="clear" w:color="auto" w:fill="auto"/>
            <w:noWrap/>
            <w:vAlign w:val="bottom"/>
            <w:hideMark/>
          </w:tcPr>
          <w:p w14:paraId="062EECDA" w14:textId="77777777" w:rsidR="004E48A3" w:rsidRPr="00D91AEC" w:rsidRDefault="004E48A3" w:rsidP="00245AA0">
            <w:pPr>
              <w:pStyle w:val="TAC"/>
            </w:pPr>
            <w:r w:rsidRPr="00D91AEC">
              <w:t>3</w:t>
            </w:r>
          </w:p>
        </w:tc>
        <w:tc>
          <w:tcPr>
            <w:tcW w:w="701" w:type="dxa"/>
            <w:tcBorders>
              <w:top w:val="nil"/>
              <w:left w:val="nil"/>
              <w:bottom w:val="single" w:sz="4" w:space="0" w:color="auto"/>
              <w:right w:val="single" w:sz="4" w:space="0" w:color="auto"/>
            </w:tcBorders>
            <w:shd w:val="clear" w:color="auto" w:fill="auto"/>
            <w:noWrap/>
            <w:vAlign w:val="bottom"/>
            <w:hideMark/>
          </w:tcPr>
          <w:p w14:paraId="51411F51" w14:textId="77777777" w:rsidR="004E48A3" w:rsidRPr="00D91AEC" w:rsidRDefault="004E48A3" w:rsidP="00245AA0">
            <w:pPr>
              <w:pStyle w:val="TAC"/>
            </w:pPr>
            <w:r w:rsidRPr="00D91AEC">
              <w:t>383</w:t>
            </w:r>
          </w:p>
        </w:tc>
        <w:tc>
          <w:tcPr>
            <w:tcW w:w="580" w:type="dxa"/>
            <w:tcBorders>
              <w:top w:val="nil"/>
              <w:left w:val="nil"/>
              <w:bottom w:val="single" w:sz="4" w:space="0" w:color="auto"/>
              <w:right w:val="single" w:sz="4" w:space="0" w:color="auto"/>
            </w:tcBorders>
            <w:shd w:val="clear" w:color="auto" w:fill="auto"/>
            <w:noWrap/>
            <w:vAlign w:val="bottom"/>
            <w:hideMark/>
          </w:tcPr>
          <w:p w14:paraId="4A5B4223"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2A051F25" w14:textId="77777777" w:rsidR="004E48A3" w:rsidRPr="00D91AEC" w:rsidRDefault="004E48A3" w:rsidP="00245AA0">
            <w:pPr>
              <w:pStyle w:val="TAC"/>
            </w:pPr>
            <w:r w:rsidRPr="00D91AEC">
              <w:t>447</w:t>
            </w:r>
          </w:p>
        </w:tc>
        <w:tc>
          <w:tcPr>
            <w:tcW w:w="580" w:type="dxa"/>
            <w:tcBorders>
              <w:top w:val="nil"/>
              <w:left w:val="nil"/>
              <w:bottom w:val="single" w:sz="4" w:space="0" w:color="auto"/>
              <w:right w:val="single" w:sz="4" w:space="0" w:color="auto"/>
            </w:tcBorders>
            <w:shd w:val="clear" w:color="auto" w:fill="auto"/>
            <w:noWrap/>
            <w:vAlign w:val="bottom"/>
            <w:hideMark/>
          </w:tcPr>
          <w:p w14:paraId="21888D89" w14:textId="77777777" w:rsidR="004E48A3" w:rsidRPr="00D91AEC" w:rsidRDefault="004E48A3" w:rsidP="00245AA0">
            <w:pPr>
              <w:pStyle w:val="TAC"/>
            </w:pPr>
            <w:r w:rsidRPr="00D91AEC">
              <w:t>1</w:t>
            </w:r>
          </w:p>
        </w:tc>
        <w:tc>
          <w:tcPr>
            <w:tcW w:w="701" w:type="dxa"/>
            <w:tcBorders>
              <w:top w:val="nil"/>
              <w:left w:val="nil"/>
              <w:bottom w:val="single" w:sz="4" w:space="0" w:color="auto"/>
              <w:right w:val="single" w:sz="4" w:space="0" w:color="auto"/>
            </w:tcBorders>
            <w:shd w:val="clear" w:color="auto" w:fill="auto"/>
            <w:noWrap/>
            <w:vAlign w:val="bottom"/>
            <w:hideMark/>
          </w:tcPr>
          <w:p w14:paraId="0EAA7200" w14:textId="77777777" w:rsidR="004E48A3" w:rsidRPr="00D91AEC" w:rsidRDefault="004E48A3" w:rsidP="00245AA0">
            <w:pPr>
              <w:pStyle w:val="TAC"/>
            </w:pPr>
            <w:r w:rsidRPr="00D91AEC">
              <w:t>511</w:t>
            </w:r>
          </w:p>
        </w:tc>
        <w:tc>
          <w:tcPr>
            <w:tcW w:w="580" w:type="dxa"/>
            <w:tcBorders>
              <w:top w:val="nil"/>
              <w:left w:val="nil"/>
              <w:bottom w:val="single" w:sz="4" w:space="0" w:color="auto"/>
              <w:right w:val="single" w:sz="4" w:space="0" w:color="auto"/>
            </w:tcBorders>
            <w:shd w:val="clear" w:color="auto" w:fill="auto"/>
            <w:noWrap/>
            <w:vAlign w:val="bottom"/>
            <w:hideMark/>
          </w:tcPr>
          <w:p w14:paraId="3BE42A70" w14:textId="77777777" w:rsidR="004E48A3" w:rsidRPr="00D91AEC" w:rsidRDefault="004E48A3" w:rsidP="00245AA0">
            <w:pPr>
              <w:pStyle w:val="TAC"/>
            </w:pPr>
            <w:r w:rsidRPr="00D91AEC">
              <w:t>0</w:t>
            </w:r>
          </w:p>
        </w:tc>
      </w:tr>
    </w:tbl>
    <w:p w14:paraId="2B4E52C0" w14:textId="77777777" w:rsidR="004E48A3" w:rsidRDefault="004E48A3" w:rsidP="004E48A3"/>
    <w:p w14:paraId="69BAC352" w14:textId="77777777" w:rsidR="00B92DB1" w:rsidRPr="003C39FF" w:rsidRDefault="00B92DB1" w:rsidP="00B92DB1"/>
    <w:p w14:paraId="3CE40A97" w14:textId="04AE6918" w:rsidR="00B92DB1" w:rsidRDefault="00B92DB1" w:rsidP="00B92DB1">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55</w:t>
      </w:r>
      <w:r>
        <w:rPr>
          <w:noProof/>
        </w:rPr>
        <w:fldChar w:fldCharType="end"/>
      </w:r>
    </w:p>
    <w:p w14:paraId="5341D141" w14:textId="77777777" w:rsidR="00B92DB1" w:rsidRDefault="00B92DB1" w:rsidP="00B92DB1">
      <w:pPr>
        <w:pStyle w:val="Heading6"/>
      </w:pPr>
      <w:bookmarkStart w:id="733" w:name="_Toc166434021"/>
      <w:bookmarkStart w:id="734" w:name="_Toc170389746"/>
      <w:r w:rsidRPr="47F8745A">
        <w:t>7.6.4.2.</w:t>
      </w:r>
      <w:r>
        <w:t>7</w:t>
      </w:r>
      <w:r w:rsidRPr="47F8745A">
        <w:t>.</w:t>
      </w:r>
      <w:r>
        <w:t>5</w:t>
      </w:r>
      <w:r>
        <w:tab/>
      </w:r>
      <w:r w:rsidRPr="47F8745A">
        <w:t>Prediction Signalling</w:t>
      </w:r>
      <w:bookmarkEnd w:id="733"/>
      <w:bookmarkEnd w:id="734"/>
    </w:p>
    <w:p w14:paraId="1F059F34" w14:textId="77777777" w:rsidR="00B92DB1" w:rsidRDefault="00B92DB1" w:rsidP="00B92DB1">
      <w:pPr>
        <w:rPr>
          <w:color w:val="000000" w:themeColor="text1"/>
        </w:rPr>
      </w:pPr>
      <w:r w:rsidRPr="47F8745A">
        <w:rPr>
          <w:color w:val="000000" w:themeColor="text1"/>
        </w:rPr>
        <w:t>Prediction processing is determined by the following bitstream elements:</w:t>
      </w:r>
    </w:p>
    <w:p w14:paraId="35B959A5" w14:textId="77777777" w:rsidR="00B92DB1" w:rsidRPr="00DF2677" w:rsidRDefault="00B92DB1" w:rsidP="00B92DB1">
      <w:pPr>
        <w:pStyle w:val="TH"/>
      </w:pPr>
      <w:r w:rsidRPr="00DF2677">
        <w:lastRenderedPageBreak/>
        <w:t>Table 7.6</w:t>
      </w:r>
      <w:del w:id="735" w:author="Author">
        <w:r w:rsidRPr="00DF2677" w:rsidDel="00B92DB1">
          <w:delText>.</w:delText>
        </w:r>
      </w:del>
      <w:r w:rsidRPr="00DF2677">
        <w:t>-18: Prediction Syntax Elements</w:t>
      </w:r>
    </w:p>
    <w:tbl>
      <w:tblPr>
        <w:tblStyle w:val="TableGrid"/>
        <w:tblW w:w="0" w:type="auto"/>
        <w:jc w:val="center"/>
        <w:tblLayout w:type="fixed"/>
        <w:tblLook w:val="06A0" w:firstRow="1" w:lastRow="0" w:firstColumn="1" w:lastColumn="0" w:noHBand="1" w:noVBand="1"/>
      </w:tblPr>
      <w:tblGrid>
        <w:gridCol w:w="3120"/>
        <w:gridCol w:w="3120"/>
        <w:gridCol w:w="3120"/>
      </w:tblGrid>
      <w:tr w:rsidR="00B92DB1" w14:paraId="143011FF" w14:textId="77777777" w:rsidTr="00245AA0">
        <w:trPr>
          <w:trHeight w:val="300"/>
          <w:jc w:val="center"/>
        </w:trPr>
        <w:tc>
          <w:tcPr>
            <w:tcW w:w="3120" w:type="dxa"/>
          </w:tcPr>
          <w:p w14:paraId="22B0DAEC" w14:textId="77777777" w:rsidR="00B92DB1" w:rsidRDefault="00B92DB1" w:rsidP="00245AA0">
            <w:pPr>
              <w:pStyle w:val="TAH"/>
            </w:pPr>
            <w:r w:rsidRPr="47F8745A">
              <w:t>Syntax Element</w:t>
            </w:r>
          </w:p>
        </w:tc>
        <w:tc>
          <w:tcPr>
            <w:tcW w:w="3120" w:type="dxa"/>
          </w:tcPr>
          <w:p w14:paraId="75CB4A40" w14:textId="77777777" w:rsidR="00B92DB1" w:rsidRDefault="00B92DB1" w:rsidP="00245AA0">
            <w:pPr>
              <w:pStyle w:val="TAH"/>
            </w:pPr>
            <w:r w:rsidRPr="47F8745A">
              <w:t>Comment</w:t>
            </w:r>
          </w:p>
        </w:tc>
        <w:tc>
          <w:tcPr>
            <w:tcW w:w="3120" w:type="dxa"/>
          </w:tcPr>
          <w:p w14:paraId="12EC7423" w14:textId="77777777" w:rsidR="00B92DB1" w:rsidRDefault="00B92DB1" w:rsidP="00245AA0">
            <w:pPr>
              <w:pStyle w:val="TAH"/>
            </w:pPr>
            <w:r w:rsidRPr="47F8745A">
              <w:t>Number of Bits</w:t>
            </w:r>
          </w:p>
        </w:tc>
      </w:tr>
      <w:tr w:rsidR="00B92DB1" w14:paraId="77F50709" w14:textId="77777777" w:rsidTr="00245AA0">
        <w:trPr>
          <w:trHeight w:val="300"/>
          <w:jc w:val="center"/>
        </w:trPr>
        <w:tc>
          <w:tcPr>
            <w:tcW w:w="3120" w:type="dxa"/>
          </w:tcPr>
          <w:p w14:paraId="132F2EB8" w14:textId="77777777" w:rsidR="00B92DB1" w:rsidRDefault="00B92DB1" w:rsidP="00245AA0">
            <w:pPr>
              <w:pStyle w:val="TAC"/>
            </w:pPr>
            <w:proofErr w:type="spellStart"/>
            <w:r w:rsidRPr="68444809">
              <w:t>NumSubSets</w:t>
            </w:r>
            <w:proofErr w:type="spellEnd"/>
          </w:p>
        </w:tc>
        <w:tc>
          <w:tcPr>
            <w:tcW w:w="3120" w:type="dxa"/>
          </w:tcPr>
          <w:p w14:paraId="141FFC79" w14:textId="77777777" w:rsidR="00B92DB1" w:rsidRDefault="00B92DB1" w:rsidP="00245AA0">
            <w:pPr>
              <w:pStyle w:val="TAC"/>
            </w:pPr>
            <w:r w:rsidRPr="47F8745A">
              <w:t>Possible number of Subsets</w:t>
            </w:r>
            <w:r w:rsidRPr="68444809">
              <w:t xml:space="preserve"> K</w:t>
            </w:r>
          </w:p>
        </w:tc>
        <w:tc>
          <w:tcPr>
            <w:tcW w:w="3120" w:type="dxa"/>
          </w:tcPr>
          <w:p w14:paraId="2A256734" w14:textId="77777777" w:rsidR="00B92DB1" w:rsidRDefault="00B92DB1" w:rsidP="00245AA0">
            <w:pPr>
              <w:pStyle w:val="TAC"/>
            </w:pPr>
            <w:r w:rsidRPr="47F8745A">
              <w:t>3</w:t>
            </w:r>
          </w:p>
        </w:tc>
      </w:tr>
      <w:tr w:rsidR="00B92DB1" w14:paraId="34F37D6D" w14:textId="77777777" w:rsidTr="00245AA0">
        <w:trPr>
          <w:trHeight w:val="300"/>
          <w:jc w:val="center"/>
        </w:trPr>
        <w:tc>
          <w:tcPr>
            <w:tcW w:w="3120" w:type="dxa"/>
          </w:tcPr>
          <w:p w14:paraId="0E1BD99C" w14:textId="77777777" w:rsidR="00B92DB1" w:rsidRDefault="00B92DB1" w:rsidP="00245AA0">
            <w:pPr>
              <w:pStyle w:val="TAC"/>
            </w:pPr>
            <w:proofErr w:type="spellStart"/>
            <w:r>
              <w:t>SubSetId</w:t>
            </w:r>
            <w:proofErr w:type="spellEnd"/>
          </w:p>
        </w:tc>
        <w:tc>
          <w:tcPr>
            <w:tcW w:w="3120" w:type="dxa"/>
          </w:tcPr>
          <w:p w14:paraId="5D77FA88" w14:textId="77777777" w:rsidR="00B92DB1" w:rsidRDefault="00B92DB1" w:rsidP="00245AA0">
            <w:pPr>
              <w:pStyle w:val="TAC"/>
            </w:pPr>
            <w:r w:rsidRPr="47F8745A">
              <w:t>Current subset</w:t>
            </w:r>
            <w:r w:rsidRPr="68444809">
              <w:t xml:space="preserve"> </w:t>
            </w:r>
            <m:oMath>
              <m:sSub>
                <m:sSubPr>
                  <m:ctrlPr>
                    <w:rPr>
                      <w:rFonts w:ascii="Cambria Math" w:hAnsi="Cambria Math"/>
                    </w:rPr>
                  </m:ctrlPr>
                </m:sSubPr>
                <m:e>
                  <m:r>
                    <w:rPr>
                      <w:rFonts w:ascii="Cambria Math" w:hAnsi="Cambria Math"/>
                    </w:rPr>
                    <m:t>s</m:t>
                  </m:r>
                </m:e>
                <m:sub>
                  <m:r>
                    <w:rPr>
                      <w:rFonts w:ascii="Cambria Math" w:hAnsi="Cambria Math"/>
                    </w:rPr>
                    <m:t>cur</m:t>
                  </m:r>
                </m:sub>
              </m:sSub>
            </m:oMath>
          </w:p>
        </w:tc>
        <w:tc>
          <w:tcPr>
            <w:tcW w:w="3120" w:type="dxa"/>
          </w:tcPr>
          <w:p w14:paraId="5ED30A79" w14:textId="77777777" w:rsidR="00B92DB1" w:rsidRDefault="00B92DB1" w:rsidP="00245AA0">
            <w:pPr>
              <w:pStyle w:val="TAC"/>
            </w:pPr>
            <w:r w:rsidRPr="47F8745A">
              <w:t>if K &gt; 4</w:t>
            </w:r>
          </w:p>
          <w:p w14:paraId="6145A058" w14:textId="77777777" w:rsidR="00B92DB1" w:rsidRDefault="00B92DB1" w:rsidP="00245AA0">
            <w:pPr>
              <w:pStyle w:val="TAC"/>
            </w:pPr>
            <w:r w:rsidRPr="47F8745A">
              <w:t>3</w:t>
            </w:r>
          </w:p>
          <w:p w14:paraId="47252862" w14:textId="77777777" w:rsidR="00B92DB1" w:rsidRDefault="00B92DB1" w:rsidP="00245AA0">
            <w:pPr>
              <w:pStyle w:val="TAC"/>
            </w:pPr>
            <w:r w:rsidRPr="47F8745A">
              <w:t>Elseif K &gt; 1</w:t>
            </w:r>
          </w:p>
          <w:p w14:paraId="778B1E53" w14:textId="77777777" w:rsidR="00B92DB1" w:rsidRDefault="00B92DB1" w:rsidP="00245AA0">
            <w:pPr>
              <w:pStyle w:val="TAC"/>
            </w:pPr>
            <w:r w:rsidRPr="47F8745A">
              <w:t>2</w:t>
            </w:r>
          </w:p>
          <w:p w14:paraId="2F17577B" w14:textId="77777777" w:rsidR="00B92DB1" w:rsidRDefault="00B92DB1" w:rsidP="00245AA0">
            <w:pPr>
              <w:pStyle w:val="TAC"/>
            </w:pPr>
            <w:r w:rsidRPr="47F8745A">
              <w:t>Else</w:t>
            </w:r>
          </w:p>
          <w:p w14:paraId="2D83D0F1" w14:textId="77777777" w:rsidR="00B92DB1" w:rsidRDefault="00B92DB1" w:rsidP="00245AA0">
            <w:pPr>
              <w:pStyle w:val="TAC"/>
            </w:pPr>
            <w:r w:rsidRPr="47F8745A">
              <w:t>0</w:t>
            </w:r>
          </w:p>
        </w:tc>
      </w:tr>
      <w:tr w:rsidR="00B92DB1" w14:paraId="0714FA08" w14:textId="77777777" w:rsidTr="00245AA0">
        <w:trPr>
          <w:trHeight w:val="300"/>
          <w:jc w:val="center"/>
        </w:trPr>
        <w:tc>
          <w:tcPr>
            <w:tcW w:w="3120" w:type="dxa"/>
          </w:tcPr>
          <w:p w14:paraId="7C1F8A32" w14:textId="77777777" w:rsidR="00B92DB1" w:rsidRDefault="00B92DB1" w:rsidP="00245AA0">
            <w:pPr>
              <w:pStyle w:val="TAC"/>
            </w:pPr>
            <w:proofErr w:type="spellStart"/>
            <w:r w:rsidRPr="47F8745A">
              <w:t>PredChanEnable</w:t>
            </w:r>
            <w:proofErr w:type="spellEnd"/>
          </w:p>
        </w:tc>
        <w:tc>
          <w:tcPr>
            <w:tcW w:w="3120" w:type="dxa"/>
          </w:tcPr>
          <w:p w14:paraId="6105AAEE" w14:textId="77777777" w:rsidR="00B92DB1" w:rsidRDefault="00B92DB1" w:rsidP="00245AA0">
            <w:pPr>
              <w:pStyle w:val="TAC"/>
            </w:pPr>
            <w:r w:rsidRPr="47F8745A">
              <w:t>Prediction active/passive flags</w:t>
            </w:r>
            <w:r w:rsidRPr="68444809">
              <w:t>, one bit</w:t>
            </w:r>
            <w:r w:rsidRPr="47F8745A">
              <w:t xml:space="preserve"> for </w:t>
            </w:r>
            <w:r w:rsidRPr="68444809">
              <w:t>each</w:t>
            </w:r>
            <w:r w:rsidRPr="47F8745A">
              <w:t xml:space="preserve"> possible </w:t>
            </w:r>
            <w:r w:rsidRPr="68444809">
              <w:t>subset</w:t>
            </w:r>
          </w:p>
        </w:tc>
        <w:tc>
          <w:tcPr>
            <w:tcW w:w="3120" w:type="dxa"/>
          </w:tcPr>
          <w:p w14:paraId="317B5596" w14:textId="77777777" w:rsidR="00B92DB1" w:rsidRDefault="00B92DB1" w:rsidP="00245AA0">
            <w:pPr>
              <w:pStyle w:val="TAC"/>
            </w:pPr>
            <w:r w:rsidRPr="47F8745A">
              <w:t>K</w:t>
            </w:r>
          </w:p>
          <w:p w14:paraId="638F2F43" w14:textId="77777777" w:rsidR="00B92DB1" w:rsidRDefault="00B92DB1" w:rsidP="00245AA0">
            <w:pPr>
              <w:pStyle w:val="TAC"/>
            </w:pPr>
            <w:r w:rsidRPr="47F8745A">
              <w:t>(per channel)</w:t>
            </w:r>
          </w:p>
        </w:tc>
      </w:tr>
      <w:tr w:rsidR="00B92DB1" w14:paraId="21CC9B53" w14:textId="77777777" w:rsidTr="00245AA0">
        <w:trPr>
          <w:trHeight w:val="300"/>
          <w:jc w:val="center"/>
        </w:trPr>
        <w:tc>
          <w:tcPr>
            <w:tcW w:w="3120" w:type="dxa"/>
          </w:tcPr>
          <w:p w14:paraId="4AC8AC78" w14:textId="77777777" w:rsidR="00B92DB1" w:rsidRDefault="00B92DB1" w:rsidP="00245AA0">
            <w:pPr>
              <w:pStyle w:val="TAC"/>
            </w:pPr>
            <w:proofErr w:type="spellStart"/>
            <w:r w:rsidRPr="47F8745A">
              <w:t>NumPredBands</w:t>
            </w:r>
            <w:proofErr w:type="spellEnd"/>
          </w:p>
        </w:tc>
        <w:tc>
          <w:tcPr>
            <w:tcW w:w="3120" w:type="dxa"/>
          </w:tcPr>
          <w:p w14:paraId="0F8D4DD7" w14:textId="77777777" w:rsidR="00B92DB1" w:rsidRDefault="00B92DB1" w:rsidP="00245AA0">
            <w:pPr>
              <w:pStyle w:val="TAC"/>
            </w:pPr>
            <w:r w:rsidRPr="68444809">
              <w:t>The</w:t>
            </w:r>
            <w:r w:rsidRPr="47F8745A">
              <w:t xml:space="preserve"> maximum LCLD band with active prediction for the current subset</w:t>
            </w:r>
          </w:p>
        </w:tc>
        <w:tc>
          <w:tcPr>
            <w:tcW w:w="3120" w:type="dxa"/>
          </w:tcPr>
          <w:p w14:paraId="3AEFE734" w14:textId="77777777" w:rsidR="00B92DB1" w:rsidRDefault="00B92DB1" w:rsidP="00245AA0">
            <w:pPr>
              <w:pStyle w:val="TAC"/>
            </w:pPr>
            <w:r w:rsidRPr="47F8745A">
              <w:t>if K &gt;= 4</w:t>
            </w:r>
          </w:p>
          <w:p w14:paraId="20859547" w14:textId="77777777" w:rsidR="00B92DB1" w:rsidRDefault="00B92DB1" w:rsidP="00245AA0">
            <w:pPr>
              <w:pStyle w:val="TAC"/>
            </w:pPr>
            <w:r w:rsidRPr="47F8745A">
              <w:t>4</w:t>
            </w:r>
          </w:p>
          <w:p w14:paraId="3FBC8109" w14:textId="77777777" w:rsidR="00B92DB1" w:rsidRDefault="00B92DB1" w:rsidP="00245AA0">
            <w:pPr>
              <w:pStyle w:val="TAC"/>
            </w:pPr>
            <w:r w:rsidRPr="47F8745A">
              <w:t>elseif K &gt; 1</w:t>
            </w:r>
          </w:p>
          <w:p w14:paraId="3DAF119C" w14:textId="77777777" w:rsidR="00B92DB1" w:rsidRDefault="00B92DB1" w:rsidP="00245AA0">
            <w:pPr>
              <w:pStyle w:val="TAC"/>
            </w:pPr>
            <w:r w:rsidRPr="47F8745A">
              <w:t>5</w:t>
            </w:r>
          </w:p>
          <w:p w14:paraId="00435143" w14:textId="77777777" w:rsidR="00B92DB1" w:rsidRDefault="00B92DB1" w:rsidP="00245AA0">
            <w:pPr>
              <w:pStyle w:val="TAC"/>
            </w:pPr>
            <w:r w:rsidRPr="47F8745A">
              <w:t>Else</w:t>
            </w:r>
          </w:p>
          <w:p w14:paraId="319124AC" w14:textId="77777777" w:rsidR="00B92DB1" w:rsidRDefault="00B92DB1" w:rsidP="00245AA0">
            <w:pPr>
              <w:pStyle w:val="TAC"/>
            </w:pPr>
            <w:r w:rsidRPr="47F8745A">
              <w:t>6</w:t>
            </w:r>
          </w:p>
          <w:p w14:paraId="2838B035" w14:textId="77777777" w:rsidR="00B92DB1" w:rsidRDefault="00B92DB1" w:rsidP="00245AA0">
            <w:pPr>
              <w:pStyle w:val="TAC"/>
            </w:pPr>
            <w:r w:rsidRPr="47F8745A">
              <w:t>(per channel)</w:t>
            </w:r>
          </w:p>
        </w:tc>
      </w:tr>
      <w:tr w:rsidR="00B92DB1" w14:paraId="5A3BF9E4" w14:textId="77777777" w:rsidTr="00245AA0">
        <w:trPr>
          <w:trHeight w:val="300"/>
          <w:jc w:val="center"/>
        </w:trPr>
        <w:tc>
          <w:tcPr>
            <w:tcW w:w="3120" w:type="dxa"/>
          </w:tcPr>
          <w:p w14:paraId="416F903A" w14:textId="77777777" w:rsidR="00B92DB1" w:rsidRDefault="00B92DB1" w:rsidP="00245AA0">
            <w:pPr>
              <w:pStyle w:val="TAC"/>
            </w:pPr>
            <w:proofErr w:type="spellStart"/>
            <w:r w:rsidRPr="47F8745A">
              <w:t>PredBandEnable</w:t>
            </w:r>
            <w:proofErr w:type="spellEnd"/>
          </w:p>
        </w:tc>
        <w:tc>
          <w:tcPr>
            <w:tcW w:w="3120" w:type="dxa"/>
          </w:tcPr>
          <w:p w14:paraId="6FFCC913" w14:textId="77777777" w:rsidR="00B92DB1" w:rsidRDefault="00B92DB1" w:rsidP="00245AA0">
            <w:pPr>
              <w:pStyle w:val="TAC"/>
            </w:pPr>
            <w:r w:rsidRPr="47F8745A">
              <w:t xml:space="preserve">Array of active/passive flags for </w:t>
            </w:r>
            <w:r w:rsidRPr="68444809">
              <w:t>all LCLD</w:t>
            </w:r>
            <w:r w:rsidRPr="47F8745A">
              <w:t xml:space="preserve"> bands up to </w:t>
            </w:r>
            <w:proofErr w:type="spellStart"/>
            <w:r w:rsidRPr="47F8745A">
              <w:t>NumPredBands</w:t>
            </w:r>
            <w:proofErr w:type="spellEnd"/>
            <w:r w:rsidRPr="68444809">
              <w:t xml:space="preserve"> for each audio channel</w:t>
            </w:r>
            <w:r w:rsidRPr="47F8745A">
              <w:t>.</w:t>
            </w:r>
          </w:p>
        </w:tc>
        <w:tc>
          <w:tcPr>
            <w:tcW w:w="3120" w:type="dxa"/>
          </w:tcPr>
          <w:p w14:paraId="4FBACD18" w14:textId="77777777" w:rsidR="00B92DB1" w:rsidRDefault="00B92DB1" w:rsidP="00245AA0">
            <w:pPr>
              <w:pStyle w:val="TAC"/>
            </w:pPr>
            <w:proofErr w:type="gramStart"/>
            <w:r w:rsidRPr="47F8745A">
              <w:t>Int(</w:t>
            </w:r>
            <w:proofErr w:type="spellStart"/>
            <w:proofErr w:type="gramEnd"/>
            <w:r w:rsidRPr="47F8745A">
              <w:t>NumPredBands</w:t>
            </w:r>
            <w:proofErr w:type="spellEnd"/>
            <w:r w:rsidRPr="47F8745A">
              <w:t xml:space="preserve"> / K)+1</w:t>
            </w:r>
          </w:p>
          <w:p w14:paraId="4C5B00D6" w14:textId="77777777" w:rsidR="00B92DB1" w:rsidRDefault="00B92DB1" w:rsidP="00245AA0">
            <w:pPr>
              <w:pStyle w:val="TAC"/>
            </w:pPr>
            <w:r w:rsidRPr="47F8745A">
              <w:t>(per channel)</w:t>
            </w:r>
          </w:p>
        </w:tc>
      </w:tr>
      <w:tr w:rsidR="00B92DB1" w14:paraId="0E2945D3" w14:textId="77777777" w:rsidTr="00245AA0">
        <w:trPr>
          <w:trHeight w:val="300"/>
          <w:jc w:val="center"/>
        </w:trPr>
        <w:tc>
          <w:tcPr>
            <w:tcW w:w="3120" w:type="dxa"/>
          </w:tcPr>
          <w:p w14:paraId="49EE8C19" w14:textId="77777777" w:rsidR="00B92DB1" w:rsidRDefault="00B92DB1" w:rsidP="00245AA0">
            <w:pPr>
              <w:pStyle w:val="TAC"/>
            </w:pPr>
            <w:proofErr w:type="spellStart"/>
            <w:r w:rsidRPr="47F8745A">
              <w:t>PredictionMagnitude</w:t>
            </w:r>
            <w:proofErr w:type="spellEnd"/>
          </w:p>
        </w:tc>
        <w:tc>
          <w:tcPr>
            <w:tcW w:w="3120" w:type="dxa"/>
          </w:tcPr>
          <w:p w14:paraId="5F8186FA" w14:textId="77777777" w:rsidR="00B92DB1" w:rsidRDefault="00B92DB1" w:rsidP="00245AA0">
            <w:pPr>
              <w:pStyle w:val="TAC"/>
            </w:pPr>
            <w:r w:rsidRPr="47F8745A">
              <w:t xml:space="preserve">For every active </w:t>
            </w:r>
            <w:r w:rsidRPr="68444809">
              <w:t>LCLD</w:t>
            </w:r>
            <w:r w:rsidRPr="47F8745A">
              <w:t xml:space="preserve"> band belonging to the current subset </w:t>
            </w:r>
            <w:r w:rsidRPr="68444809">
              <w:t>for each audio channel</w:t>
            </w:r>
          </w:p>
        </w:tc>
        <w:tc>
          <w:tcPr>
            <w:tcW w:w="3120" w:type="dxa"/>
          </w:tcPr>
          <w:p w14:paraId="0724143E" w14:textId="77777777" w:rsidR="00B92DB1" w:rsidRDefault="00B92DB1" w:rsidP="00245AA0">
            <w:pPr>
              <w:pStyle w:val="TAC"/>
            </w:pPr>
            <w:r w:rsidRPr="47F8745A">
              <w:t xml:space="preserve">3 bits per active </w:t>
            </w:r>
            <w:r w:rsidRPr="68444809">
              <w:t>LCLD band</w:t>
            </w:r>
          </w:p>
        </w:tc>
      </w:tr>
      <w:tr w:rsidR="00B92DB1" w14:paraId="5B9C1884" w14:textId="77777777" w:rsidTr="00245AA0">
        <w:trPr>
          <w:trHeight w:val="300"/>
          <w:jc w:val="center"/>
        </w:trPr>
        <w:tc>
          <w:tcPr>
            <w:tcW w:w="3120" w:type="dxa"/>
          </w:tcPr>
          <w:p w14:paraId="60686513" w14:textId="77777777" w:rsidR="00B92DB1" w:rsidRDefault="00B92DB1" w:rsidP="00245AA0">
            <w:pPr>
              <w:pStyle w:val="TAC"/>
            </w:pPr>
            <w:r w:rsidRPr="47F8745A">
              <w:t>Prediction Phase</w:t>
            </w:r>
          </w:p>
        </w:tc>
        <w:tc>
          <w:tcPr>
            <w:tcW w:w="3120" w:type="dxa"/>
          </w:tcPr>
          <w:p w14:paraId="1FFA774D" w14:textId="77777777" w:rsidR="00B92DB1" w:rsidRDefault="00B92DB1" w:rsidP="00245AA0">
            <w:pPr>
              <w:pStyle w:val="TAC"/>
            </w:pPr>
            <w:r w:rsidRPr="47F8745A">
              <w:t xml:space="preserve">For every active </w:t>
            </w:r>
            <w:r w:rsidRPr="68444809">
              <w:t>LCLD</w:t>
            </w:r>
            <w:r w:rsidRPr="47F8745A">
              <w:t xml:space="preserve"> band belonging to the current subset </w:t>
            </w:r>
            <w:r w:rsidRPr="68444809">
              <w:t>for each audio</w:t>
            </w:r>
            <w:r w:rsidRPr="47F8745A">
              <w:t xml:space="preserve"> channel</w:t>
            </w:r>
          </w:p>
        </w:tc>
        <w:tc>
          <w:tcPr>
            <w:tcW w:w="3120" w:type="dxa"/>
          </w:tcPr>
          <w:p w14:paraId="66BF7FF0" w14:textId="77777777" w:rsidR="00B92DB1" w:rsidRDefault="00B92DB1" w:rsidP="00245AA0">
            <w:pPr>
              <w:pStyle w:val="TAC"/>
            </w:pPr>
            <w:r w:rsidRPr="47F8745A">
              <w:t xml:space="preserve">5 bits per active </w:t>
            </w:r>
            <w:r w:rsidRPr="68444809">
              <w:t>LCLD band</w:t>
            </w:r>
          </w:p>
        </w:tc>
      </w:tr>
    </w:tbl>
    <w:p w14:paraId="0E65633D" w14:textId="77777777" w:rsidR="00B92DB1" w:rsidRDefault="00B92DB1" w:rsidP="00B92DB1"/>
    <w:p w14:paraId="03CE1C05" w14:textId="77777777" w:rsidR="00310FC3" w:rsidRPr="003C39FF" w:rsidRDefault="00310FC3" w:rsidP="00310FC3"/>
    <w:p w14:paraId="151597E1" w14:textId="1FE05DD1" w:rsidR="00310FC3" w:rsidRDefault="00310FC3" w:rsidP="00310FC3">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56</w:t>
      </w:r>
      <w:r>
        <w:rPr>
          <w:noProof/>
        </w:rPr>
        <w:fldChar w:fldCharType="end"/>
      </w:r>
    </w:p>
    <w:p w14:paraId="77CE21FE" w14:textId="77777777" w:rsidR="00310FC3" w:rsidRDefault="00310FC3" w:rsidP="00310FC3">
      <w:pPr>
        <w:pStyle w:val="Heading6"/>
      </w:pPr>
      <w:bookmarkStart w:id="736" w:name="_Toc166434028"/>
      <w:bookmarkStart w:id="737" w:name="_Toc170389753"/>
      <w:r>
        <w:t>7.6.4.2.9.3</w:t>
      </w:r>
      <w:r>
        <w:tab/>
        <w:t>Quantization of Normalized CLDFB coefficients and Prediction Residuals</w:t>
      </w:r>
      <w:bookmarkEnd w:id="736"/>
      <w:bookmarkEnd w:id="737"/>
    </w:p>
    <w:p w14:paraId="39FB0AC7" w14:textId="47355FF4" w:rsidR="00310FC3" w:rsidRDefault="00310FC3" w:rsidP="00310FC3">
      <w:r>
        <w:t xml:space="preserve">The quantization of both normalized CLDFB coefficients and predictor residuals are the same and controlled by an allocation level generated by the bit allocation algorithm (see </w:t>
      </w:r>
      <w:del w:id="738" w:author="Author">
        <w:r w:rsidDel="00310FC3">
          <w:delText xml:space="preserve">section </w:delText>
        </w:r>
      </w:del>
      <w:ins w:id="739" w:author="Author">
        <w:r>
          <w:t xml:space="preserve">clause </w:t>
        </w:r>
      </w:ins>
      <w:r>
        <w:t>7.6.4.2.8). The allocation level (</w:t>
      </w:r>
      <m:oMath>
        <m:sSub>
          <m:sSubPr>
            <m:ctrlPr>
              <w:rPr>
                <w:rFonts w:ascii="Cambria Math" w:hAnsi="Cambria Math"/>
                <w:i/>
              </w:rPr>
            </m:ctrlPr>
          </m:sSubPr>
          <m:e>
            <m:r>
              <w:rPr>
                <w:rFonts w:ascii="Cambria Math" w:hAnsi="Cambria Math"/>
              </w:rPr>
              <m:t>A</m:t>
            </m:r>
          </m:e>
          <m:sub>
            <m:r>
              <w:rPr>
                <w:rFonts w:ascii="Cambria Math" w:hAnsi="Cambria Math"/>
              </w:rPr>
              <m:t>gm</m:t>
            </m:r>
          </m:sub>
        </m:sSub>
      </m:oMath>
      <w:r>
        <w:t xml:space="preserve">) is calculated for groups and perceptual bands, so the following equations assume the </w:t>
      </w:r>
      <w:r w:rsidRPr="00F00DB4">
        <w:rPr>
          <w:i/>
          <w:iCs/>
        </w:rPr>
        <w:t>n</w:t>
      </w:r>
      <w:r w:rsidRPr="00F00DB4">
        <w:rPr>
          <w:i/>
          <w:iCs/>
          <w:vertAlign w:val="superscript"/>
        </w:rPr>
        <w:t>th</w:t>
      </w:r>
      <w:r>
        <w:t xml:space="preserve"> slot is a member of the </w:t>
      </w:r>
      <w:proofErr w:type="spellStart"/>
      <w:r w:rsidRPr="00F00DB4">
        <w:rPr>
          <w:i/>
          <w:iCs/>
        </w:rPr>
        <w:t>g</w:t>
      </w:r>
      <w:r w:rsidRPr="00F00DB4">
        <w:rPr>
          <w:i/>
          <w:iCs/>
          <w:vertAlign w:val="superscript"/>
        </w:rPr>
        <w:t>th</w:t>
      </w:r>
      <w:proofErr w:type="spellEnd"/>
      <w:r>
        <w:t xml:space="preserve"> group and the </w:t>
      </w:r>
      <w:r w:rsidRPr="00F00DB4">
        <w:rPr>
          <w:i/>
          <w:iCs/>
        </w:rPr>
        <w:t>k</w:t>
      </w:r>
      <w:r w:rsidRPr="00F00DB4">
        <w:rPr>
          <w:i/>
          <w:iCs/>
          <w:vertAlign w:val="superscript"/>
        </w:rPr>
        <w:t>th</w:t>
      </w:r>
      <w:r w:rsidRPr="00F00DB4">
        <w:rPr>
          <w:i/>
          <w:iCs/>
        </w:rPr>
        <w:t xml:space="preserve"> </w:t>
      </w:r>
      <w:r>
        <w:t xml:space="preserve">CLDFB band is a member of the </w:t>
      </w:r>
      <w:proofErr w:type="spellStart"/>
      <w:r w:rsidRPr="00F00DB4">
        <w:rPr>
          <w:i/>
          <w:iCs/>
        </w:rPr>
        <w:t>m</w:t>
      </w:r>
      <w:r w:rsidRPr="00F00DB4">
        <w:rPr>
          <w:i/>
          <w:iCs/>
          <w:vertAlign w:val="superscript"/>
        </w:rPr>
        <w:t>th</w:t>
      </w:r>
      <w:proofErr w:type="spellEnd"/>
      <w:r>
        <w:t xml:space="preserve"> perceptual band. The quantization of either the normalized CLDFB coefficients or the prediction residual is shown in equation </w:t>
      </w:r>
      <w:ins w:id="740" w:author="Author">
        <w:r>
          <w:t>(</w:t>
        </w:r>
      </w:ins>
      <w:r>
        <w:t>7.6-48</w:t>
      </w:r>
      <w:ins w:id="741" w:author="Author">
        <w:r>
          <w:t>)</w:t>
        </w:r>
      </w:ins>
      <w:r>
        <w:t>:</w:t>
      </w:r>
    </w:p>
    <w:p w14:paraId="6ED957B8" w14:textId="77777777" w:rsidR="00310FC3" w:rsidRDefault="00310FC3" w:rsidP="00310FC3">
      <w:pPr>
        <w:pStyle w:val="EQ"/>
      </w:pPr>
      <w:r>
        <w:tab/>
      </w:r>
      <m:oMath>
        <m:sSub>
          <m:sSubPr>
            <m:ctrlPr>
              <w:rPr>
                <w:rFonts w:ascii="Cambria Math" w:hAnsi="Cambria Math"/>
              </w:rPr>
            </m:ctrlPr>
          </m:sSubPr>
          <m:e>
            <m:r>
              <w:rPr>
                <w:rFonts w:ascii="Cambria Math" w:hAnsi="Cambria Math"/>
              </w:rPr>
              <m:t>I</m:t>
            </m:r>
          </m:e>
          <m:sub>
            <m:r>
              <w:rPr>
                <w:rFonts w:ascii="Cambria Math" w:hAnsi="Cambria Math"/>
              </w:rPr>
              <m:t>nk</m:t>
            </m:r>
          </m:sub>
        </m:sSub>
        <m:r>
          <m:rPr>
            <m:sty m:val="p"/>
          </m:rPr>
          <w:rPr>
            <w:rFonts w:ascii="Cambria Math" w:hAnsi="Cambria Math"/>
          </w:rPr>
          <m:t>=</m:t>
        </m:r>
        <m:r>
          <w:rPr>
            <w:rFonts w:ascii="Cambria Math" w:hAnsi="Cambria Math"/>
          </w:rPr>
          <m:t>ROUND</m:t>
        </m:r>
        <m:d>
          <m:dPr>
            <m:ctrlPr>
              <w:rPr>
                <w:rFonts w:ascii="Cambria Math" w:hAnsi="Cambria Math"/>
              </w:rPr>
            </m:ctrlPr>
          </m:dPr>
          <m:e>
            <m:sSub>
              <m:sSubPr>
                <m:ctrlPr>
                  <w:rPr>
                    <w:rFonts w:ascii="Cambria Math" w:hAnsi="Cambria Math"/>
                  </w:rPr>
                </m:ctrlPr>
              </m:sSubPr>
              <m:e>
                <m:r>
                  <w:rPr>
                    <w:rFonts w:ascii="Cambria Math" w:hAnsi="Cambria Math"/>
                  </w:rPr>
                  <m:t>g</m:t>
                </m:r>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gm</m:t>
                        </m:r>
                      </m:sub>
                    </m:sSub>
                  </m:e>
                </m:d>
                <m:r>
                  <m:rPr>
                    <m:sty m:val="p"/>
                  </m:rPr>
                  <w:rPr>
                    <w:rFonts w:ascii="Cambria Math" w:hAnsi="Cambria Math"/>
                  </w:rPr>
                  <m:t>∙</m:t>
                </m:r>
                <m:r>
                  <w:rPr>
                    <w:rFonts w:ascii="Cambria Math" w:hAnsi="Cambria Math"/>
                  </w:rPr>
                  <m:t>x</m:t>
                </m:r>
              </m:e>
              <m:sub>
                <m:r>
                  <w:rPr>
                    <w:rFonts w:ascii="Cambria Math" w:hAnsi="Cambria Math"/>
                  </w:rPr>
                  <m:t>nk</m:t>
                </m:r>
              </m:sub>
            </m:sSub>
          </m:e>
        </m:d>
      </m:oMath>
      <w:r>
        <w:t xml:space="preserve">  ,</w:t>
      </w:r>
      <w:r>
        <w:tab/>
        <w:t>(7.6-48)</w:t>
      </w:r>
    </w:p>
    <w:p w14:paraId="23072F79" w14:textId="77777777" w:rsidR="00310FC3" w:rsidRDefault="00310FC3" w:rsidP="00310FC3">
      <w:r>
        <w:t>where:</w:t>
      </w:r>
    </w:p>
    <w:p w14:paraId="65B4F1B9" w14:textId="77777777" w:rsidR="00310FC3" w:rsidRDefault="00310FC3" w:rsidP="00310FC3">
      <w:r>
        <w:t xml:space="preserve"> </w:t>
      </w:r>
      <w:r>
        <w:tab/>
      </w:r>
      <m:oMath>
        <m:sSub>
          <m:sSubPr>
            <m:ctrlPr>
              <w:rPr>
                <w:rFonts w:ascii="Cambria Math" w:hAnsi="Cambria Math"/>
                <w:i/>
              </w:rPr>
            </m:ctrlPr>
          </m:sSubPr>
          <m:e>
            <m:r>
              <w:rPr>
                <w:rFonts w:ascii="Cambria Math" w:hAnsi="Cambria Math"/>
              </w:rPr>
              <m:t>Q</m:t>
            </m:r>
          </m:e>
          <m:sub>
            <m:r>
              <w:rPr>
                <w:rFonts w:ascii="Cambria Math" w:hAnsi="Cambria Math"/>
              </w:rPr>
              <m:t>nk</m:t>
            </m:r>
          </m:sub>
        </m:sSub>
      </m:oMath>
      <w:r>
        <w:t xml:space="preserve"> is a complex signed integer that will be Huffman coded and transmitted to the decoder,</w:t>
      </w:r>
    </w:p>
    <w:p w14:paraId="69AA2BF5" w14:textId="77777777" w:rsidR="00310FC3" w:rsidRDefault="00000000" w:rsidP="00310FC3">
      <w:pPr>
        <w:ind w:firstLine="284"/>
      </w:pPr>
      <m:oMath>
        <m:sSub>
          <m:sSubPr>
            <m:ctrlPr>
              <w:rPr>
                <w:rFonts w:ascii="Cambria Math" w:hAnsi="Cambria Math"/>
                <w:i/>
              </w:rPr>
            </m:ctrlPr>
          </m:sSubPr>
          <m:e>
            <m:r>
              <w:rPr>
                <w:rFonts w:ascii="Cambria Math" w:hAnsi="Cambria Math"/>
              </w:rPr>
              <m:t>A</m:t>
            </m:r>
          </m:e>
          <m:sub>
            <m:r>
              <w:rPr>
                <w:rFonts w:ascii="Cambria Math" w:hAnsi="Cambria Math"/>
              </w:rPr>
              <m:t>gm</m:t>
            </m:r>
          </m:sub>
        </m:sSub>
      </m:oMath>
      <w:r w:rsidR="00310FC3">
        <w:t xml:space="preserve"> is the allocation level for the </w:t>
      </w:r>
      <w:proofErr w:type="spellStart"/>
      <w:r w:rsidR="00310FC3" w:rsidRPr="00F00DB4">
        <w:rPr>
          <w:i/>
          <w:iCs/>
        </w:rPr>
        <w:t>g</w:t>
      </w:r>
      <w:r w:rsidR="00310FC3" w:rsidRPr="00F00DB4">
        <w:rPr>
          <w:i/>
          <w:iCs/>
          <w:vertAlign w:val="superscript"/>
        </w:rPr>
        <w:t>th</w:t>
      </w:r>
      <w:proofErr w:type="spellEnd"/>
      <w:r w:rsidR="00310FC3">
        <w:t xml:space="preserve"> group and </w:t>
      </w:r>
      <w:proofErr w:type="spellStart"/>
      <w:r w:rsidR="00310FC3" w:rsidRPr="00F00DB4">
        <w:rPr>
          <w:i/>
          <w:iCs/>
        </w:rPr>
        <w:t>m</w:t>
      </w:r>
      <w:r w:rsidR="00310FC3" w:rsidRPr="00F00DB4">
        <w:rPr>
          <w:i/>
          <w:iCs/>
          <w:vertAlign w:val="superscript"/>
        </w:rPr>
        <w:t>th</w:t>
      </w:r>
      <w:proofErr w:type="spellEnd"/>
      <w:r w:rsidR="00310FC3">
        <w:t xml:space="preserve"> perceptual band, </w:t>
      </w:r>
    </w:p>
    <w:p w14:paraId="40654978" w14:textId="77777777" w:rsidR="00310FC3" w:rsidRDefault="00310FC3" w:rsidP="00310FC3">
      <w:pPr>
        <w:ind w:firstLine="284"/>
      </w:pPr>
      <m:oMath>
        <m:r>
          <w:rPr>
            <w:rFonts w:ascii="Cambria Math" w:hAnsi="Cambria Math"/>
          </w:rPr>
          <m:t>g</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gm</m:t>
                </m:r>
              </m:sub>
            </m:sSub>
          </m:e>
        </m:d>
      </m:oMath>
      <w:r>
        <w:t xml:space="preserve"> is the allocation level scaling factor provided in table 7.6-19, and</w:t>
      </w:r>
    </w:p>
    <w:p w14:paraId="08C056EA" w14:textId="77777777" w:rsidR="00310FC3" w:rsidRPr="001E3320" w:rsidRDefault="00000000" w:rsidP="00310FC3">
      <w:pPr>
        <w:ind w:left="567" w:hanging="283"/>
      </w:pPr>
      <m:oMath>
        <m:sSub>
          <m:sSubPr>
            <m:ctrlPr>
              <w:rPr>
                <w:rFonts w:ascii="Cambria Math" w:hAnsi="Cambria Math"/>
                <w:i/>
              </w:rPr>
            </m:ctrlPr>
          </m:sSubPr>
          <m:e>
            <m:r>
              <w:rPr>
                <w:rFonts w:ascii="Cambria Math" w:hAnsi="Cambria Math"/>
              </w:rPr>
              <m:t>x</m:t>
            </m:r>
          </m:e>
          <m:sub>
            <m:r>
              <w:rPr>
                <w:rFonts w:ascii="Cambria Math" w:hAnsi="Cambria Math"/>
              </w:rPr>
              <m:t>nk</m:t>
            </m:r>
          </m:sub>
        </m:sSub>
      </m:oMath>
      <w:r w:rsidR="00310FC3">
        <w:t xml:space="preserve"> is either the normalized CLDFB coefficient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S</m:t>
                </m:r>
              </m:e>
            </m:acc>
          </m:e>
          <m:sub>
            <m:r>
              <w:rPr>
                <w:rFonts w:ascii="Cambria Math" w:hAnsi="Cambria Math"/>
              </w:rPr>
              <m:t>nk</m:t>
            </m:r>
          </m:sub>
          <m:sup>
            <m:r>
              <w:rPr>
                <w:rFonts w:ascii="Cambria Math" w:hAnsi="Cambria Math"/>
              </w:rPr>
              <m:t>CLDFB</m:t>
            </m:r>
          </m:sup>
        </m:sSubSup>
      </m:oMath>
      <w:r w:rsidR="00310FC3">
        <w:t>) or the prediction residual (</w:t>
      </w:r>
      <m:oMath>
        <m:sSub>
          <m:sSubPr>
            <m:ctrlPr>
              <w:rPr>
                <w:rFonts w:ascii="Cambria Math" w:hAnsi="Cambria Math"/>
                <w:i/>
              </w:rPr>
            </m:ctrlPr>
          </m:sSubPr>
          <m:e>
            <m:r>
              <w:rPr>
                <w:rFonts w:ascii="Cambria Math" w:hAnsi="Cambria Math"/>
              </w:rPr>
              <m:t>e</m:t>
            </m:r>
          </m:e>
          <m:sub>
            <m:r>
              <w:rPr>
                <w:rFonts w:ascii="Cambria Math" w:hAnsi="Cambria Math"/>
              </w:rPr>
              <m:t>nk</m:t>
            </m:r>
          </m:sub>
        </m:sSub>
      </m:oMath>
      <w:r w:rsidR="00310FC3">
        <w:t xml:space="preserve">) for the </w:t>
      </w:r>
      <w:r w:rsidR="00310FC3" w:rsidRPr="00F00DB4">
        <w:rPr>
          <w:i/>
          <w:iCs/>
        </w:rPr>
        <w:t>n</w:t>
      </w:r>
      <w:r w:rsidR="00310FC3" w:rsidRPr="00F00DB4">
        <w:rPr>
          <w:i/>
          <w:iCs/>
          <w:vertAlign w:val="superscript"/>
        </w:rPr>
        <w:t>th</w:t>
      </w:r>
      <w:r w:rsidR="00310FC3">
        <w:t xml:space="preserve"> slot and </w:t>
      </w:r>
      <w:r w:rsidR="00310FC3" w:rsidRPr="00F00DB4">
        <w:rPr>
          <w:i/>
          <w:iCs/>
        </w:rPr>
        <w:t>k</w:t>
      </w:r>
      <w:r w:rsidR="00310FC3" w:rsidRPr="00F00DB4">
        <w:rPr>
          <w:i/>
          <w:iCs/>
          <w:vertAlign w:val="superscript"/>
        </w:rPr>
        <w:t>th</w:t>
      </w:r>
      <w:r w:rsidR="00310FC3">
        <w:t xml:space="preserve"> CLDFB band. The </w:t>
      </w:r>
      <w:r w:rsidR="00310FC3" w:rsidRPr="00F00DB4">
        <w:rPr>
          <w:i/>
          <w:iCs/>
        </w:rPr>
        <w:t>n</w:t>
      </w:r>
      <w:r w:rsidR="00310FC3" w:rsidRPr="00F00DB4">
        <w:rPr>
          <w:i/>
          <w:iCs/>
          <w:vertAlign w:val="superscript"/>
        </w:rPr>
        <w:t>th</w:t>
      </w:r>
      <w:r w:rsidR="00310FC3">
        <w:t xml:space="preserve"> slot is assumed to be an element of the </w:t>
      </w:r>
      <w:proofErr w:type="spellStart"/>
      <w:r w:rsidR="00310FC3" w:rsidRPr="00F00DB4">
        <w:rPr>
          <w:i/>
          <w:iCs/>
        </w:rPr>
        <w:t>g</w:t>
      </w:r>
      <w:r w:rsidR="00310FC3" w:rsidRPr="00F00DB4">
        <w:rPr>
          <w:i/>
          <w:iCs/>
          <w:vertAlign w:val="superscript"/>
        </w:rPr>
        <w:t>th</w:t>
      </w:r>
      <w:proofErr w:type="spellEnd"/>
      <w:r w:rsidR="00310FC3">
        <w:t xml:space="preserve"> group and the </w:t>
      </w:r>
      <w:r w:rsidR="00310FC3" w:rsidRPr="00F00DB4">
        <w:rPr>
          <w:i/>
          <w:iCs/>
        </w:rPr>
        <w:t>k</w:t>
      </w:r>
      <w:r w:rsidR="00310FC3" w:rsidRPr="00F00DB4">
        <w:rPr>
          <w:i/>
          <w:iCs/>
          <w:vertAlign w:val="superscript"/>
        </w:rPr>
        <w:t>th</w:t>
      </w:r>
      <w:r w:rsidR="00310FC3">
        <w:t xml:space="preserve"> CLDFB band is assumed to be an element of the </w:t>
      </w:r>
      <w:proofErr w:type="spellStart"/>
      <w:r w:rsidR="00310FC3" w:rsidRPr="00F00DB4">
        <w:rPr>
          <w:i/>
          <w:iCs/>
        </w:rPr>
        <w:t>m</w:t>
      </w:r>
      <w:r w:rsidR="00310FC3" w:rsidRPr="00F00DB4">
        <w:rPr>
          <w:i/>
          <w:iCs/>
          <w:vertAlign w:val="superscript"/>
        </w:rPr>
        <w:t>th</w:t>
      </w:r>
      <w:proofErr w:type="spellEnd"/>
      <w:r w:rsidR="00310FC3">
        <w:t xml:space="preserve"> perceptual band.</w:t>
      </w:r>
    </w:p>
    <w:p w14:paraId="55D30C13" w14:textId="77777777" w:rsidR="00310FC3" w:rsidRDefault="00310FC3" w:rsidP="00310FC3">
      <w:r>
        <w:t>As the quantized values for both the normalized CLDFB and the residual are needed when the prediction is enabled, equation 7.6-49 shows the inverse quantization from the quantization index (</w:t>
      </w:r>
      <m:oMath>
        <m:sSub>
          <m:sSubPr>
            <m:ctrlPr>
              <w:rPr>
                <w:rFonts w:ascii="Cambria Math" w:hAnsi="Cambria Math"/>
                <w:i/>
              </w:rPr>
            </m:ctrlPr>
          </m:sSubPr>
          <m:e>
            <m:r>
              <w:rPr>
                <w:rFonts w:ascii="Cambria Math" w:hAnsi="Cambria Math"/>
              </w:rPr>
              <m:t>I</m:t>
            </m:r>
          </m:e>
          <m:sub>
            <m:r>
              <w:rPr>
                <w:rFonts w:ascii="Cambria Math" w:hAnsi="Cambria Math"/>
              </w:rPr>
              <m:t>nk</m:t>
            </m:r>
          </m:sub>
        </m:sSub>
      </m:oMath>
      <w:r>
        <w:t>):</w:t>
      </w:r>
    </w:p>
    <w:p w14:paraId="1C83102B" w14:textId="77777777" w:rsidR="00310FC3" w:rsidRDefault="00310FC3" w:rsidP="00310FC3">
      <w:pPr>
        <w:pStyle w:val="EQ"/>
      </w:pPr>
      <w:r>
        <w:tab/>
      </w:r>
      <m:oMath>
        <m:sSub>
          <m:sSubPr>
            <m:ctrlPr>
              <w:rPr>
                <w:rFonts w:ascii="Cambria Math" w:hAnsi="Cambria Math"/>
              </w:rPr>
            </m:ctrlPr>
          </m:sSubPr>
          <m:e>
            <m:acc>
              <m:accPr>
                <m:ctrlPr>
                  <w:rPr>
                    <w:rFonts w:ascii="Cambria Math" w:hAnsi="Cambria Math"/>
                  </w:rPr>
                </m:ctrlPr>
              </m:accPr>
              <m:e>
                <m:r>
                  <w:rPr>
                    <w:rFonts w:ascii="Cambria Math" w:hAnsi="Cambria Math"/>
                  </w:rPr>
                  <m:t>x</m:t>
                </m:r>
              </m:e>
            </m:acc>
          </m:e>
          <m:sub>
            <m:r>
              <w:rPr>
                <w:rFonts w:ascii="Cambria Math" w:hAnsi="Cambria Math"/>
              </w:rPr>
              <m:t>nk</m:t>
            </m:r>
          </m:sub>
        </m:sSub>
        <m:r>
          <m:rPr>
            <m:sty m:val="p"/>
          </m:rPr>
          <w:rPr>
            <w:rFonts w:ascii="Cambria Math" w:hAnsi="Cambria Math"/>
          </w:rPr>
          <m:t xml:space="preserve">= </m:t>
        </m:r>
        <m:sSup>
          <m:sSupPr>
            <m:ctrlPr>
              <w:rPr>
                <w:rFonts w:ascii="Cambria Math" w:hAnsi="Cambria Math"/>
              </w:rPr>
            </m:ctrlPr>
          </m:sSupPr>
          <m:e>
            <m:r>
              <w:rPr>
                <w:rFonts w:ascii="Cambria Math" w:hAnsi="Cambria Math"/>
              </w:rPr>
              <m:t>g</m:t>
            </m:r>
          </m:e>
          <m:sup>
            <m:r>
              <m:rPr>
                <m:sty m:val="p"/>
              </m:rPr>
              <w:rPr>
                <w:rFonts w:ascii="Cambria Math" w:hAnsi="Cambria Math"/>
              </w:rPr>
              <m:t>-1</m:t>
            </m:r>
          </m:sup>
        </m:sSup>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gm</m:t>
                </m:r>
              </m:sub>
            </m:sSub>
          </m:e>
        </m:d>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nk</m:t>
            </m:r>
          </m:sub>
        </m:sSub>
      </m:oMath>
      <w:r>
        <w:t xml:space="preserve">  ,</w:t>
      </w:r>
      <w:r>
        <w:tab/>
        <w:t>(7.6-49)</w:t>
      </w:r>
    </w:p>
    <w:p w14:paraId="6B0FFE3C" w14:textId="77777777" w:rsidR="00310FC3" w:rsidRDefault="00310FC3" w:rsidP="00310FC3">
      <w:r>
        <w:t>where:</w:t>
      </w:r>
    </w:p>
    <w:p w14:paraId="5F9941F9" w14:textId="77777777" w:rsidR="00310FC3" w:rsidRDefault="00310FC3" w:rsidP="00310FC3">
      <w:r>
        <w:t xml:space="preserve"> </w:t>
      </w:r>
      <w:r>
        <w:tab/>
      </w:r>
      <m:oMath>
        <m:sSub>
          <m:sSubPr>
            <m:ctrlPr>
              <w:rPr>
                <w:rFonts w:ascii="Cambria Math" w:hAnsi="Cambria Math"/>
                <w:i/>
              </w:rPr>
            </m:ctrlPr>
          </m:sSubPr>
          <m:e>
            <m:acc>
              <m:accPr>
                <m:ctrlPr>
                  <w:rPr>
                    <w:rFonts w:ascii="Cambria Math" w:hAnsi="Cambria Math"/>
                    <w:i/>
                  </w:rPr>
                </m:ctrlPr>
              </m:accPr>
              <m:e>
                <m:r>
                  <w:rPr>
                    <w:rFonts w:ascii="Cambria Math" w:hAnsi="Cambria Math"/>
                  </w:rPr>
                  <m:t>x</m:t>
                </m:r>
              </m:e>
            </m:acc>
          </m:e>
          <m:sub>
            <m:r>
              <w:rPr>
                <w:rFonts w:ascii="Cambria Math" w:hAnsi="Cambria Math"/>
              </w:rPr>
              <m:t>nk</m:t>
            </m:r>
          </m:sub>
        </m:sSub>
      </m:oMath>
      <w:r>
        <w:t xml:space="preserve"> is either the quantized CLDFB coefficient or the quantized residual </w:t>
      </w:r>
      <w:del w:id="742" w:author="Author">
        <w:r w:rsidDel="00310FC3">
          <w:delText xml:space="preserve"> </w:delText>
        </w:r>
      </w:del>
      <w:r>
        <w:t>and</w:t>
      </w:r>
    </w:p>
    <w:p w14:paraId="1584E92B" w14:textId="77777777" w:rsidR="00310FC3" w:rsidRDefault="00310FC3" w:rsidP="00310FC3">
      <w:r>
        <w:lastRenderedPageBreak/>
        <w:tab/>
      </w:r>
      <m:oMath>
        <m:sSup>
          <m:sSupPr>
            <m:ctrlPr>
              <w:rPr>
                <w:rFonts w:ascii="Cambria Math" w:hAnsi="Cambria Math"/>
                <w:i/>
              </w:rPr>
            </m:ctrlPr>
          </m:sSupPr>
          <m:e>
            <m:r>
              <w:rPr>
                <w:rFonts w:ascii="Cambria Math" w:hAnsi="Cambria Math"/>
              </w:rPr>
              <m:t>g</m:t>
            </m:r>
          </m:e>
          <m:sup>
            <m:r>
              <w:rPr>
                <w:rFonts w:ascii="Cambria Math" w:hAnsi="Cambria Math"/>
              </w:rPr>
              <m:t>-1</m:t>
            </m:r>
          </m:sup>
        </m:sSup>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gm</m:t>
                </m:r>
              </m:sub>
            </m:sSub>
          </m:e>
        </m:d>
      </m:oMath>
      <w:r>
        <w:t xml:space="preserve"> is the inverse quantization scale factor provided in Table 7.6-19.</w:t>
      </w:r>
    </w:p>
    <w:p w14:paraId="26F1C5D4" w14:textId="57AEEB00" w:rsidR="00310FC3" w:rsidRPr="00F00DB4" w:rsidRDefault="00310FC3" w:rsidP="00310FC3">
      <w:pPr>
        <w:pStyle w:val="TH"/>
      </w:pPr>
      <w:r w:rsidRPr="00F00DB4">
        <w:t xml:space="preserve">Table </w:t>
      </w:r>
      <w:r>
        <w:t>7.6-19</w:t>
      </w:r>
      <w:del w:id="743" w:author="Author">
        <w:r w:rsidRPr="00F00DB4" w:rsidDel="00310FC3">
          <w:delText xml:space="preserve">. </w:delText>
        </w:r>
      </w:del>
      <w:ins w:id="744" w:author="Author">
        <w:r>
          <w:t>:</w:t>
        </w:r>
        <w:r w:rsidRPr="00F00DB4">
          <w:t xml:space="preserve"> </w:t>
        </w:r>
      </w:ins>
      <w:r w:rsidRPr="00F00DB4">
        <w:t>Quantizer scaling factors () and inverse quantizer scaling factors () for each allocation level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gm</m:t>
            </m:r>
          </m:sub>
        </m:sSub>
      </m:oMath>
      <w:r w:rsidRPr="00F00DB4">
        <w:t>)</w:t>
      </w:r>
    </w:p>
    <w:tbl>
      <w:tblPr>
        <w:tblW w:w="7800" w:type="dxa"/>
        <w:jc w:val="center"/>
        <w:tblLook w:val="04A0" w:firstRow="1" w:lastRow="0" w:firstColumn="1" w:lastColumn="0" w:noHBand="0" w:noVBand="1"/>
      </w:tblPr>
      <w:tblGrid>
        <w:gridCol w:w="1300"/>
        <w:gridCol w:w="1300"/>
        <w:gridCol w:w="1300"/>
        <w:gridCol w:w="1300"/>
        <w:gridCol w:w="1300"/>
        <w:gridCol w:w="1300"/>
      </w:tblGrid>
      <w:tr w:rsidR="00310FC3" w:rsidRPr="00667BE8" w14:paraId="01DDC40F" w14:textId="77777777" w:rsidTr="00245AA0">
        <w:trPr>
          <w:trHeight w:val="320"/>
          <w:jc w:val="center"/>
        </w:trPr>
        <w:tc>
          <w:tcPr>
            <w:tcW w:w="130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43F1A21" w14:textId="77777777" w:rsidR="00310FC3" w:rsidRPr="00667BE8" w:rsidRDefault="00000000" w:rsidP="00245AA0">
            <w:pPr>
              <w:pStyle w:val="TAH"/>
              <w:rPr>
                <w:rFonts w:ascii="Calibri" w:hAnsi="Calibri" w:cs="Calibri"/>
                <w:color w:val="000000"/>
                <w:sz w:val="24"/>
                <w:szCs w:val="24"/>
                <w:lang w:val="en-US"/>
              </w:rPr>
            </w:pPr>
            <m:oMathPara>
              <m:oMath>
                <m:sSub>
                  <m:sSubPr>
                    <m:ctrlPr>
                      <w:rPr>
                        <w:rFonts w:ascii="Cambria Math" w:hAnsi="Cambria Math"/>
                      </w:rPr>
                    </m:ctrlPr>
                  </m:sSubPr>
                  <m:e>
                    <m:r>
                      <m:rPr>
                        <m:sty m:val="bi"/>
                      </m:rPr>
                      <w:rPr>
                        <w:rFonts w:ascii="Cambria Math" w:hAnsi="Cambria Math"/>
                      </w:rPr>
                      <m:t>A</m:t>
                    </m:r>
                  </m:e>
                  <m:sub>
                    <m:r>
                      <m:rPr>
                        <m:sty m:val="bi"/>
                      </m:rPr>
                      <w:rPr>
                        <w:rFonts w:ascii="Cambria Math" w:hAnsi="Cambria Math"/>
                      </w:rPr>
                      <m:t>gm</m:t>
                    </m:r>
                  </m:sub>
                </m:sSub>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23DA1BBD" w14:textId="77777777" w:rsidR="00310FC3" w:rsidRPr="00667BE8" w:rsidRDefault="00310FC3" w:rsidP="00245AA0">
            <w:pPr>
              <w:pStyle w:val="TAH"/>
              <w:rPr>
                <w:rFonts w:ascii="Calibri" w:hAnsi="Calibri" w:cs="Calibri"/>
                <w:color w:val="000000"/>
                <w:sz w:val="24"/>
                <w:szCs w:val="24"/>
                <w:lang w:val="en-US"/>
              </w:rPr>
            </w:pPr>
            <m:oMathPara>
              <m:oMath>
                <m:r>
                  <m:rPr>
                    <m:sty m:val="bi"/>
                  </m:rPr>
                  <w:rPr>
                    <w:rFonts w:ascii="Cambria Math" w:hAnsi="Cambria Math"/>
                  </w:rPr>
                  <m:t>g</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A</m:t>
                        </m:r>
                      </m:e>
                      <m:sub>
                        <m:r>
                          <m:rPr>
                            <m:sty m:val="bi"/>
                          </m:rPr>
                          <w:rPr>
                            <w:rFonts w:ascii="Cambria Math" w:hAnsi="Cambria Math"/>
                          </w:rPr>
                          <m:t>gm</m:t>
                        </m:r>
                      </m:sub>
                    </m:sSub>
                  </m:e>
                </m:d>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0166DA89" w14:textId="77777777" w:rsidR="00310FC3" w:rsidRPr="00667BE8" w:rsidRDefault="00000000" w:rsidP="00245AA0">
            <w:pPr>
              <w:pStyle w:val="TAH"/>
              <w:rPr>
                <w:rFonts w:ascii="Calibri" w:hAnsi="Calibri" w:cs="Calibri"/>
                <w:color w:val="000000"/>
                <w:sz w:val="24"/>
                <w:szCs w:val="24"/>
                <w:lang w:val="en-US"/>
              </w:rPr>
            </w:pPr>
            <m:oMathPara>
              <m:oMath>
                <m:sSup>
                  <m:sSupPr>
                    <m:ctrlPr>
                      <w:rPr>
                        <w:rFonts w:ascii="Cambria Math" w:hAnsi="Cambria Math"/>
                      </w:rPr>
                    </m:ctrlPr>
                  </m:sSupPr>
                  <m:e>
                    <m:r>
                      <m:rPr>
                        <m:sty m:val="bi"/>
                      </m:rPr>
                      <w:rPr>
                        <w:rFonts w:ascii="Cambria Math" w:hAnsi="Cambria Math"/>
                      </w:rPr>
                      <m:t>g</m:t>
                    </m:r>
                  </m:e>
                  <m:sup>
                    <m:r>
                      <m:rPr>
                        <m:sty m:val="b"/>
                      </m:rPr>
                      <w:rPr>
                        <w:rFonts w:ascii="Cambria Math" w:hAnsi="Cambria Math"/>
                      </w:rPr>
                      <m:t>-1</m:t>
                    </m:r>
                  </m:sup>
                </m:sSup>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A</m:t>
                        </m:r>
                      </m:e>
                      <m:sub>
                        <m:r>
                          <m:rPr>
                            <m:sty m:val="bi"/>
                          </m:rPr>
                          <w:rPr>
                            <w:rFonts w:ascii="Cambria Math" w:hAnsi="Cambria Math"/>
                          </w:rPr>
                          <m:t>gm</m:t>
                        </m:r>
                      </m:sub>
                    </m:sSub>
                  </m:e>
                </m:d>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61DA6813" w14:textId="77777777" w:rsidR="00310FC3" w:rsidRPr="00667BE8" w:rsidRDefault="00000000" w:rsidP="00245AA0">
            <w:pPr>
              <w:pStyle w:val="TAH"/>
              <w:rPr>
                <w:rFonts w:ascii="Calibri" w:hAnsi="Calibri" w:cs="Calibri"/>
                <w:color w:val="000000"/>
                <w:sz w:val="24"/>
                <w:szCs w:val="24"/>
                <w:lang w:val="en-US"/>
              </w:rPr>
            </w:pPr>
            <m:oMathPara>
              <m:oMath>
                <m:sSub>
                  <m:sSubPr>
                    <m:ctrlPr>
                      <w:rPr>
                        <w:rFonts w:ascii="Cambria Math" w:hAnsi="Cambria Math"/>
                      </w:rPr>
                    </m:ctrlPr>
                  </m:sSubPr>
                  <m:e>
                    <m:r>
                      <m:rPr>
                        <m:sty m:val="bi"/>
                      </m:rPr>
                      <w:rPr>
                        <w:rFonts w:ascii="Cambria Math" w:hAnsi="Cambria Math"/>
                      </w:rPr>
                      <m:t>A</m:t>
                    </m:r>
                  </m:e>
                  <m:sub>
                    <m:r>
                      <m:rPr>
                        <m:sty m:val="bi"/>
                      </m:rPr>
                      <w:rPr>
                        <w:rFonts w:ascii="Cambria Math" w:hAnsi="Cambria Math"/>
                      </w:rPr>
                      <m:t>gm</m:t>
                    </m:r>
                  </m:sub>
                </m:sSub>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12D7847C" w14:textId="77777777" w:rsidR="00310FC3" w:rsidRPr="00667BE8" w:rsidRDefault="00310FC3" w:rsidP="00245AA0">
            <w:pPr>
              <w:pStyle w:val="TAH"/>
              <w:rPr>
                <w:rFonts w:ascii="Calibri" w:hAnsi="Calibri" w:cs="Calibri"/>
                <w:color w:val="000000"/>
                <w:sz w:val="24"/>
                <w:szCs w:val="24"/>
                <w:lang w:val="en-US"/>
              </w:rPr>
            </w:pPr>
            <m:oMathPara>
              <m:oMath>
                <m:r>
                  <m:rPr>
                    <m:sty m:val="bi"/>
                  </m:rPr>
                  <w:rPr>
                    <w:rFonts w:ascii="Cambria Math" w:hAnsi="Cambria Math"/>
                  </w:rPr>
                  <m:t>g</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A</m:t>
                        </m:r>
                      </m:e>
                      <m:sub>
                        <m:r>
                          <m:rPr>
                            <m:sty m:val="bi"/>
                          </m:rPr>
                          <w:rPr>
                            <w:rFonts w:ascii="Cambria Math" w:hAnsi="Cambria Math"/>
                          </w:rPr>
                          <m:t>gm</m:t>
                        </m:r>
                      </m:sub>
                    </m:sSub>
                  </m:e>
                </m:d>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71025758" w14:textId="77777777" w:rsidR="00310FC3" w:rsidRPr="00667BE8" w:rsidRDefault="00000000" w:rsidP="00245AA0">
            <w:pPr>
              <w:pStyle w:val="TAH"/>
              <w:rPr>
                <w:rFonts w:ascii="Calibri" w:hAnsi="Calibri" w:cs="Calibri"/>
                <w:color w:val="000000"/>
                <w:sz w:val="24"/>
                <w:szCs w:val="24"/>
                <w:lang w:val="en-US"/>
              </w:rPr>
            </w:pPr>
            <m:oMathPara>
              <m:oMath>
                <m:sSup>
                  <m:sSupPr>
                    <m:ctrlPr>
                      <w:rPr>
                        <w:rFonts w:ascii="Cambria Math" w:hAnsi="Cambria Math"/>
                      </w:rPr>
                    </m:ctrlPr>
                  </m:sSupPr>
                  <m:e>
                    <m:r>
                      <m:rPr>
                        <m:sty m:val="bi"/>
                      </m:rPr>
                      <w:rPr>
                        <w:rFonts w:ascii="Cambria Math" w:hAnsi="Cambria Math"/>
                      </w:rPr>
                      <m:t>g</m:t>
                    </m:r>
                  </m:e>
                  <m:sup>
                    <m:r>
                      <m:rPr>
                        <m:sty m:val="b"/>
                      </m:rPr>
                      <w:rPr>
                        <w:rFonts w:ascii="Cambria Math" w:hAnsi="Cambria Math"/>
                      </w:rPr>
                      <m:t>-1</m:t>
                    </m:r>
                  </m:sup>
                </m:sSup>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A</m:t>
                        </m:r>
                      </m:e>
                      <m:sub>
                        <m:r>
                          <m:rPr>
                            <m:sty m:val="bi"/>
                          </m:rPr>
                          <w:rPr>
                            <w:rFonts w:ascii="Cambria Math" w:hAnsi="Cambria Math"/>
                          </w:rPr>
                          <m:t>gm</m:t>
                        </m:r>
                      </m:sub>
                    </m:sSub>
                  </m:e>
                </m:d>
              </m:oMath>
            </m:oMathPara>
          </w:p>
        </w:tc>
      </w:tr>
      <w:tr w:rsidR="00310FC3" w:rsidRPr="00667BE8" w14:paraId="1B2BF07F"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3B714F1" w14:textId="77777777" w:rsidR="00310FC3" w:rsidRPr="00667BE8" w:rsidRDefault="00310FC3" w:rsidP="00245AA0">
            <w:pPr>
              <w:pStyle w:val="TAC"/>
              <w:rPr>
                <w:lang w:val="en-US"/>
              </w:rPr>
            </w:pPr>
            <w:r w:rsidRPr="00667BE8">
              <w:rPr>
                <w:lang w:val="en-US"/>
              </w:rPr>
              <w:t>0</w:t>
            </w:r>
          </w:p>
        </w:tc>
        <w:tc>
          <w:tcPr>
            <w:tcW w:w="1300" w:type="dxa"/>
            <w:tcBorders>
              <w:top w:val="nil"/>
              <w:left w:val="nil"/>
              <w:bottom w:val="single" w:sz="4" w:space="0" w:color="auto"/>
              <w:right w:val="single" w:sz="4" w:space="0" w:color="auto"/>
            </w:tcBorders>
            <w:shd w:val="clear" w:color="auto" w:fill="auto"/>
            <w:noWrap/>
            <w:vAlign w:val="bottom"/>
            <w:hideMark/>
          </w:tcPr>
          <w:p w14:paraId="11AB42D0" w14:textId="77777777" w:rsidR="00310FC3" w:rsidRPr="00667BE8" w:rsidRDefault="00310FC3" w:rsidP="00245AA0">
            <w:pPr>
              <w:pStyle w:val="TAC"/>
              <w:rPr>
                <w:lang w:val="en-US"/>
              </w:rPr>
            </w:pPr>
            <w:r w:rsidRPr="00667BE8">
              <w:rPr>
                <w:lang w:val="en-US"/>
              </w:rPr>
              <w:t>0</w:t>
            </w:r>
          </w:p>
        </w:tc>
        <w:tc>
          <w:tcPr>
            <w:tcW w:w="1300" w:type="dxa"/>
            <w:tcBorders>
              <w:top w:val="nil"/>
              <w:left w:val="nil"/>
              <w:bottom w:val="single" w:sz="4" w:space="0" w:color="auto"/>
              <w:right w:val="single" w:sz="4" w:space="0" w:color="auto"/>
            </w:tcBorders>
            <w:shd w:val="clear" w:color="auto" w:fill="auto"/>
            <w:noWrap/>
            <w:vAlign w:val="bottom"/>
            <w:hideMark/>
          </w:tcPr>
          <w:p w14:paraId="722EE732" w14:textId="77777777" w:rsidR="00310FC3" w:rsidRPr="00667BE8" w:rsidRDefault="00310FC3" w:rsidP="00245AA0">
            <w:pPr>
              <w:pStyle w:val="TAC"/>
              <w:rPr>
                <w:lang w:val="en-US"/>
              </w:rPr>
            </w:pPr>
            <w:r w:rsidRPr="00667BE8">
              <w:rPr>
                <w:lang w:val="en-US"/>
              </w:rPr>
              <w:t>0</w:t>
            </w:r>
          </w:p>
        </w:tc>
        <w:tc>
          <w:tcPr>
            <w:tcW w:w="1300" w:type="dxa"/>
            <w:tcBorders>
              <w:top w:val="nil"/>
              <w:left w:val="nil"/>
              <w:bottom w:val="single" w:sz="4" w:space="0" w:color="auto"/>
              <w:right w:val="single" w:sz="4" w:space="0" w:color="auto"/>
            </w:tcBorders>
            <w:shd w:val="clear" w:color="auto" w:fill="auto"/>
            <w:noWrap/>
            <w:vAlign w:val="bottom"/>
            <w:hideMark/>
          </w:tcPr>
          <w:p w14:paraId="0C686DDE" w14:textId="77777777" w:rsidR="00310FC3" w:rsidRPr="00667BE8" w:rsidRDefault="00310FC3" w:rsidP="00245AA0">
            <w:pPr>
              <w:pStyle w:val="TAC"/>
              <w:rPr>
                <w:lang w:val="en-US"/>
              </w:rPr>
            </w:pPr>
            <w:r w:rsidRPr="00667BE8">
              <w:rPr>
                <w:lang w:val="en-US"/>
              </w:rPr>
              <w:t>16</w:t>
            </w:r>
          </w:p>
        </w:tc>
        <w:tc>
          <w:tcPr>
            <w:tcW w:w="1300" w:type="dxa"/>
            <w:tcBorders>
              <w:top w:val="nil"/>
              <w:left w:val="nil"/>
              <w:bottom w:val="single" w:sz="4" w:space="0" w:color="auto"/>
              <w:right w:val="single" w:sz="4" w:space="0" w:color="auto"/>
            </w:tcBorders>
            <w:shd w:val="clear" w:color="auto" w:fill="auto"/>
            <w:noWrap/>
            <w:vAlign w:val="bottom"/>
            <w:hideMark/>
          </w:tcPr>
          <w:p w14:paraId="1D4B8523" w14:textId="77777777" w:rsidR="00310FC3" w:rsidRPr="00667BE8" w:rsidRDefault="00310FC3" w:rsidP="00245AA0">
            <w:pPr>
              <w:pStyle w:val="TAC"/>
              <w:rPr>
                <w:lang w:val="en-US"/>
              </w:rPr>
            </w:pPr>
            <w:r w:rsidRPr="00667BE8">
              <w:rPr>
                <w:lang w:val="en-US"/>
              </w:rPr>
              <w:t>4.7568</w:t>
            </w:r>
          </w:p>
        </w:tc>
        <w:tc>
          <w:tcPr>
            <w:tcW w:w="1300" w:type="dxa"/>
            <w:tcBorders>
              <w:top w:val="nil"/>
              <w:left w:val="nil"/>
              <w:bottom w:val="single" w:sz="4" w:space="0" w:color="auto"/>
              <w:right w:val="single" w:sz="4" w:space="0" w:color="auto"/>
            </w:tcBorders>
            <w:shd w:val="clear" w:color="auto" w:fill="auto"/>
            <w:noWrap/>
            <w:vAlign w:val="bottom"/>
            <w:hideMark/>
          </w:tcPr>
          <w:p w14:paraId="753F5EFC" w14:textId="77777777" w:rsidR="00310FC3" w:rsidRPr="00667BE8" w:rsidRDefault="00310FC3" w:rsidP="00245AA0">
            <w:pPr>
              <w:pStyle w:val="TAC"/>
              <w:rPr>
                <w:lang w:val="en-US"/>
              </w:rPr>
            </w:pPr>
            <w:r w:rsidRPr="00667BE8">
              <w:rPr>
                <w:lang w:val="en-US"/>
              </w:rPr>
              <w:t>0.2098</w:t>
            </w:r>
          </w:p>
        </w:tc>
      </w:tr>
      <w:tr w:rsidR="00310FC3" w:rsidRPr="00667BE8" w14:paraId="4CFB8BB7"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FB5F0DB" w14:textId="77777777" w:rsidR="00310FC3" w:rsidRPr="00667BE8" w:rsidRDefault="00310FC3" w:rsidP="00245AA0">
            <w:pPr>
              <w:pStyle w:val="TAC"/>
              <w:rPr>
                <w:lang w:val="en-US"/>
              </w:rPr>
            </w:pPr>
            <w:r w:rsidRPr="00667BE8">
              <w:rPr>
                <w:lang w:val="en-US"/>
              </w:rPr>
              <w:t>1</w:t>
            </w:r>
          </w:p>
        </w:tc>
        <w:tc>
          <w:tcPr>
            <w:tcW w:w="1300" w:type="dxa"/>
            <w:tcBorders>
              <w:top w:val="nil"/>
              <w:left w:val="nil"/>
              <w:bottom w:val="single" w:sz="4" w:space="0" w:color="auto"/>
              <w:right w:val="single" w:sz="4" w:space="0" w:color="auto"/>
            </w:tcBorders>
            <w:shd w:val="clear" w:color="auto" w:fill="auto"/>
            <w:noWrap/>
            <w:vAlign w:val="bottom"/>
            <w:hideMark/>
          </w:tcPr>
          <w:p w14:paraId="01E5EEA9" w14:textId="77777777" w:rsidR="00310FC3" w:rsidRPr="00667BE8" w:rsidRDefault="00310FC3" w:rsidP="00245AA0">
            <w:pPr>
              <w:pStyle w:val="TAC"/>
              <w:rPr>
                <w:lang w:val="en-US"/>
              </w:rPr>
            </w:pPr>
            <w:r w:rsidRPr="00667BE8">
              <w:rPr>
                <w:lang w:val="en-US"/>
              </w:rPr>
              <w:t>0.3536</w:t>
            </w:r>
          </w:p>
        </w:tc>
        <w:tc>
          <w:tcPr>
            <w:tcW w:w="1300" w:type="dxa"/>
            <w:tcBorders>
              <w:top w:val="nil"/>
              <w:left w:val="nil"/>
              <w:bottom w:val="single" w:sz="4" w:space="0" w:color="auto"/>
              <w:right w:val="single" w:sz="4" w:space="0" w:color="auto"/>
            </w:tcBorders>
            <w:shd w:val="clear" w:color="auto" w:fill="auto"/>
            <w:noWrap/>
            <w:vAlign w:val="bottom"/>
            <w:hideMark/>
          </w:tcPr>
          <w:p w14:paraId="6D01687D" w14:textId="77777777" w:rsidR="00310FC3" w:rsidRPr="00667BE8" w:rsidRDefault="00310FC3" w:rsidP="00245AA0">
            <w:pPr>
              <w:pStyle w:val="TAC"/>
              <w:rPr>
                <w:lang w:val="en-US"/>
              </w:rPr>
            </w:pPr>
            <w:r w:rsidRPr="00667BE8">
              <w:rPr>
                <w:lang w:val="en-US"/>
              </w:rPr>
              <w:t>2.3675</w:t>
            </w:r>
          </w:p>
        </w:tc>
        <w:tc>
          <w:tcPr>
            <w:tcW w:w="1300" w:type="dxa"/>
            <w:tcBorders>
              <w:top w:val="nil"/>
              <w:left w:val="nil"/>
              <w:bottom w:val="single" w:sz="4" w:space="0" w:color="auto"/>
              <w:right w:val="single" w:sz="4" w:space="0" w:color="auto"/>
            </w:tcBorders>
            <w:shd w:val="clear" w:color="auto" w:fill="auto"/>
            <w:noWrap/>
            <w:vAlign w:val="bottom"/>
            <w:hideMark/>
          </w:tcPr>
          <w:p w14:paraId="6A126BDC" w14:textId="77777777" w:rsidR="00310FC3" w:rsidRPr="00667BE8" w:rsidRDefault="00310FC3" w:rsidP="00245AA0">
            <w:pPr>
              <w:pStyle w:val="TAC"/>
              <w:rPr>
                <w:lang w:val="en-US"/>
              </w:rPr>
            </w:pPr>
            <w:r w:rsidRPr="00667BE8">
              <w:rPr>
                <w:lang w:val="en-US"/>
              </w:rPr>
              <w:t>17</w:t>
            </w:r>
          </w:p>
        </w:tc>
        <w:tc>
          <w:tcPr>
            <w:tcW w:w="1300" w:type="dxa"/>
            <w:tcBorders>
              <w:top w:val="nil"/>
              <w:left w:val="nil"/>
              <w:bottom w:val="single" w:sz="4" w:space="0" w:color="auto"/>
              <w:right w:val="single" w:sz="4" w:space="0" w:color="auto"/>
            </w:tcBorders>
            <w:shd w:val="clear" w:color="auto" w:fill="auto"/>
            <w:noWrap/>
            <w:vAlign w:val="bottom"/>
            <w:hideMark/>
          </w:tcPr>
          <w:p w14:paraId="5FC0CFC8" w14:textId="77777777" w:rsidR="00310FC3" w:rsidRPr="00667BE8" w:rsidRDefault="00310FC3" w:rsidP="00245AA0">
            <w:pPr>
              <w:pStyle w:val="TAC"/>
              <w:rPr>
                <w:lang w:val="en-US"/>
              </w:rPr>
            </w:pPr>
            <w:r w:rsidRPr="00667BE8">
              <w:rPr>
                <w:lang w:val="en-US"/>
              </w:rPr>
              <w:t>5.6569</w:t>
            </w:r>
          </w:p>
        </w:tc>
        <w:tc>
          <w:tcPr>
            <w:tcW w:w="1300" w:type="dxa"/>
            <w:tcBorders>
              <w:top w:val="nil"/>
              <w:left w:val="nil"/>
              <w:bottom w:val="single" w:sz="4" w:space="0" w:color="auto"/>
              <w:right w:val="single" w:sz="4" w:space="0" w:color="auto"/>
            </w:tcBorders>
            <w:shd w:val="clear" w:color="auto" w:fill="auto"/>
            <w:noWrap/>
            <w:vAlign w:val="bottom"/>
            <w:hideMark/>
          </w:tcPr>
          <w:p w14:paraId="02F004FA" w14:textId="77777777" w:rsidR="00310FC3" w:rsidRPr="00667BE8" w:rsidRDefault="00310FC3" w:rsidP="00245AA0">
            <w:pPr>
              <w:pStyle w:val="TAC"/>
              <w:rPr>
                <w:lang w:val="en-US"/>
              </w:rPr>
            </w:pPr>
            <w:r w:rsidRPr="00667BE8">
              <w:rPr>
                <w:lang w:val="en-US"/>
              </w:rPr>
              <w:t>0.1765</w:t>
            </w:r>
          </w:p>
        </w:tc>
      </w:tr>
      <w:tr w:rsidR="00310FC3" w:rsidRPr="00667BE8" w14:paraId="3DE054FD"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92BBB5B" w14:textId="77777777" w:rsidR="00310FC3" w:rsidRPr="00667BE8" w:rsidRDefault="00310FC3" w:rsidP="00245AA0">
            <w:pPr>
              <w:pStyle w:val="TAC"/>
              <w:rPr>
                <w:lang w:val="en-US"/>
              </w:rPr>
            </w:pPr>
            <w:r w:rsidRPr="00667BE8">
              <w:rPr>
                <w:lang w:val="en-US"/>
              </w:rPr>
              <w:t>2</w:t>
            </w:r>
          </w:p>
        </w:tc>
        <w:tc>
          <w:tcPr>
            <w:tcW w:w="1300" w:type="dxa"/>
            <w:tcBorders>
              <w:top w:val="nil"/>
              <w:left w:val="nil"/>
              <w:bottom w:val="single" w:sz="4" w:space="0" w:color="auto"/>
              <w:right w:val="single" w:sz="4" w:space="0" w:color="auto"/>
            </w:tcBorders>
            <w:shd w:val="clear" w:color="auto" w:fill="auto"/>
            <w:noWrap/>
            <w:vAlign w:val="bottom"/>
            <w:hideMark/>
          </w:tcPr>
          <w:p w14:paraId="4DBF74AA" w14:textId="77777777" w:rsidR="00310FC3" w:rsidRPr="00667BE8" w:rsidRDefault="00310FC3" w:rsidP="00245AA0">
            <w:pPr>
              <w:pStyle w:val="TAC"/>
              <w:rPr>
                <w:lang w:val="en-US"/>
              </w:rPr>
            </w:pPr>
            <w:r w:rsidRPr="00667BE8">
              <w:rPr>
                <w:lang w:val="en-US"/>
              </w:rPr>
              <w:t>0.4204</w:t>
            </w:r>
          </w:p>
        </w:tc>
        <w:tc>
          <w:tcPr>
            <w:tcW w:w="1300" w:type="dxa"/>
            <w:tcBorders>
              <w:top w:val="nil"/>
              <w:left w:val="nil"/>
              <w:bottom w:val="single" w:sz="4" w:space="0" w:color="auto"/>
              <w:right w:val="single" w:sz="4" w:space="0" w:color="auto"/>
            </w:tcBorders>
            <w:shd w:val="clear" w:color="auto" w:fill="auto"/>
            <w:noWrap/>
            <w:vAlign w:val="bottom"/>
            <w:hideMark/>
          </w:tcPr>
          <w:p w14:paraId="44EB7918" w14:textId="77777777" w:rsidR="00310FC3" w:rsidRPr="00667BE8" w:rsidRDefault="00310FC3" w:rsidP="00245AA0">
            <w:pPr>
              <w:pStyle w:val="TAC"/>
              <w:rPr>
                <w:lang w:val="en-US"/>
              </w:rPr>
            </w:pPr>
            <w:r w:rsidRPr="00667BE8">
              <w:rPr>
                <w:lang w:val="en-US"/>
              </w:rPr>
              <w:t>2.0464</w:t>
            </w:r>
          </w:p>
        </w:tc>
        <w:tc>
          <w:tcPr>
            <w:tcW w:w="1300" w:type="dxa"/>
            <w:tcBorders>
              <w:top w:val="nil"/>
              <w:left w:val="nil"/>
              <w:bottom w:val="single" w:sz="4" w:space="0" w:color="auto"/>
              <w:right w:val="single" w:sz="4" w:space="0" w:color="auto"/>
            </w:tcBorders>
            <w:shd w:val="clear" w:color="auto" w:fill="auto"/>
            <w:noWrap/>
            <w:vAlign w:val="bottom"/>
            <w:hideMark/>
          </w:tcPr>
          <w:p w14:paraId="189177AC" w14:textId="77777777" w:rsidR="00310FC3" w:rsidRPr="00667BE8" w:rsidRDefault="00310FC3" w:rsidP="00245AA0">
            <w:pPr>
              <w:pStyle w:val="TAC"/>
              <w:rPr>
                <w:lang w:val="en-US"/>
              </w:rPr>
            </w:pPr>
            <w:r w:rsidRPr="00667BE8">
              <w:rPr>
                <w:lang w:val="en-US"/>
              </w:rPr>
              <w:t>18</w:t>
            </w:r>
          </w:p>
        </w:tc>
        <w:tc>
          <w:tcPr>
            <w:tcW w:w="1300" w:type="dxa"/>
            <w:tcBorders>
              <w:top w:val="nil"/>
              <w:left w:val="nil"/>
              <w:bottom w:val="single" w:sz="4" w:space="0" w:color="auto"/>
              <w:right w:val="single" w:sz="4" w:space="0" w:color="auto"/>
            </w:tcBorders>
            <w:shd w:val="clear" w:color="auto" w:fill="auto"/>
            <w:noWrap/>
            <w:vAlign w:val="bottom"/>
            <w:hideMark/>
          </w:tcPr>
          <w:p w14:paraId="1FA8AED1" w14:textId="77777777" w:rsidR="00310FC3" w:rsidRPr="00667BE8" w:rsidRDefault="00310FC3" w:rsidP="00245AA0">
            <w:pPr>
              <w:pStyle w:val="TAC"/>
              <w:rPr>
                <w:lang w:val="en-US"/>
              </w:rPr>
            </w:pPr>
            <w:r w:rsidRPr="00667BE8">
              <w:rPr>
                <w:lang w:val="en-US"/>
              </w:rPr>
              <w:t>6.7272</w:t>
            </w:r>
          </w:p>
        </w:tc>
        <w:tc>
          <w:tcPr>
            <w:tcW w:w="1300" w:type="dxa"/>
            <w:tcBorders>
              <w:top w:val="nil"/>
              <w:left w:val="nil"/>
              <w:bottom w:val="single" w:sz="4" w:space="0" w:color="auto"/>
              <w:right w:val="single" w:sz="4" w:space="0" w:color="auto"/>
            </w:tcBorders>
            <w:shd w:val="clear" w:color="auto" w:fill="auto"/>
            <w:noWrap/>
            <w:vAlign w:val="bottom"/>
            <w:hideMark/>
          </w:tcPr>
          <w:p w14:paraId="25475DA5" w14:textId="77777777" w:rsidR="00310FC3" w:rsidRPr="00667BE8" w:rsidRDefault="00310FC3" w:rsidP="00245AA0">
            <w:pPr>
              <w:pStyle w:val="TAC"/>
              <w:rPr>
                <w:lang w:val="en-US"/>
              </w:rPr>
            </w:pPr>
            <w:r w:rsidRPr="00667BE8">
              <w:rPr>
                <w:lang w:val="en-US"/>
              </w:rPr>
              <w:t>0.1485</w:t>
            </w:r>
          </w:p>
        </w:tc>
      </w:tr>
      <w:tr w:rsidR="00310FC3" w:rsidRPr="00667BE8" w14:paraId="17A1018E"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22943C7" w14:textId="77777777" w:rsidR="00310FC3" w:rsidRPr="00667BE8" w:rsidRDefault="00310FC3" w:rsidP="00245AA0">
            <w:pPr>
              <w:pStyle w:val="TAC"/>
              <w:rPr>
                <w:lang w:val="en-US"/>
              </w:rPr>
            </w:pPr>
            <w:r w:rsidRPr="00667BE8">
              <w:rPr>
                <w:lang w:val="en-US"/>
              </w:rPr>
              <w:t>3</w:t>
            </w:r>
          </w:p>
        </w:tc>
        <w:tc>
          <w:tcPr>
            <w:tcW w:w="1300" w:type="dxa"/>
            <w:tcBorders>
              <w:top w:val="nil"/>
              <w:left w:val="nil"/>
              <w:bottom w:val="single" w:sz="4" w:space="0" w:color="auto"/>
              <w:right w:val="single" w:sz="4" w:space="0" w:color="auto"/>
            </w:tcBorders>
            <w:shd w:val="clear" w:color="auto" w:fill="auto"/>
            <w:noWrap/>
            <w:vAlign w:val="bottom"/>
            <w:hideMark/>
          </w:tcPr>
          <w:p w14:paraId="641A0946" w14:textId="77777777" w:rsidR="00310FC3" w:rsidRPr="00667BE8" w:rsidRDefault="00310FC3" w:rsidP="00245AA0">
            <w:pPr>
              <w:pStyle w:val="TAC"/>
              <w:rPr>
                <w:lang w:val="en-US"/>
              </w:rPr>
            </w:pPr>
            <w:r w:rsidRPr="00667BE8">
              <w:rPr>
                <w:lang w:val="en-US"/>
              </w:rPr>
              <w:t>0.5</w:t>
            </w:r>
          </w:p>
        </w:tc>
        <w:tc>
          <w:tcPr>
            <w:tcW w:w="1300" w:type="dxa"/>
            <w:tcBorders>
              <w:top w:val="nil"/>
              <w:left w:val="nil"/>
              <w:bottom w:val="single" w:sz="4" w:space="0" w:color="auto"/>
              <w:right w:val="single" w:sz="4" w:space="0" w:color="auto"/>
            </w:tcBorders>
            <w:shd w:val="clear" w:color="auto" w:fill="auto"/>
            <w:noWrap/>
            <w:vAlign w:val="bottom"/>
            <w:hideMark/>
          </w:tcPr>
          <w:p w14:paraId="55E2B66B" w14:textId="77777777" w:rsidR="00310FC3" w:rsidRPr="00667BE8" w:rsidRDefault="00310FC3" w:rsidP="00245AA0">
            <w:pPr>
              <w:pStyle w:val="TAC"/>
              <w:rPr>
                <w:lang w:val="en-US"/>
              </w:rPr>
            </w:pPr>
            <w:r w:rsidRPr="00667BE8">
              <w:rPr>
                <w:lang w:val="en-US"/>
              </w:rPr>
              <w:t>1.7759</w:t>
            </w:r>
          </w:p>
        </w:tc>
        <w:tc>
          <w:tcPr>
            <w:tcW w:w="1300" w:type="dxa"/>
            <w:tcBorders>
              <w:top w:val="nil"/>
              <w:left w:val="nil"/>
              <w:bottom w:val="single" w:sz="4" w:space="0" w:color="auto"/>
              <w:right w:val="single" w:sz="4" w:space="0" w:color="auto"/>
            </w:tcBorders>
            <w:shd w:val="clear" w:color="auto" w:fill="auto"/>
            <w:noWrap/>
            <w:vAlign w:val="bottom"/>
            <w:hideMark/>
          </w:tcPr>
          <w:p w14:paraId="757D079A" w14:textId="77777777" w:rsidR="00310FC3" w:rsidRPr="00667BE8" w:rsidRDefault="00310FC3" w:rsidP="00245AA0">
            <w:pPr>
              <w:pStyle w:val="TAC"/>
              <w:rPr>
                <w:lang w:val="en-US"/>
              </w:rPr>
            </w:pPr>
            <w:r w:rsidRPr="00667BE8">
              <w:rPr>
                <w:lang w:val="en-US"/>
              </w:rPr>
              <w:t>19</w:t>
            </w:r>
          </w:p>
        </w:tc>
        <w:tc>
          <w:tcPr>
            <w:tcW w:w="1300" w:type="dxa"/>
            <w:tcBorders>
              <w:top w:val="nil"/>
              <w:left w:val="nil"/>
              <w:bottom w:val="single" w:sz="4" w:space="0" w:color="auto"/>
              <w:right w:val="single" w:sz="4" w:space="0" w:color="auto"/>
            </w:tcBorders>
            <w:shd w:val="clear" w:color="auto" w:fill="auto"/>
            <w:noWrap/>
            <w:vAlign w:val="bottom"/>
            <w:hideMark/>
          </w:tcPr>
          <w:p w14:paraId="58998BE4" w14:textId="77777777" w:rsidR="00310FC3" w:rsidRPr="00667BE8" w:rsidRDefault="00310FC3" w:rsidP="00245AA0">
            <w:pPr>
              <w:pStyle w:val="TAC"/>
              <w:rPr>
                <w:lang w:val="en-US"/>
              </w:rPr>
            </w:pPr>
            <w:r w:rsidRPr="00667BE8">
              <w:rPr>
                <w:lang w:val="en-US"/>
              </w:rPr>
              <w:t>8</w:t>
            </w:r>
          </w:p>
        </w:tc>
        <w:tc>
          <w:tcPr>
            <w:tcW w:w="1300" w:type="dxa"/>
            <w:tcBorders>
              <w:top w:val="nil"/>
              <w:left w:val="nil"/>
              <w:bottom w:val="single" w:sz="4" w:space="0" w:color="auto"/>
              <w:right w:val="single" w:sz="4" w:space="0" w:color="auto"/>
            </w:tcBorders>
            <w:shd w:val="clear" w:color="auto" w:fill="auto"/>
            <w:noWrap/>
            <w:vAlign w:val="bottom"/>
            <w:hideMark/>
          </w:tcPr>
          <w:p w14:paraId="159887DE" w14:textId="77777777" w:rsidR="00310FC3" w:rsidRPr="00667BE8" w:rsidRDefault="00310FC3" w:rsidP="00245AA0">
            <w:pPr>
              <w:pStyle w:val="TAC"/>
              <w:rPr>
                <w:lang w:val="en-US"/>
              </w:rPr>
            </w:pPr>
            <w:r w:rsidRPr="00667BE8">
              <w:rPr>
                <w:lang w:val="en-US"/>
              </w:rPr>
              <w:t>0.1249</w:t>
            </w:r>
          </w:p>
        </w:tc>
      </w:tr>
      <w:tr w:rsidR="00310FC3" w:rsidRPr="00667BE8" w14:paraId="01D31FA6"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6C55704" w14:textId="77777777" w:rsidR="00310FC3" w:rsidRPr="00667BE8" w:rsidRDefault="00310FC3" w:rsidP="00245AA0">
            <w:pPr>
              <w:pStyle w:val="TAC"/>
              <w:rPr>
                <w:lang w:val="en-US"/>
              </w:rPr>
            </w:pPr>
            <w:r w:rsidRPr="00667BE8">
              <w:rPr>
                <w:lang w:val="en-US"/>
              </w:rPr>
              <w:t>4</w:t>
            </w:r>
          </w:p>
        </w:tc>
        <w:tc>
          <w:tcPr>
            <w:tcW w:w="1300" w:type="dxa"/>
            <w:tcBorders>
              <w:top w:val="nil"/>
              <w:left w:val="nil"/>
              <w:bottom w:val="single" w:sz="4" w:space="0" w:color="auto"/>
              <w:right w:val="single" w:sz="4" w:space="0" w:color="auto"/>
            </w:tcBorders>
            <w:shd w:val="clear" w:color="auto" w:fill="auto"/>
            <w:noWrap/>
            <w:vAlign w:val="bottom"/>
            <w:hideMark/>
          </w:tcPr>
          <w:p w14:paraId="2BA7F14C" w14:textId="77777777" w:rsidR="00310FC3" w:rsidRPr="00667BE8" w:rsidRDefault="00310FC3" w:rsidP="00245AA0">
            <w:pPr>
              <w:pStyle w:val="TAC"/>
              <w:rPr>
                <w:lang w:val="en-US"/>
              </w:rPr>
            </w:pPr>
            <w:r w:rsidRPr="00667BE8">
              <w:rPr>
                <w:lang w:val="en-US"/>
              </w:rPr>
              <w:t>0.5946</w:t>
            </w:r>
          </w:p>
        </w:tc>
        <w:tc>
          <w:tcPr>
            <w:tcW w:w="1300" w:type="dxa"/>
            <w:tcBorders>
              <w:top w:val="nil"/>
              <w:left w:val="nil"/>
              <w:bottom w:val="single" w:sz="4" w:space="0" w:color="auto"/>
              <w:right w:val="single" w:sz="4" w:space="0" w:color="auto"/>
            </w:tcBorders>
            <w:shd w:val="clear" w:color="auto" w:fill="auto"/>
            <w:noWrap/>
            <w:vAlign w:val="bottom"/>
            <w:hideMark/>
          </w:tcPr>
          <w:p w14:paraId="64E0B6F7" w14:textId="77777777" w:rsidR="00310FC3" w:rsidRPr="00667BE8" w:rsidRDefault="00310FC3" w:rsidP="00245AA0">
            <w:pPr>
              <w:pStyle w:val="TAC"/>
              <w:rPr>
                <w:lang w:val="en-US"/>
              </w:rPr>
            </w:pPr>
            <w:r w:rsidRPr="00667BE8">
              <w:rPr>
                <w:lang w:val="en-US"/>
              </w:rPr>
              <w:t>1.5364</w:t>
            </w:r>
          </w:p>
        </w:tc>
        <w:tc>
          <w:tcPr>
            <w:tcW w:w="1300" w:type="dxa"/>
            <w:tcBorders>
              <w:top w:val="nil"/>
              <w:left w:val="nil"/>
              <w:bottom w:val="single" w:sz="4" w:space="0" w:color="auto"/>
              <w:right w:val="single" w:sz="4" w:space="0" w:color="auto"/>
            </w:tcBorders>
            <w:shd w:val="clear" w:color="auto" w:fill="auto"/>
            <w:noWrap/>
            <w:vAlign w:val="bottom"/>
            <w:hideMark/>
          </w:tcPr>
          <w:p w14:paraId="1BD81114" w14:textId="77777777" w:rsidR="00310FC3" w:rsidRPr="00667BE8" w:rsidRDefault="00310FC3" w:rsidP="00245AA0">
            <w:pPr>
              <w:pStyle w:val="TAC"/>
              <w:rPr>
                <w:lang w:val="en-US"/>
              </w:rPr>
            </w:pPr>
            <w:r w:rsidRPr="00667BE8">
              <w:rPr>
                <w:lang w:val="en-US"/>
              </w:rPr>
              <w:t>20</w:t>
            </w:r>
          </w:p>
        </w:tc>
        <w:tc>
          <w:tcPr>
            <w:tcW w:w="1300" w:type="dxa"/>
            <w:tcBorders>
              <w:top w:val="nil"/>
              <w:left w:val="nil"/>
              <w:bottom w:val="single" w:sz="4" w:space="0" w:color="auto"/>
              <w:right w:val="single" w:sz="4" w:space="0" w:color="auto"/>
            </w:tcBorders>
            <w:shd w:val="clear" w:color="auto" w:fill="auto"/>
            <w:noWrap/>
            <w:vAlign w:val="bottom"/>
            <w:hideMark/>
          </w:tcPr>
          <w:p w14:paraId="4B13DC98" w14:textId="77777777" w:rsidR="00310FC3" w:rsidRPr="00667BE8" w:rsidRDefault="00310FC3" w:rsidP="00245AA0">
            <w:pPr>
              <w:pStyle w:val="TAC"/>
              <w:rPr>
                <w:lang w:val="en-US"/>
              </w:rPr>
            </w:pPr>
            <w:r w:rsidRPr="00667BE8">
              <w:rPr>
                <w:lang w:val="en-US"/>
              </w:rPr>
              <w:t>9.5137</w:t>
            </w:r>
          </w:p>
        </w:tc>
        <w:tc>
          <w:tcPr>
            <w:tcW w:w="1300" w:type="dxa"/>
            <w:tcBorders>
              <w:top w:val="nil"/>
              <w:left w:val="nil"/>
              <w:bottom w:val="single" w:sz="4" w:space="0" w:color="auto"/>
              <w:right w:val="single" w:sz="4" w:space="0" w:color="auto"/>
            </w:tcBorders>
            <w:shd w:val="clear" w:color="auto" w:fill="auto"/>
            <w:noWrap/>
            <w:vAlign w:val="bottom"/>
            <w:hideMark/>
          </w:tcPr>
          <w:p w14:paraId="54029320" w14:textId="77777777" w:rsidR="00310FC3" w:rsidRPr="00667BE8" w:rsidRDefault="00310FC3" w:rsidP="00245AA0">
            <w:pPr>
              <w:pStyle w:val="TAC"/>
              <w:rPr>
                <w:lang w:val="en-US"/>
              </w:rPr>
            </w:pPr>
            <w:r w:rsidRPr="00667BE8">
              <w:rPr>
                <w:lang w:val="en-US"/>
              </w:rPr>
              <w:t>0.1051</w:t>
            </w:r>
          </w:p>
        </w:tc>
      </w:tr>
      <w:tr w:rsidR="00310FC3" w:rsidRPr="00667BE8" w14:paraId="71746EF7"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B71E1CC" w14:textId="77777777" w:rsidR="00310FC3" w:rsidRPr="00667BE8" w:rsidRDefault="00310FC3" w:rsidP="00245AA0">
            <w:pPr>
              <w:pStyle w:val="TAC"/>
              <w:rPr>
                <w:lang w:val="en-US"/>
              </w:rPr>
            </w:pPr>
            <w:r w:rsidRPr="00667BE8">
              <w:rPr>
                <w:lang w:val="en-US"/>
              </w:rPr>
              <w:t>5</w:t>
            </w:r>
          </w:p>
        </w:tc>
        <w:tc>
          <w:tcPr>
            <w:tcW w:w="1300" w:type="dxa"/>
            <w:tcBorders>
              <w:top w:val="nil"/>
              <w:left w:val="nil"/>
              <w:bottom w:val="single" w:sz="4" w:space="0" w:color="auto"/>
              <w:right w:val="single" w:sz="4" w:space="0" w:color="auto"/>
            </w:tcBorders>
            <w:shd w:val="clear" w:color="auto" w:fill="auto"/>
            <w:noWrap/>
            <w:vAlign w:val="bottom"/>
            <w:hideMark/>
          </w:tcPr>
          <w:p w14:paraId="7AF01551" w14:textId="77777777" w:rsidR="00310FC3" w:rsidRPr="00667BE8" w:rsidRDefault="00310FC3" w:rsidP="00245AA0">
            <w:pPr>
              <w:pStyle w:val="TAC"/>
              <w:rPr>
                <w:lang w:val="en-US"/>
              </w:rPr>
            </w:pPr>
            <w:r w:rsidRPr="00667BE8">
              <w:rPr>
                <w:lang w:val="en-US"/>
              </w:rPr>
              <w:t>0.7071</w:t>
            </w:r>
          </w:p>
        </w:tc>
        <w:tc>
          <w:tcPr>
            <w:tcW w:w="1300" w:type="dxa"/>
            <w:tcBorders>
              <w:top w:val="nil"/>
              <w:left w:val="nil"/>
              <w:bottom w:val="single" w:sz="4" w:space="0" w:color="auto"/>
              <w:right w:val="single" w:sz="4" w:space="0" w:color="auto"/>
            </w:tcBorders>
            <w:shd w:val="clear" w:color="auto" w:fill="auto"/>
            <w:noWrap/>
            <w:vAlign w:val="bottom"/>
            <w:hideMark/>
          </w:tcPr>
          <w:p w14:paraId="676EBCD5" w14:textId="77777777" w:rsidR="00310FC3" w:rsidRPr="00667BE8" w:rsidRDefault="00310FC3" w:rsidP="00245AA0">
            <w:pPr>
              <w:pStyle w:val="TAC"/>
              <w:rPr>
                <w:lang w:val="en-US"/>
              </w:rPr>
            </w:pPr>
            <w:r w:rsidRPr="00667BE8">
              <w:rPr>
                <w:lang w:val="en-US"/>
              </w:rPr>
              <w:t>1.3231</w:t>
            </w:r>
          </w:p>
        </w:tc>
        <w:tc>
          <w:tcPr>
            <w:tcW w:w="1300" w:type="dxa"/>
            <w:tcBorders>
              <w:top w:val="nil"/>
              <w:left w:val="nil"/>
              <w:bottom w:val="single" w:sz="4" w:space="0" w:color="auto"/>
              <w:right w:val="single" w:sz="4" w:space="0" w:color="auto"/>
            </w:tcBorders>
            <w:shd w:val="clear" w:color="auto" w:fill="auto"/>
            <w:noWrap/>
            <w:vAlign w:val="bottom"/>
            <w:hideMark/>
          </w:tcPr>
          <w:p w14:paraId="1E4F33B0" w14:textId="77777777" w:rsidR="00310FC3" w:rsidRPr="00667BE8" w:rsidRDefault="00310FC3" w:rsidP="00245AA0">
            <w:pPr>
              <w:pStyle w:val="TAC"/>
              <w:rPr>
                <w:lang w:val="en-US"/>
              </w:rPr>
            </w:pPr>
            <w:r w:rsidRPr="00667BE8">
              <w:rPr>
                <w:lang w:val="en-US"/>
              </w:rPr>
              <w:t>21</w:t>
            </w:r>
          </w:p>
        </w:tc>
        <w:tc>
          <w:tcPr>
            <w:tcW w:w="1300" w:type="dxa"/>
            <w:tcBorders>
              <w:top w:val="nil"/>
              <w:left w:val="nil"/>
              <w:bottom w:val="single" w:sz="4" w:space="0" w:color="auto"/>
              <w:right w:val="single" w:sz="4" w:space="0" w:color="auto"/>
            </w:tcBorders>
            <w:shd w:val="clear" w:color="auto" w:fill="auto"/>
            <w:noWrap/>
            <w:vAlign w:val="bottom"/>
            <w:hideMark/>
          </w:tcPr>
          <w:p w14:paraId="5F7EA786" w14:textId="77777777" w:rsidR="00310FC3" w:rsidRPr="00667BE8" w:rsidRDefault="00310FC3" w:rsidP="00245AA0">
            <w:pPr>
              <w:pStyle w:val="TAC"/>
              <w:rPr>
                <w:lang w:val="en-US"/>
              </w:rPr>
            </w:pPr>
            <w:r w:rsidRPr="00667BE8">
              <w:rPr>
                <w:lang w:val="en-US"/>
              </w:rPr>
              <w:t>11.3137</w:t>
            </w:r>
          </w:p>
        </w:tc>
        <w:tc>
          <w:tcPr>
            <w:tcW w:w="1300" w:type="dxa"/>
            <w:tcBorders>
              <w:top w:val="nil"/>
              <w:left w:val="nil"/>
              <w:bottom w:val="single" w:sz="4" w:space="0" w:color="auto"/>
              <w:right w:val="single" w:sz="4" w:space="0" w:color="auto"/>
            </w:tcBorders>
            <w:shd w:val="clear" w:color="auto" w:fill="auto"/>
            <w:noWrap/>
            <w:vAlign w:val="bottom"/>
            <w:hideMark/>
          </w:tcPr>
          <w:p w14:paraId="18EDAF8D" w14:textId="77777777" w:rsidR="00310FC3" w:rsidRPr="00667BE8" w:rsidRDefault="00310FC3" w:rsidP="00245AA0">
            <w:pPr>
              <w:pStyle w:val="TAC"/>
              <w:rPr>
                <w:lang w:val="en-US"/>
              </w:rPr>
            </w:pPr>
            <w:r w:rsidRPr="00667BE8">
              <w:rPr>
                <w:lang w:val="en-US"/>
              </w:rPr>
              <w:t>0.0884</w:t>
            </w:r>
          </w:p>
        </w:tc>
      </w:tr>
      <w:tr w:rsidR="00310FC3" w:rsidRPr="00667BE8" w14:paraId="718C32CA"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AD1E328" w14:textId="77777777" w:rsidR="00310FC3" w:rsidRPr="00667BE8" w:rsidRDefault="00310FC3" w:rsidP="00245AA0">
            <w:pPr>
              <w:pStyle w:val="TAC"/>
              <w:rPr>
                <w:lang w:val="en-US"/>
              </w:rPr>
            </w:pPr>
            <w:r w:rsidRPr="00667BE8">
              <w:rPr>
                <w:lang w:val="en-US"/>
              </w:rPr>
              <w:t>6</w:t>
            </w:r>
          </w:p>
        </w:tc>
        <w:tc>
          <w:tcPr>
            <w:tcW w:w="1300" w:type="dxa"/>
            <w:tcBorders>
              <w:top w:val="nil"/>
              <w:left w:val="nil"/>
              <w:bottom w:val="single" w:sz="4" w:space="0" w:color="auto"/>
              <w:right w:val="single" w:sz="4" w:space="0" w:color="auto"/>
            </w:tcBorders>
            <w:shd w:val="clear" w:color="auto" w:fill="auto"/>
            <w:noWrap/>
            <w:vAlign w:val="bottom"/>
            <w:hideMark/>
          </w:tcPr>
          <w:p w14:paraId="01043EE4" w14:textId="77777777" w:rsidR="00310FC3" w:rsidRPr="00667BE8" w:rsidRDefault="00310FC3" w:rsidP="00245AA0">
            <w:pPr>
              <w:pStyle w:val="TAC"/>
              <w:rPr>
                <w:lang w:val="en-US"/>
              </w:rPr>
            </w:pPr>
            <w:r w:rsidRPr="00667BE8">
              <w:rPr>
                <w:lang w:val="en-US"/>
              </w:rPr>
              <w:t>0.8409</w:t>
            </w:r>
          </w:p>
        </w:tc>
        <w:tc>
          <w:tcPr>
            <w:tcW w:w="1300" w:type="dxa"/>
            <w:tcBorders>
              <w:top w:val="nil"/>
              <w:left w:val="nil"/>
              <w:bottom w:val="single" w:sz="4" w:space="0" w:color="auto"/>
              <w:right w:val="single" w:sz="4" w:space="0" w:color="auto"/>
            </w:tcBorders>
            <w:shd w:val="clear" w:color="auto" w:fill="auto"/>
            <w:noWrap/>
            <w:vAlign w:val="bottom"/>
            <w:hideMark/>
          </w:tcPr>
          <w:p w14:paraId="1AED5DA3" w14:textId="77777777" w:rsidR="00310FC3" w:rsidRPr="00667BE8" w:rsidRDefault="00310FC3" w:rsidP="00245AA0">
            <w:pPr>
              <w:pStyle w:val="TAC"/>
              <w:rPr>
                <w:lang w:val="en-US"/>
              </w:rPr>
            </w:pPr>
            <w:r w:rsidRPr="00667BE8">
              <w:rPr>
                <w:lang w:val="en-US"/>
              </w:rPr>
              <w:t>1.1329</w:t>
            </w:r>
          </w:p>
        </w:tc>
        <w:tc>
          <w:tcPr>
            <w:tcW w:w="1300" w:type="dxa"/>
            <w:tcBorders>
              <w:top w:val="nil"/>
              <w:left w:val="nil"/>
              <w:bottom w:val="single" w:sz="4" w:space="0" w:color="auto"/>
              <w:right w:val="single" w:sz="4" w:space="0" w:color="auto"/>
            </w:tcBorders>
            <w:shd w:val="clear" w:color="auto" w:fill="auto"/>
            <w:noWrap/>
            <w:vAlign w:val="bottom"/>
            <w:hideMark/>
          </w:tcPr>
          <w:p w14:paraId="1F2E0185" w14:textId="77777777" w:rsidR="00310FC3" w:rsidRPr="00667BE8" w:rsidRDefault="00310FC3" w:rsidP="00245AA0">
            <w:pPr>
              <w:pStyle w:val="TAC"/>
              <w:rPr>
                <w:lang w:val="en-US"/>
              </w:rPr>
            </w:pPr>
            <w:r w:rsidRPr="00667BE8">
              <w:rPr>
                <w:lang w:val="en-US"/>
              </w:rPr>
              <w:t>22</w:t>
            </w:r>
          </w:p>
        </w:tc>
        <w:tc>
          <w:tcPr>
            <w:tcW w:w="1300" w:type="dxa"/>
            <w:tcBorders>
              <w:top w:val="nil"/>
              <w:left w:val="nil"/>
              <w:bottom w:val="single" w:sz="4" w:space="0" w:color="auto"/>
              <w:right w:val="single" w:sz="4" w:space="0" w:color="auto"/>
            </w:tcBorders>
            <w:shd w:val="clear" w:color="auto" w:fill="auto"/>
            <w:noWrap/>
            <w:vAlign w:val="bottom"/>
            <w:hideMark/>
          </w:tcPr>
          <w:p w14:paraId="42FD1F59" w14:textId="77777777" w:rsidR="00310FC3" w:rsidRPr="00667BE8" w:rsidRDefault="00310FC3" w:rsidP="00245AA0">
            <w:pPr>
              <w:pStyle w:val="TAC"/>
              <w:rPr>
                <w:lang w:val="en-US"/>
              </w:rPr>
            </w:pPr>
            <w:r w:rsidRPr="00667BE8">
              <w:rPr>
                <w:lang w:val="en-US"/>
              </w:rPr>
              <w:t>13.4543</w:t>
            </w:r>
          </w:p>
        </w:tc>
        <w:tc>
          <w:tcPr>
            <w:tcW w:w="1300" w:type="dxa"/>
            <w:tcBorders>
              <w:top w:val="nil"/>
              <w:left w:val="nil"/>
              <w:bottom w:val="single" w:sz="4" w:space="0" w:color="auto"/>
              <w:right w:val="single" w:sz="4" w:space="0" w:color="auto"/>
            </w:tcBorders>
            <w:shd w:val="clear" w:color="auto" w:fill="auto"/>
            <w:noWrap/>
            <w:vAlign w:val="bottom"/>
            <w:hideMark/>
          </w:tcPr>
          <w:p w14:paraId="03A87B3B" w14:textId="77777777" w:rsidR="00310FC3" w:rsidRPr="00667BE8" w:rsidRDefault="00310FC3" w:rsidP="00245AA0">
            <w:pPr>
              <w:pStyle w:val="TAC"/>
              <w:rPr>
                <w:lang w:val="en-US"/>
              </w:rPr>
            </w:pPr>
            <w:r w:rsidRPr="00667BE8">
              <w:rPr>
                <w:lang w:val="en-US"/>
              </w:rPr>
              <w:t>0.0743</w:t>
            </w:r>
          </w:p>
        </w:tc>
      </w:tr>
      <w:tr w:rsidR="00310FC3" w:rsidRPr="00667BE8" w14:paraId="2364EBBC"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A855D9B" w14:textId="77777777" w:rsidR="00310FC3" w:rsidRPr="00667BE8" w:rsidRDefault="00310FC3" w:rsidP="00245AA0">
            <w:pPr>
              <w:pStyle w:val="TAC"/>
              <w:rPr>
                <w:lang w:val="en-US"/>
              </w:rPr>
            </w:pPr>
            <w:r w:rsidRPr="00667BE8">
              <w:rPr>
                <w:lang w:val="en-US"/>
              </w:rPr>
              <w:t>7</w:t>
            </w:r>
          </w:p>
        </w:tc>
        <w:tc>
          <w:tcPr>
            <w:tcW w:w="1300" w:type="dxa"/>
            <w:tcBorders>
              <w:top w:val="nil"/>
              <w:left w:val="nil"/>
              <w:bottom w:val="single" w:sz="4" w:space="0" w:color="auto"/>
              <w:right w:val="single" w:sz="4" w:space="0" w:color="auto"/>
            </w:tcBorders>
            <w:shd w:val="clear" w:color="auto" w:fill="auto"/>
            <w:noWrap/>
            <w:vAlign w:val="bottom"/>
            <w:hideMark/>
          </w:tcPr>
          <w:p w14:paraId="5964BE47" w14:textId="77777777" w:rsidR="00310FC3" w:rsidRPr="00667BE8" w:rsidRDefault="00310FC3" w:rsidP="00245AA0">
            <w:pPr>
              <w:pStyle w:val="TAC"/>
              <w:rPr>
                <w:lang w:val="en-US"/>
              </w:rPr>
            </w:pPr>
            <w:r w:rsidRPr="00667BE8">
              <w:rPr>
                <w:lang w:val="en-US"/>
              </w:rPr>
              <w:t>1</w:t>
            </w:r>
          </w:p>
        </w:tc>
        <w:tc>
          <w:tcPr>
            <w:tcW w:w="1300" w:type="dxa"/>
            <w:tcBorders>
              <w:top w:val="nil"/>
              <w:left w:val="nil"/>
              <w:bottom w:val="single" w:sz="4" w:space="0" w:color="auto"/>
              <w:right w:val="single" w:sz="4" w:space="0" w:color="auto"/>
            </w:tcBorders>
            <w:shd w:val="clear" w:color="auto" w:fill="auto"/>
            <w:noWrap/>
            <w:vAlign w:val="bottom"/>
            <w:hideMark/>
          </w:tcPr>
          <w:p w14:paraId="08E481C3" w14:textId="77777777" w:rsidR="00310FC3" w:rsidRPr="00667BE8" w:rsidRDefault="00310FC3" w:rsidP="00245AA0">
            <w:pPr>
              <w:pStyle w:val="TAC"/>
              <w:rPr>
                <w:lang w:val="en-US"/>
              </w:rPr>
            </w:pPr>
            <w:r w:rsidRPr="00667BE8">
              <w:rPr>
                <w:lang w:val="en-US"/>
              </w:rPr>
              <w:t>0.9658</w:t>
            </w:r>
          </w:p>
        </w:tc>
        <w:tc>
          <w:tcPr>
            <w:tcW w:w="1300" w:type="dxa"/>
            <w:tcBorders>
              <w:top w:val="nil"/>
              <w:left w:val="nil"/>
              <w:bottom w:val="single" w:sz="4" w:space="0" w:color="auto"/>
              <w:right w:val="single" w:sz="4" w:space="0" w:color="auto"/>
            </w:tcBorders>
            <w:shd w:val="clear" w:color="auto" w:fill="auto"/>
            <w:noWrap/>
            <w:vAlign w:val="bottom"/>
            <w:hideMark/>
          </w:tcPr>
          <w:p w14:paraId="4152D2C2" w14:textId="77777777" w:rsidR="00310FC3" w:rsidRPr="00667BE8" w:rsidRDefault="00310FC3" w:rsidP="00245AA0">
            <w:pPr>
              <w:pStyle w:val="TAC"/>
              <w:rPr>
                <w:lang w:val="en-US"/>
              </w:rPr>
            </w:pPr>
            <w:r w:rsidRPr="00667BE8">
              <w:rPr>
                <w:lang w:val="en-US"/>
              </w:rPr>
              <w:t>23</w:t>
            </w:r>
          </w:p>
        </w:tc>
        <w:tc>
          <w:tcPr>
            <w:tcW w:w="1300" w:type="dxa"/>
            <w:tcBorders>
              <w:top w:val="nil"/>
              <w:left w:val="nil"/>
              <w:bottom w:val="single" w:sz="4" w:space="0" w:color="auto"/>
              <w:right w:val="single" w:sz="4" w:space="0" w:color="auto"/>
            </w:tcBorders>
            <w:shd w:val="clear" w:color="auto" w:fill="auto"/>
            <w:noWrap/>
            <w:vAlign w:val="bottom"/>
            <w:hideMark/>
          </w:tcPr>
          <w:p w14:paraId="216C29CE" w14:textId="77777777" w:rsidR="00310FC3" w:rsidRPr="00667BE8" w:rsidRDefault="00310FC3" w:rsidP="00245AA0">
            <w:pPr>
              <w:pStyle w:val="TAC"/>
              <w:rPr>
                <w:lang w:val="en-US"/>
              </w:rPr>
            </w:pPr>
            <w:r w:rsidRPr="00667BE8">
              <w:rPr>
                <w:lang w:val="en-US"/>
              </w:rPr>
              <w:t>16</w:t>
            </w:r>
          </w:p>
        </w:tc>
        <w:tc>
          <w:tcPr>
            <w:tcW w:w="1300" w:type="dxa"/>
            <w:tcBorders>
              <w:top w:val="nil"/>
              <w:left w:val="nil"/>
              <w:bottom w:val="single" w:sz="4" w:space="0" w:color="auto"/>
              <w:right w:val="single" w:sz="4" w:space="0" w:color="auto"/>
            </w:tcBorders>
            <w:shd w:val="clear" w:color="auto" w:fill="auto"/>
            <w:noWrap/>
            <w:vAlign w:val="bottom"/>
            <w:hideMark/>
          </w:tcPr>
          <w:p w14:paraId="4D8C88B2" w14:textId="77777777" w:rsidR="00310FC3" w:rsidRPr="00667BE8" w:rsidRDefault="00310FC3" w:rsidP="00245AA0">
            <w:pPr>
              <w:pStyle w:val="TAC"/>
              <w:rPr>
                <w:lang w:val="en-US"/>
              </w:rPr>
            </w:pPr>
            <w:r w:rsidRPr="00667BE8">
              <w:rPr>
                <w:lang w:val="en-US"/>
              </w:rPr>
              <w:t>0.0625</w:t>
            </w:r>
          </w:p>
        </w:tc>
      </w:tr>
      <w:tr w:rsidR="00310FC3" w:rsidRPr="00667BE8" w14:paraId="770D8ED4"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1B44151" w14:textId="77777777" w:rsidR="00310FC3" w:rsidRPr="00667BE8" w:rsidRDefault="00310FC3" w:rsidP="00245AA0">
            <w:pPr>
              <w:pStyle w:val="TAC"/>
              <w:rPr>
                <w:lang w:val="en-US"/>
              </w:rPr>
            </w:pPr>
            <w:r w:rsidRPr="00667BE8">
              <w:rPr>
                <w:lang w:val="en-US"/>
              </w:rPr>
              <w:t>8</w:t>
            </w:r>
          </w:p>
        </w:tc>
        <w:tc>
          <w:tcPr>
            <w:tcW w:w="1300" w:type="dxa"/>
            <w:tcBorders>
              <w:top w:val="nil"/>
              <w:left w:val="nil"/>
              <w:bottom w:val="single" w:sz="4" w:space="0" w:color="auto"/>
              <w:right w:val="single" w:sz="4" w:space="0" w:color="auto"/>
            </w:tcBorders>
            <w:shd w:val="clear" w:color="auto" w:fill="auto"/>
            <w:noWrap/>
            <w:vAlign w:val="bottom"/>
            <w:hideMark/>
          </w:tcPr>
          <w:p w14:paraId="2B3ABF35" w14:textId="77777777" w:rsidR="00310FC3" w:rsidRPr="00667BE8" w:rsidRDefault="00310FC3" w:rsidP="00245AA0">
            <w:pPr>
              <w:pStyle w:val="TAC"/>
              <w:rPr>
                <w:lang w:val="en-US"/>
              </w:rPr>
            </w:pPr>
            <w:r w:rsidRPr="00667BE8">
              <w:rPr>
                <w:lang w:val="en-US"/>
              </w:rPr>
              <w:t>1.1892</w:t>
            </w:r>
          </w:p>
        </w:tc>
        <w:tc>
          <w:tcPr>
            <w:tcW w:w="1300" w:type="dxa"/>
            <w:tcBorders>
              <w:top w:val="nil"/>
              <w:left w:val="nil"/>
              <w:bottom w:val="single" w:sz="4" w:space="0" w:color="auto"/>
              <w:right w:val="single" w:sz="4" w:space="0" w:color="auto"/>
            </w:tcBorders>
            <w:shd w:val="clear" w:color="auto" w:fill="auto"/>
            <w:noWrap/>
            <w:vAlign w:val="bottom"/>
            <w:hideMark/>
          </w:tcPr>
          <w:p w14:paraId="07C6149F" w14:textId="77777777" w:rsidR="00310FC3" w:rsidRPr="00667BE8" w:rsidRDefault="00310FC3" w:rsidP="00245AA0">
            <w:pPr>
              <w:pStyle w:val="TAC"/>
              <w:rPr>
                <w:lang w:val="en-US"/>
              </w:rPr>
            </w:pPr>
            <w:r w:rsidRPr="00667BE8">
              <w:rPr>
                <w:lang w:val="en-US"/>
              </w:rPr>
              <w:t>0.8213</w:t>
            </w:r>
          </w:p>
        </w:tc>
        <w:tc>
          <w:tcPr>
            <w:tcW w:w="1300" w:type="dxa"/>
            <w:tcBorders>
              <w:top w:val="nil"/>
              <w:left w:val="nil"/>
              <w:bottom w:val="single" w:sz="4" w:space="0" w:color="auto"/>
              <w:right w:val="single" w:sz="4" w:space="0" w:color="auto"/>
            </w:tcBorders>
            <w:shd w:val="clear" w:color="auto" w:fill="auto"/>
            <w:noWrap/>
            <w:vAlign w:val="bottom"/>
            <w:hideMark/>
          </w:tcPr>
          <w:p w14:paraId="5511CC5C" w14:textId="77777777" w:rsidR="00310FC3" w:rsidRPr="00667BE8" w:rsidRDefault="00310FC3" w:rsidP="00245AA0">
            <w:pPr>
              <w:pStyle w:val="TAC"/>
              <w:rPr>
                <w:lang w:val="en-US"/>
              </w:rPr>
            </w:pPr>
            <w:r w:rsidRPr="00667BE8">
              <w:rPr>
                <w:lang w:val="en-US"/>
              </w:rPr>
              <w:t>24</w:t>
            </w:r>
          </w:p>
        </w:tc>
        <w:tc>
          <w:tcPr>
            <w:tcW w:w="1300" w:type="dxa"/>
            <w:tcBorders>
              <w:top w:val="nil"/>
              <w:left w:val="nil"/>
              <w:bottom w:val="single" w:sz="4" w:space="0" w:color="auto"/>
              <w:right w:val="single" w:sz="4" w:space="0" w:color="auto"/>
            </w:tcBorders>
            <w:shd w:val="clear" w:color="auto" w:fill="auto"/>
            <w:noWrap/>
            <w:vAlign w:val="bottom"/>
            <w:hideMark/>
          </w:tcPr>
          <w:p w14:paraId="26D9D2E5" w14:textId="77777777" w:rsidR="00310FC3" w:rsidRPr="00667BE8" w:rsidRDefault="00310FC3" w:rsidP="00245AA0">
            <w:pPr>
              <w:pStyle w:val="TAC"/>
              <w:rPr>
                <w:lang w:val="en-US"/>
              </w:rPr>
            </w:pPr>
            <w:r w:rsidRPr="00667BE8">
              <w:rPr>
                <w:lang w:val="en-US"/>
              </w:rPr>
              <w:t>19.0273</w:t>
            </w:r>
          </w:p>
        </w:tc>
        <w:tc>
          <w:tcPr>
            <w:tcW w:w="1300" w:type="dxa"/>
            <w:tcBorders>
              <w:top w:val="nil"/>
              <w:left w:val="nil"/>
              <w:bottom w:val="single" w:sz="4" w:space="0" w:color="auto"/>
              <w:right w:val="single" w:sz="4" w:space="0" w:color="auto"/>
            </w:tcBorders>
            <w:shd w:val="clear" w:color="auto" w:fill="auto"/>
            <w:noWrap/>
            <w:vAlign w:val="bottom"/>
            <w:hideMark/>
          </w:tcPr>
          <w:p w14:paraId="0D7C5D22" w14:textId="77777777" w:rsidR="00310FC3" w:rsidRPr="00667BE8" w:rsidRDefault="00310FC3" w:rsidP="00245AA0">
            <w:pPr>
              <w:pStyle w:val="TAC"/>
              <w:rPr>
                <w:lang w:val="en-US"/>
              </w:rPr>
            </w:pPr>
            <w:r w:rsidRPr="00667BE8">
              <w:rPr>
                <w:lang w:val="en-US"/>
              </w:rPr>
              <w:t>0.0526</w:t>
            </w:r>
          </w:p>
        </w:tc>
      </w:tr>
      <w:tr w:rsidR="00310FC3" w:rsidRPr="00667BE8" w14:paraId="48E14AD6"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E2D6508" w14:textId="77777777" w:rsidR="00310FC3" w:rsidRPr="00667BE8" w:rsidRDefault="00310FC3" w:rsidP="00245AA0">
            <w:pPr>
              <w:pStyle w:val="TAC"/>
              <w:rPr>
                <w:lang w:val="en-US"/>
              </w:rPr>
            </w:pPr>
            <w:r w:rsidRPr="00667BE8">
              <w:rPr>
                <w:lang w:val="en-US"/>
              </w:rPr>
              <w:t>9</w:t>
            </w:r>
          </w:p>
        </w:tc>
        <w:tc>
          <w:tcPr>
            <w:tcW w:w="1300" w:type="dxa"/>
            <w:tcBorders>
              <w:top w:val="nil"/>
              <w:left w:val="nil"/>
              <w:bottom w:val="single" w:sz="4" w:space="0" w:color="auto"/>
              <w:right w:val="single" w:sz="4" w:space="0" w:color="auto"/>
            </w:tcBorders>
            <w:shd w:val="clear" w:color="auto" w:fill="auto"/>
            <w:noWrap/>
            <w:vAlign w:val="bottom"/>
            <w:hideMark/>
          </w:tcPr>
          <w:p w14:paraId="0E89D43A" w14:textId="77777777" w:rsidR="00310FC3" w:rsidRPr="00667BE8" w:rsidRDefault="00310FC3" w:rsidP="00245AA0">
            <w:pPr>
              <w:pStyle w:val="TAC"/>
              <w:rPr>
                <w:lang w:val="en-US"/>
              </w:rPr>
            </w:pPr>
            <w:r w:rsidRPr="00667BE8">
              <w:rPr>
                <w:lang w:val="en-US"/>
              </w:rPr>
              <w:t>1.4142</w:t>
            </w:r>
          </w:p>
        </w:tc>
        <w:tc>
          <w:tcPr>
            <w:tcW w:w="1300" w:type="dxa"/>
            <w:tcBorders>
              <w:top w:val="nil"/>
              <w:left w:val="nil"/>
              <w:bottom w:val="single" w:sz="4" w:space="0" w:color="auto"/>
              <w:right w:val="single" w:sz="4" w:space="0" w:color="auto"/>
            </w:tcBorders>
            <w:shd w:val="clear" w:color="auto" w:fill="auto"/>
            <w:noWrap/>
            <w:vAlign w:val="bottom"/>
            <w:hideMark/>
          </w:tcPr>
          <w:p w14:paraId="589F7342" w14:textId="77777777" w:rsidR="00310FC3" w:rsidRPr="00667BE8" w:rsidRDefault="00310FC3" w:rsidP="00245AA0">
            <w:pPr>
              <w:pStyle w:val="TAC"/>
              <w:rPr>
                <w:lang w:val="en-US"/>
              </w:rPr>
            </w:pPr>
            <w:r w:rsidRPr="00667BE8">
              <w:rPr>
                <w:lang w:val="en-US"/>
              </w:rPr>
              <w:t>0.6951</w:t>
            </w:r>
          </w:p>
        </w:tc>
        <w:tc>
          <w:tcPr>
            <w:tcW w:w="1300" w:type="dxa"/>
            <w:tcBorders>
              <w:top w:val="nil"/>
              <w:left w:val="nil"/>
              <w:bottom w:val="single" w:sz="4" w:space="0" w:color="auto"/>
              <w:right w:val="single" w:sz="4" w:space="0" w:color="auto"/>
            </w:tcBorders>
            <w:shd w:val="clear" w:color="auto" w:fill="auto"/>
            <w:noWrap/>
            <w:vAlign w:val="bottom"/>
            <w:hideMark/>
          </w:tcPr>
          <w:p w14:paraId="7815A209" w14:textId="77777777" w:rsidR="00310FC3" w:rsidRPr="00667BE8" w:rsidRDefault="00310FC3" w:rsidP="00245AA0">
            <w:pPr>
              <w:pStyle w:val="TAC"/>
              <w:rPr>
                <w:lang w:val="en-US"/>
              </w:rPr>
            </w:pPr>
            <w:r w:rsidRPr="00667BE8">
              <w:rPr>
                <w:lang w:val="en-US"/>
              </w:rPr>
              <w:t>25</w:t>
            </w:r>
          </w:p>
        </w:tc>
        <w:tc>
          <w:tcPr>
            <w:tcW w:w="1300" w:type="dxa"/>
            <w:tcBorders>
              <w:top w:val="nil"/>
              <w:left w:val="nil"/>
              <w:bottom w:val="single" w:sz="4" w:space="0" w:color="auto"/>
              <w:right w:val="single" w:sz="4" w:space="0" w:color="auto"/>
            </w:tcBorders>
            <w:shd w:val="clear" w:color="auto" w:fill="auto"/>
            <w:noWrap/>
            <w:vAlign w:val="bottom"/>
            <w:hideMark/>
          </w:tcPr>
          <w:p w14:paraId="70F62528" w14:textId="77777777" w:rsidR="00310FC3" w:rsidRPr="00667BE8" w:rsidRDefault="00310FC3" w:rsidP="00245AA0">
            <w:pPr>
              <w:pStyle w:val="TAC"/>
              <w:rPr>
                <w:lang w:val="en-US"/>
              </w:rPr>
            </w:pPr>
            <w:r w:rsidRPr="00667BE8">
              <w:rPr>
                <w:lang w:val="en-US"/>
              </w:rPr>
              <w:t>22.6274</w:t>
            </w:r>
          </w:p>
        </w:tc>
        <w:tc>
          <w:tcPr>
            <w:tcW w:w="1300" w:type="dxa"/>
            <w:tcBorders>
              <w:top w:val="nil"/>
              <w:left w:val="nil"/>
              <w:bottom w:val="single" w:sz="4" w:space="0" w:color="auto"/>
              <w:right w:val="single" w:sz="4" w:space="0" w:color="auto"/>
            </w:tcBorders>
            <w:shd w:val="clear" w:color="auto" w:fill="auto"/>
            <w:noWrap/>
            <w:vAlign w:val="bottom"/>
            <w:hideMark/>
          </w:tcPr>
          <w:p w14:paraId="2DFC7355" w14:textId="77777777" w:rsidR="00310FC3" w:rsidRPr="00667BE8" w:rsidRDefault="00310FC3" w:rsidP="00245AA0">
            <w:pPr>
              <w:pStyle w:val="TAC"/>
              <w:rPr>
                <w:lang w:val="en-US"/>
              </w:rPr>
            </w:pPr>
            <w:r w:rsidRPr="00667BE8">
              <w:rPr>
                <w:lang w:val="en-US"/>
              </w:rPr>
              <w:t>0.0442</w:t>
            </w:r>
          </w:p>
        </w:tc>
      </w:tr>
      <w:tr w:rsidR="00310FC3" w:rsidRPr="00667BE8" w14:paraId="3F30D6EB"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600CE1C" w14:textId="77777777" w:rsidR="00310FC3" w:rsidRPr="00667BE8" w:rsidRDefault="00310FC3" w:rsidP="00245AA0">
            <w:pPr>
              <w:pStyle w:val="TAC"/>
              <w:rPr>
                <w:lang w:val="en-US"/>
              </w:rPr>
            </w:pPr>
            <w:r w:rsidRPr="00667BE8">
              <w:rPr>
                <w:lang w:val="en-US"/>
              </w:rPr>
              <w:t>10</w:t>
            </w:r>
          </w:p>
        </w:tc>
        <w:tc>
          <w:tcPr>
            <w:tcW w:w="1300" w:type="dxa"/>
            <w:tcBorders>
              <w:top w:val="nil"/>
              <w:left w:val="nil"/>
              <w:bottom w:val="single" w:sz="4" w:space="0" w:color="auto"/>
              <w:right w:val="single" w:sz="4" w:space="0" w:color="auto"/>
            </w:tcBorders>
            <w:shd w:val="clear" w:color="auto" w:fill="auto"/>
            <w:noWrap/>
            <w:vAlign w:val="bottom"/>
            <w:hideMark/>
          </w:tcPr>
          <w:p w14:paraId="67EFBDE5" w14:textId="77777777" w:rsidR="00310FC3" w:rsidRPr="00667BE8" w:rsidRDefault="00310FC3" w:rsidP="00245AA0">
            <w:pPr>
              <w:pStyle w:val="TAC"/>
              <w:rPr>
                <w:lang w:val="en-US"/>
              </w:rPr>
            </w:pPr>
            <w:r w:rsidRPr="00667BE8">
              <w:rPr>
                <w:lang w:val="en-US"/>
              </w:rPr>
              <w:t>1.6818</w:t>
            </w:r>
          </w:p>
        </w:tc>
        <w:tc>
          <w:tcPr>
            <w:tcW w:w="1300" w:type="dxa"/>
            <w:tcBorders>
              <w:top w:val="nil"/>
              <w:left w:val="nil"/>
              <w:bottom w:val="single" w:sz="4" w:space="0" w:color="auto"/>
              <w:right w:val="single" w:sz="4" w:space="0" w:color="auto"/>
            </w:tcBorders>
            <w:shd w:val="clear" w:color="auto" w:fill="auto"/>
            <w:noWrap/>
            <w:vAlign w:val="bottom"/>
            <w:hideMark/>
          </w:tcPr>
          <w:p w14:paraId="7354DD18" w14:textId="77777777" w:rsidR="00310FC3" w:rsidRPr="00667BE8" w:rsidRDefault="00310FC3" w:rsidP="00245AA0">
            <w:pPr>
              <w:pStyle w:val="TAC"/>
              <w:rPr>
                <w:lang w:val="en-US"/>
              </w:rPr>
            </w:pPr>
            <w:r w:rsidRPr="00667BE8">
              <w:rPr>
                <w:lang w:val="en-US"/>
              </w:rPr>
              <w:t>0.5878</w:t>
            </w:r>
          </w:p>
        </w:tc>
        <w:tc>
          <w:tcPr>
            <w:tcW w:w="1300" w:type="dxa"/>
            <w:tcBorders>
              <w:top w:val="nil"/>
              <w:left w:val="nil"/>
              <w:bottom w:val="single" w:sz="4" w:space="0" w:color="auto"/>
              <w:right w:val="single" w:sz="4" w:space="0" w:color="auto"/>
            </w:tcBorders>
            <w:shd w:val="clear" w:color="auto" w:fill="auto"/>
            <w:noWrap/>
            <w:vAlign w:val="bottom"/>
            <w:hideMark/>
          </w:tcPr>
          <w:p w14:paraId="19B2D8EF" w14:textId="77777777" w:rsidR="00310FC3" w:rsidRPr="00667BE8" w:rsidRDefault="00310FC3" w:rsidP="00245AA0">
            <w:pPr>
              <w:pStyle w:val="TAC"/>
              <w:rPr>
                <w:lang w:val="en-US"/>
              </w:rPr>
            </w:pPr>
            <w:r w:rsidRPr="00667BE8">
              <w:rPr>
                <w:lang w:val="en-US"/>
              </w:rPr>
              <w:t>26</w:t>
            </w:r>
          </w:p>
        </w:tc>
        <w:tc>
          <w:tcPr>
            <w:tcW w:w="1300" w:type="dxa"/>
            <w:tcBorders>
              <w:top w:val="nil"/>
              <w:left w:val="nil"/>
              <w:bottom w:val="single" w:sz="4" w:space="0" w:color="auto"/>
              <w:right w:val="single" w:sz="4" w:space="0" w:color="auto"/>
            </w:tcBorders>
            <w:shd w:val="clear" w:color="auto" w:fill="auto"/>
            <w:noWrap/>
            <w:vAlign w:val="bottom"/>
            <w:hideMark/>
          </w:tcPr>
          <w:p w14:paraId="7D38FBFF" w14:textId="77777777" w:rsidR="00310FC3" w:rsidRPr="00667BE8" w:rsidRDefault="00310FC3" w:rsidP="00245AA0">
            <w:pPr>
              <w:pStyle w:val="TAC"/>
              <w:rPr>
                <w:lang w:val="en-US"/>
              </w:rPr>
            </w:pPr>
            <w:r w:rsidRPr="00667BE8">
              <w:rPr>
                <w:lang w:val="en-US"/>
              </w:rPr>
              <w:t>26.9087</w:t>
            </w:r>
          </w:p>
        </w:tc>
        <w:tc>
          <w:tcPr>
            <w:tcW w:w="1300" w:type="dxa"/>
            <w:tcBorders>
              <w:top w:val="nil"/>
              <w:left w:val="nil"/>
              <w:bottom w:val="single" w:sz="4" w:space="0" w:color="auto"/>
              <w:right w:val="single" w:sz="4" w:space="0" w:color="auto"/>
            </w:tcBorders>
            <w:shd w:val="clear" w:color="auto" w:fill="auto"/>
            <w:noWrap/>
            <w:vAlign w:val="bottom"/>
            <w:hideMark/>
          </w:tcPr>
          <w:p w14:paraId="0E28682A" w14:textId="77777777" w:rsidR="00310FC3" w:rsidRPr="00667BE8" w:rsidRDefault="00310FC3" w:rsidP="00245AA0">
            <w:pPr>
              <w:pStyle w:val="TAC"/>
              <w:rPr>
                <w:lang w:val="en-US"/>
              </w:rPr>
            </w:pPr>
            <w:r w:rsidRPr="00667BE8">
              <w:rPr>
                <w:lang w:val="en-US"/>
              </w:rPr>
              <w:t>0.0372</w:t>
            </w:r>
          </w:p>
        </w:tc>
      </w:tr>
      <w:tr w:rsidR="00310FC3" w:rsidRPr="00667BE8" w14:paraId="657E6637"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FB1D009" w14:textId="77777777" w:rsidR="00310FC3" w:rsidRPr="00667BE8" w:rsidRDefault="00310FC3" w:rsidP="00245AA0">
            <w:pPr>
              <w:pStyle w:val="TAC"/>
              <w:rPr>
                <w:lang w:val="en-US"/>
              </w:rPr>
            </w:pPr>
            <w:r w:rsidRPr="00667BE8">
              <w:rPr>
                <w:lang w:val="en-US"/>
              </w:rPr>
              <w:t>11</w:t>
            </w:r>
          </w:p>
        </w:tc>
        <w:tc>
          <w:tcPr>
            <w:tcW w:w="1300" w:type="dxa"/>
            <w:tcBorders>
              <w:top w:val="nil"/>
              <w:left w:val="nil"/>
              <w:bottom w:val="single" w:sz="4" w:space="0" w:color="auto"/>
              <w:right w:val="single" w:sz="4" w:space="0" w:color="auto"/>
            </w:tcBorders>
            <w:shd w:val="clear" w:color="auto" w:fill="auto"/>
            <w:noWrap/>
            <w:vAlign w:val="bottom"/>
            <w:hideMark/>
          </w:tcPr>
          <w:p w14:paraId="7386BADD" w14:textId="77777777" w:rsidR="00310FC3" w:rsidRPr="00667BE8" w:rsidRDefault="00310FC3" w:rsidP="00245AA0">
            <w:pPr>
              <w:pStyle w:val="TAC"/>
              <w:rPr>
                <w:lang w:val="en-US"/>
              </w:rPr>
            </w:pPr>
            <w:r w:rsidRPr="00667BE8">
              <w:rPr>
                <w:lang w:val="en-US"/>
              </w:rPr>
              <w:t>2</w:t>
            </w:r>
          </w:p>
        </w:tc>
        <w:tc>
          <w:tcPr>
            <w:tcW w:w="1300" w:type="dxa"/>
            <w:tcBorders>
              <w:top w:val="nil"/>
              <w:left w:val="nil"/>
              <w:bottom w:val="single" w:sz="4" w:space="0" w:color="auto"/>
              <w:right w:val="single" w:sz="4" w:space="0" w:color="auto"/>
            </w:tcBorders>
            <w:shd w:val="clear" w:color="auto" w:fill="auto"/>
            <w:noWrap/>
            <w:vAlign w:val="bottom"/>
            <w:hideMark/>
          </w:tcPr>
          <w:p w14:paraId="12BBA913" w14:textId="77777777" w:rsidR="00310FC3" w:rsidRPr="00667BE8" w:rsidRDefault="00310FC3" w:rsidP="00245AA0">
            <w:pPr>
              <w:pStyle w:val="TAC"/>
              <w:rPr>
                <w:lang w:val="en-US"/>
              </w:rPr>
            </w:pPr>
            <w:r w:rsidRPr="00667BE8">
              <w:rPr>
                <w:lang w:val="en-US"/>
              </w:rPr>
              <w:t>0.4958</w:t>
            </w:r>
          </w:p>
        </w:tc>
        <w:tc>
          <w:tcPr>
            <w:tcW w:w="1300" w:type="dxa"/>
            <w:tcBorders>
              <w:top w:val="nil"/>
              <w:left w:val="nil"/>
              <w:bottom w:val="single" w:sz="4" w:space="0" w:color="auto"/>
              <w:right w:val="single" w:sz="4" w:space="0" w:color="auto"/>
            </w:tcBorders>
            <w:shd w:val="clear" w:color="auto" w:fill="auto"/>
            <w:noWrap/>
            <w:vAlign w:val="bottom"/>
            <w:hideMark/>
          </w:tcPr>
          <w:p w14:paraId="4451E9E3" w14:textId="77777777" w:rsidR="00310FC3" w:rsidRPr="00667BE8" w:rsidRDefault="00310FC3" w:rsidP="00245AA0">
            <w:pPr>
              <w:pStyle w:val="TAC"/>
              <w:rPr>
                <w:lang w:val="en-US"/>
              </w:rPr>
            </w:pPr>
            <w:r w:rsidRPr="00667BE8">
              <w:rPr>
                <w:lang w:val="en-US"/>
              </w:rPr>
              <w:t>27</w:t>
            </w:r>
          </w:p>
        </w:tc>
        <w:tc>
          <w:tcPr>
            <w:tcW w:w="1300" w:type="dxa"/>
            <w:tcBorders>
              <w:top w:val="nil"/>
              <w:left w:val="nil"/>
              <w:bottom w:val="single" w:sz="4" w:space="0" w:color="auto"/>
              <w:right w:val="single" w:sz="4" w:space="0" w:color="auto"/>
            </w:tcBorders>
            <w:shd w:val="clear" w:color="auto" w:fill="auto"/>
            <w:noWrap/>
            <w:vAlign w:val="bottom"/>
            <w:hideMark/>
          </w:tcPr>
          <w:p w14:paraId="158674D8" w14:textId="77777777" w:rsidR="00310FC3" w:rsidRPr="00667BE8" w:rsidRDefault="00310FC3" w:rsidP="00245AA0">
            <w:pPr>
              <w:pStyle w:val="TAC"/>
              <w:rPr>
                <w:lang w:val="en-US"/>
              </w:rPr>
            </w:pPr>
            <w:r w:rsidRPr="00667BE8">
              <w:rPr>
                <w:lang w:val="en-US"/>
              </w:rPr>
              <w:t>32</w:t>
            </w:r>
          </w:p>
        </w:tc>
        <w:tc>
          <w:tcPr>
            <w:tcW w:w="1300" w:type="dxa"/>
            <w:tcBorders>
              <w:top w:val="nil"/>
              <w:left w:val="nil"/>
              <w:bottom w:val="single" w:sz="4" w:space="0" w:color="auto"/>
              <w:right w:val="single" w:sz="4" w:space="0" w:color="auto"/>
            </w:tcBorders>
            <w:shd w:val="clear" w:color="auto" w:fill="auto"/>
            <w:noWrap/>
            <w:vAlign w:val="bottom"/>
            <w:hideMark/>
          </w:tcPr>
          <w:p w14:paraId="623D51F7" w14:textId="77777777" w:rsidR="00310FC3" w:rsidRPr="00667BE8" w:rsidRDefault="00310FC3" w:rsidP="00245AA0">
            <w:pPr>
              <w:pStyle w:val="TAC"/>
              <w:rPr>
                <w:lang w:val="en-US"/>
              </w:rPr>
            </w:pPr>
            <w:r w:rsidRPr="00667BE8">
              <w:rPr>
                <w:lang w:val="en-US"/>
              </w:rPr>
              <w:t>0.0312</w:t>
            </w:r>
          </w:p>
        </w:tc>
      </w:tr>
      <w:tr w:rsidR="00310FC3" w:rsidRPr="00667BE8" w14:paraId="02E79A03"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D2444FD" w14:textId="77777777" w:rsidR="00310FC3" w:rsidRPr="00667BE8" w:rsidRDefault="00310FC3" w:rsidP="00245AA0">
            <w:pPr>
              <w:pStyle w:val="TAC"/>
              <w:rPr>
                <w:lang w:val="en-US"/>
              </w:rPr>
            </w:pPr>
            <w:r w:rsidRPr="00667BE8">
              <w:rPr>
                <w:lang w:val="en-US"/>
              </w:rPr>
              <w:t>12</w:t>
            </w:r>
          </w:p>
        </w:tc>
        <w:tc>
          <w:tcPr>
            <w:tcW w:w="1300" w:type="dxa"/>
            <w:tcBorders>
              <w:top w:val="nil"/>
              <w:left w:val="nil"/>
              <w:bottom w:val="single" w:sz="4" w:space="0" w:color="auto"/>
              <w:right w:val="single" w:sz="4" w:space="0" w:color="auto"/>
            </w:tcBorders>
            <w:shd w:val="clear" w:color="auto" w:fill="auto"/>
            <w:noWrap/>
            <w:vAlign w:val="bottom"/>
            <w:hideMark/>
          </w:tcPr>
          <w:p w14:paraId="3377852A" w14:textId="77777777" w:rsidR="00310FC3" w:rsidRPr="00667BE8" w:rsidRDefault="00310FC3" w:rsidP="00245AA0">
            <w:pPr>
              <w:pStyle w:val="TAC"/>
              <w:rPr>
                <w:lang w:val="en-US"/>
              </w:rPr>
            </w:pPr>
            <w:r w:rsidRPr="00667BE8">
              <w:rPr>
                <w:lang w:val="en-US"/>
              </w:rPr>
              <w:t>2.3784</w:t>
            </w:r>
          </w:p>
        </w:tc>
        <w:tc>
          <w:tcPr>
            <w:tcW w:w="1300" w:type="dxa"/>
            <w:tcBorders>
              <w:top w:val="nil"/>
              <w:left w:val="nil"/>
              <w:bottom w:val="single" w:sz="4" w:space="0" w:color="auto"/>
              <w:right w:val="single" w:sz="4" w:space="0" w:color="auto"/>
            </w:tcBorders>
            <w:shd w:val="clear" w:color="auto" w:fill="auto"/>
            <w:noWrap/>
            <w:vAlign w:val="bottom"/>
            <w:hideMark/>
          </w:tcPr>
          <w:p w14:paraId="0B3C5B47" w14:textId="77777777" w:rsidR="00310FC3" w:rsidRPr="00667BE8" w:rsidRDefault="00310FC3" w:rsidP="00245AA0">
            <w:pPr>
              <w:pStyle w:val="TAC"/>
              <w:rPr>
                <w:lang w:val="en-US"/>
              </w:rPr>
            </w:pPr>
            <w:r w:rsidRPr="00667BE8">
              <w:rPr>
                <w:lang w:val="en-US"/>
              </w:rPr>
              <w:t>0.4181</w:t>
            </w:r>
          </w:p>
        </w:tc>
        <w:tc>
          <w:tcPr>
            <w:tcW w:w="1300" w:type="dxa"/>
            <w:tcBorders>
              <w:top w:val="nil"/>
              <w:left w:val="nil"/>
              <w:bottom w:val="single" w:sz="4" w:space="0" w:color="auto"/>
              <w:right w:val="single" w:sz="4" w:space="0" w:color="auto"/>
            </w:tcBorders>
            <w:shd w:val="clear" w:color="auto" w:fill="auto"/>
            <w:noWrap/>
            <w:vAlign w:val="bottom"/>
            <w:hideMark/>
          </w:tcPr>
          <w:p w14:paraId="25865D0E" w14:textId="77777777" w:rsidR="00310FC3" w:rsidRPr="00667BE8" w:rsidRDefault="00310FC3" w:rsidP="00245AA0">
            <w:pPr>
              <w:pStyle w:val="TAC"/>
              <w:rPr>
                <w:lang w:val="en-US"/>
              </w:rPr>
            </w:pPr>
            <w:r w:rsidRPr="00667BE8">
              <w:rPr>
                <w:lang w:val="en-US"/>
              </w:rPr>
              <w:t>28</w:t>
            </w:r>
          </w:p>
        </w:tc>
        <w:tc>
          <w:tcPr>
            <w:tcW w:w="1300" w:type="dxa"/>
            <w:tcBorders>
              <w:top w:val="nil"/>
              <w:left w:val="nil"/>
              <w:bottom w:val="single" w:sz="4" w:space="0" w:color="auto"/>
              <w:right w:val="single" w:sz="4" w:space="0" w:color="auto"/>
            </w:tcBorders>
            <w:shd w:val="clear" w:color="auto" w:fill="auto"/>
            <w:noWrap/>
            <w:vAlign w:val="bottom"/>
            <w:hideMark/>
          </w:tcPr>
          <w:p w14:paraId="2EACA6A6" w14:textId="77777777" w:rsidR="00310FC3" w:rsidRPr="00667BE8" w:rsidRDefault="00310FC3" w:rsidP="00245AA0">
            <w:pPr>
              <w:pStyle w:val="TAC"/>
              <w:rPr>
                <w:lang w:val="en-US"/>
              </w:rPr>
            </w:pPr>
            <w:r w:rsidRPr="00667BE8">
              <w:rPr>
                <w:lang w:val="en-US"/>
              </w:rPr>
              <w:t>38.0546</w:t>
            </w:r>
          </w:p>
        </w:tc>
        <w:tc>
          <w:tcPr>
            <w:tcW w:w="1300" w:type="dxa"/>
            <w:tcBorders>
              <w:top w:val="nil"/>
              <w:left w:val="nil"/>
              <w:bottom w:val="single" w:sz="4" w:space="0" w:color="auto"/>
              <w:right w:val="single" w:sz="4" w:space="0" w:color="auto"/>
            </w:tcBorders>
            <w:shd w:val="clear" w:color="auto" w:fill="auto"/>
            <w:noWrap/>
            <w:vAlign w:val="bottom"/>
            <w:hideMark/>
          </w:tcPr>
          <w:p w14:paraId="3081E980" w14:textId="77777777" w:rsidR="00310FC3" w:rsidRPr="00667BE8" w:rsidRDefault="00310FC3" w:rsidP="00245AA0">
            <w:pPr>
              <w:pStyle w:val="TAC"/>
              <w:rPr>
                <w:lang w:val="en-US"/>
              </w:rPr>
            </w:pPr>
            <w:r w:rsidRPr="00667BE8">
              <w:rPr>
                <w:lang w:val="en-US"/>
              </w:rPr>
              <w:t>0.0263</w:t>
            </w:r>
          </w:p>
        </w:tc>
      </w:tr>
      <w:tr w:rsidR="00310FC3" w:rsidRPr="00667BE8" w14:paraId="1C3123C1"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A0C15A6" w14:textId="77777777" w:rsidR="00310FC3" w:rsidRPr="00667BE8" w:rsidRDefault="00310FC3" w:rsidP="00245AA0">
            <w:pPr>
              <w:pStyle w:val="TAC"/>
              <w:rPr>
                <w:lang w:val="en-US"/>
              </w:rPr>
            </w:pPr>
            <w:r w:rsidRPr="00667BE8">
              <w:rPr>
                <w:lang w:val="en-US"/>
              </w:rPr>
              <w:t>13</w:t>
            </w:r>
          </w:p>
        </w:tc>
        <w:tc>
          <w:tcPr>
            <w:tcW w:w="1300" w:type="dxa"/>
            <w:tcBorders>
              <w:top w:val="nil"/>
              <w:left w:val="nil"/>
              <w:bottom w:val="single" w:sz="4" w:space="0" w:color="auto"/>
              <w:right w:val="single" w:sz="4" w:space="0" w:color="auto"/>
            </w:tcBorders>
            <w:shd w:val="clear" w:color="auto" w:fill="auto"/>
            <w:noWrap/>
            <w:vAlign w:val="bottom"/>
            <w:hideMark/>
          </w:tcPr>
          <w:p w14:paraId="0CA72966" w14:textId="77777777" w:rsidR="00310FC3" w:rsidRPr="00667BE8" w:rsidRDefault="00310FC3" w:rsidP="00245AA0">
            <w:pPr>
              <w:pStyle w:val="TAC"/>
              <w:rPr>
                <w:lang w:val="en-US"/>
              </w:rPr>
            </w:pPr>
            <w:r w:rsidRPr="00667BE8">
              <w:rPr>
                <w:lang w:val="en-US"/>
              </w:rPr>
              <w:t>2.8284</w:t>
            </w:r>
          </w:p>
        </w:tc>
        <w:tc>
          <w:tcPr>
            <w:tcW w:w="1300" w:type="dxa"/>
            <w:tcBorders>
              <w:top w:val="nil"/>
              <w:left w:val="nil"/>
              <w:bottom w:val="single" w:sz="4" w:space="0" w:color="auto"/>
              <w:right w:val="single" w:sz="4" w:space="0" w:color="auto"/>
            </w:tcBorders>
            <w:shd w:val="clear" w:color="auto" w:fill="auto"/>
            <w:noWrap/>
            <w:vAlign w:val="bottom"/>
            <w:hideMark/>
          </w:tcPr>
          <w:p w14:paraId="03EBD8FC" w14:textId="77777777" w:rsidR="00310FC3" w:rsidRPr="00667BE8" w:rsidRDefault="00310FC3" w:rsidP="00245AA0">
            <w:pPr>
              <w:pStyle w:val="TAC"/>
              <w:rPr>
                <w:lang w:val="en-US"/>
              </w:rPr>
            </w:pPr>
            <w:r w:rsidRPr="00667BE8">
              <w:rPr>
                <w:lang w:val="en-US"/>
              </w:rPr>
              <w:t>0.3522</w:t>
            </w:r>
          </w:p>
        </w:tc>
        <w:tc>
          <w:tcPr>
            <w:tcW w:w="1300" w:type="dxa"/>
            <w:tcBorders>
              <w:top w:val="nil"/>
              <w:left w:val="nil"/>
              <w:bottom w:val="single" w:sz="4" w:space="0" w:color="auto"/>
              <w:right w:val="single" w:sz="4" w:space="0" w:color="auto"/>
            </w:tcBorders>
            <w:shd w:val="clear" w:color="auto" w:fill="auto"/>
            <w:noWrap/>
            <w:vAlign w:val="bottom"/>
            <w:hideMark/>
          </w:tcPr>
          <w:p w14:paraId="09EFE2D7" w14:textId="77777777" w:rsidR="00310FC3" w:rsidRPr="00667BE8" w:rsidRDefault="00310FC3" w:rsidP="00245AA0">
            <w:pPr>
              <w:pStyle w:val="TAC"/>
              <w:rPr>
                <w:lang w:val="en-US"/>
              </w:rPr>
            </w:pPr>
            <w:r w:rsidRPr="00667BE8">
              <w:rPr>
                <w:lang w:val="en-US"/>
              </w:rPr>
              <w:t>29</w:t>
            </w:r>
          </w:p>
        </w:tc>
        <w:tc>
          <w:tcPr>
            <w:tcW w:w="1300" w:type="dxa"/>
            <w:tcBorders>
              <w:top w:val="nil"/>
              <w:left w:val="nil"/>
              <w:bottom w:val="single" w:sz="4" w:space="0" w:color="auto"/>
              <w:right w:val="single" w:sz="4" w:space="0" w:color="auto"/>
            </w:tcBorders>
            <w:shd w:val="clear" w:color="auto" w:fill="auto"/>
            <w:noWrap/>
            <w:vAlign w:val="bottom"/>
            <w:hideMark/>
          </w:tcPr>
          <w:p w14:paraId="52DE13E2" w14:textId="77777777" w:rsidR="00310FC3" w:rsidRPr="00667BE8" w:rsidRDefault="00310FC3" w:rsidP="00245AA0">
            <w:pPr>
              <w:pStyle w:val="TAC"/>
              <w:rPr>
                <w:lang w:val="en-US"/>
              </w:rPr>
            </w:pPr>
            <w:r w:rsidRPr="00667BE8">
              <w:rPr>
                <w:lang w:val="en-US"/>
              </w:rPr>
              <w:t>45.2548</w:t>
            </w:r>
          </w:p>
        </w:tc>
        <w:tc>
          <w:tcPr>
            <w:tcW w:w="1300" w:type="dxa"/>
            <w:tcBorders>
              <w:top w:val="nil"/>
              <w:left w:val="nil"/>
              <w:bottom w:val="single" w:sz="4" w:space="0" w:color="auto"/>
              <w:right w:val="single" w:sz="4" w:space="0" w:color="auto"/>
            </w:tcBorders>
            <w:shd w:val="clear" w:color="auto" w:fill="auto"/>
            <w:noWrap/>
            <w:vAlign w:val="bottom"/>
            <w:hideMark/>
          </w:tcPr>
          <w:p w14:paraId="2CADA21E" w14:textId="77777777" w:rsidR="00310FC3" w:rsidRPr="00667BE8" w:rsidRDefault="00310FC3" w:rsidP="00245AA0">
            <w:pPr>
              <w:pStyle w:val="TAC"/>
              <w:rPr>
                <w:lang w:val="en-US"/>
              </w:rPr>
            </w:pPr>
            <w:r w:rsidRPr="00667BE8">
              <w:rPr>
                <w:lang w:val="en-US"/>
              </w:rPr>
              <w:t>0.0221</w:t>
            </w:r>
          </w:p>
        </w:tc>
      </w:tr>
      <w:tr w:rsidR="00310FC3" w:rsidRPr="00667BE8" w14:paraId="4628FB2F"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4356833" w14:textId="77777777" w:rsidR="00310FC3" w:rsidRPr="00667BE8" w:rsidRDefault="00310FC3" w:rsidP="00245AA0">
            <w:pPr>
              <w:pStyle w:val="TAC"/>
              <w:rPr>
                <w:lang w:val="en-US"/>
              </w:rPr>
            </w:pPr>
            <w:r w:rsidRPr="00667BE8">
              <w:rPr>
                <w:lang w:val="en-US"/>
              </w:rPr>
              <w:t>14</w:t>
            </w:r>
          </w:p>
        </w:tc>
        <w:tc>
          <w:tcPr>
            <w:tcW w:w="1300" w:type="dxa"/>
            <w:tcBorders>
              <w:top w:val="nil"/>
              <w:left w:val="nil"/>
              <w:bottom w:val="single" w:sz="4" w:space="0" w:color="auto"/>
              <w:right w:val="single" w:sz="4" w:space="0" w:color="auto"/>
            </w:tcBorders>
            <w:shd w:val="clear" w:color="auto" w:fill="auto"/>
            <w:noWrap/>
            <w:vAlign w:val="bottom"/>
            <w:hideMark/>
          </w:tcPr>
          <w:p w14:paraId="2FEB3223" w14:textId="77777777" w:rsidR="00310FC3" w:rsidRPr="00667BE8" w:rsidRDefault="00310FC3" w:rsidP="00245AA0">
            <w:pPr>
              <w:pStyle w:val="TAC"/>
              <w:rPr>
                <w:lang w:val="en-US"/>
              </w:rPr>
            </w:pPr>
            <w:r w:rsidRPr="00667BE8">
              <w:rPr>
                <w:lang w:val="en-US"/>
              </w:rPr>
              <w:t>3.3636</w:t>
            </w:r>
          </w:p>
        </w:tc>
        <w:tc>
          <w:tcPr>
            <w:tcW w:w="1300" w:type="dxa"/>
            <w:tcBorders>
              <w:top w:val="nil"/>
              <w:left w:val="nil"/>
              <w:bottom w:val="single" w:sz="4" w:space="0" w:color="auto"/>
              <w:right w:val="single" w:sz="4" w:space="0" w:color="auto"/>
            </w:tcBorders>
            <w:shd w:val="clear" w:color="auto" w:fill="auto"/>
            <w:noWrap/>
            <w:vAlign w:val="bottom"/>
            <w:hideMark/>
          </w:tcPr>
          <w:p w14:paraId="6CEF38BC" w14:textId="77777777" w:rsidR="00310FC3" w:rsidRPr="00667BE8" w:rsidRDefault="00310FC3" w:rsidP="00245AA0">
            <w:pPr>
              <w:pStyle w:val="TAC"/>
              <w:rPr>
                <w:lang w:val="en-US"/>
              </w:rPr>
            </w:pPr>
            <w:r w:rsidRPr="00667BE8">
              <w:rPr>
                <w:lang w:val="en-US"/>
              </w:rPr>
              <w:t>0.2962</w:t>
            </w:r>
          </w:p>
        </w:tc>
        <w:tc>
          <w:tcPr>
            <w:tcW w:w="1300" w:type="dxa"/>
            <w:tcBorders>
              <w:top w:val="nil"/>
              <w:left w:val="nil"/>
              <w:bottom w:val="single" w:sz="4" w:space="0" w:color="auto"/>
              <w:right w:val="single" w:sz="4" w:space="0" w:color="auto"/>
            </w:tcBorders>
            <w:shd w:val="clear" w:color="auto" w:fill="auto"/>
            <w:noWrap/>
            <w:vAlign w:val="bottom"/>
            <w:hideMark/>
          </w:tcPr>
          <w:p w14:paraId="30608433" w14:textId="77777777" w:rsidR="00310FC3" w:rsidRPr="00667BE8" w:rsidRDefault="00310FC3" w:rsidP="00245AA0">
            <w:pPr>
              <w:pStyle w:val="TAC"/>
              <w:rPr>
                <w:lang w:val="en-US"/>
              </w:rPr>
            </w:pPr>
            <w:r w:rsidRPr="00667BE8">
              <w:rPr>
                <w:lang w:val="en-US"/>
              </w:rPr>
              <w:t>30</w:t>
            </w:r>
          </w:p>
        </w:tc>
        <w:tc>
          <w:tcPr>
            <w:tcW w:w="1300" w:type="dxa"/>
            <w:tcBorders>
              <w:top w:val="nil"/>
              <w:left w:val="nil"/>
              <w:bottom w:val="single" w:sz="4" w:space="0" w:color="auto"/>
              <w:right w:val="single" w:sz="4" w:space="0" w:color="auto"/>
            </w:tcBorders>
            <w:shd w:val="clear" w:color="auto" w:fill="auto"/>
            <w:noWrap/>
            <w:vAlign w:val="bottom"/>
            <w:hideMark/>
          </w:tcPr>
          <w:p w14:paraId="01BC74C5" w14:textId="77777777" w:rsidR="00310FC3" w:rsidRPr="00667BE8" w:rsidRDefault="00310FC3" w:rsidP="00245AA0">
            <w:pPr>
              <w:pStyle w:val="TAC"/>
              <w:rPr>
                <w:lang w:val="en-US"/>
              </w:rPr>
            </w:pPr>
            <w:r w:rsidRPr="00667BE8">
              <w:rPr>
                <w:lang w:val="en-US"/>
              </w:rPr>
              <w:t>53.8174</w:t>
            </w:r>
          </w:p>
        </w:tc>
        <w:tc>
          <w:tcPr>
            <w:tcW w:w="1300" w:type="dxa"/>
            <w:tcBorders>
              <w:top w:val="nil"/>
              <w:left w:val="nil"/>
              <w:bottom w:val="single" w:sz="4" w:space="0" w:color="auto"/>
              <w:right w:val="single" w:sz="4" w:space="0" w:color="auto"/>
            </w:tcBorders>
            <w:shd w:val="clear" w:color="auto" w:fill="auto"/>
            <w:noWrap/>
            <w:vAlign w:val="bottom"/>
            <w:hideMark/>
          </w:tcPr>
          <w:p w14:paraId="35D84DAF" w14:textId="77777777" w:rsidR="00310FC3" w:rsidRPr="00667BE8" w:rsidRDefault="00310FC3" w:rsidP="00245AA0">
            <w:pPr>
              <w:pStyle w:val="TAC"/>
              <w:rPr>
                <w:lang w:val="en-US"/>
              </w:rPr>
            </w:pPr>
            <w:r w:rsidRPr="00667BE8">
              <w:rPr>
                <w:lang w:val="en-US"/>
              </w:rPr>
              <w:t>0.0186</w:t>
            </w:r>
          </w:p>
        </w:tc>
      </w:tr>
      <w:tr w:rsidR="00310FC3" w:rsidRPr="00667BE8" w14:paraId="223C4B69"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D3904EE" w14:textId="77777777" w:rsidR="00310FC3" w:rsidRPr="00667BE8" w:rsidRDefault="00310FC3" w:rsidP="00245AA0">
            <w:pPr>
              <w:pStyle w:val="TAC"/>
              <w:rPr>
                <w:lang w:val="en-US"/>
              </w:rPr>
            </w:pPr>
            <w:r w:rsidRPr="00667BE8">
              <w:rPr>
                <w:lang w:val="en-US"/>
              </w:rPr>
              <w:t>15</w:t>
            </w:r>
          </w:p>
        </w:tc>
        <w:tc>
          <w:tcPr>
            <w:tcW w:w="1300" w:type="dxa"/>
            <w:tcBorders>
              <w:top w:val="nil"/>
              <w:left w:val="nil"/>
              <w:bottom w:val="single" w:sz="4" w:space="0" w:color="auto"/>
              <w:right w:val="single" w:sz="4" w:space="0" w:color="auto"/>
            </w:tcBorders>
            <w:shd w:val="clear" w:color="auto" w:fill="auto"/>
            <w:noWrap/>
            <w:vAlign w:val="bottom"/>
            <w:hideMark/>
          </w:tcPr>
          <w:p w14:paraId="7F7EE38B" w14:textId="77777777" w:rsidR="00310FC3" w:rsidRPr="00667BE8" w:rsidRDefault="00310FC3" w:rsidP="00245AA0">
            <w:pPr>
              <w:pStyle w:val="TAC"/>
              <w:rPr>
                <w:lang w:val="en-US"/>
              </w:rPr>
            </w:pPr>
            <w:r w:rsidRPr="00667BE8">
              <w:rPr>
                <w:lang w:val="en-US"/>
              </w:rPr>
              <w:t>4</w:t>
            </w:r>
          </w:p>
        </w:tc>
        <w:tc>
          <w:tcPr>
            <w:tcW w:w="1300" w:type="dxa"/>
            <w:tcBorders>
              <w:top w:val="nil"/>
              <w:left w:val="nil"/>
              <w:bottom w:val="single" w:sz="4" w:space="0" w:color="auto"/>
              <w:right w:val="single" w:sz="4" w:space="0" w:color="auto"/>
            </w:tcBorders>
            <w:shd w:val="clear" w:color="auto" w:fill="auto"/>
            <w:noWrap/>
            <w:vAlign w:val="bottom"/>
            <w:hideMark/>
          </w:tcPr>
          <w:p w14:paraId="41EC3778" w14:textId="77777777" w:rsidR="00310FC3" w:rsidRPr="00667BE8" w:rsidRDefault="00310FC3" w:rsidP="00245AA0">
            <w:pPr>
              <w:pStyle w:val="TAC"/>
              <w:rPr>
                <w:lang w:val="en-US"/>
              </w:rPr>
            </w:pPr>
            <w:r w:rsidRPr="00667BE8">
              <w:rPr>
                <w:lang w:val="en-US"/>
              </w:rPr>
              <w:t>0.2494</w:t>
            </w:r>
          </w:p>
        </w:tc>
        <w:tc>
          <w:tcPr>
            <w:tcW w:w="1300" w:type="dxa"/>
            <w:tcBorders>
              <w:top w:val="nil"/>
              <w:left w:val="nil"/>
              <w:bottom w:val="single" w:sz="4" w:space="0" w:color="auto"/>
              <w:right w:val="single" w:sz="4" w:space="0" w:color="auto"/>
            </w:tcBorders>
            <w:shd w:val="clear" w:color="auto" w:fill="auto"/>
            <w:noWrap/>
            <w:vAlign w:val="bottom"/>
            <w:hideMark/>
          </w:tcPr>
          <w:p w14:paraId="1E18C6B2" w14:textId="77777777" w:rsidR="00310FC3" w:rsidRPr="00667BE8" w:rsidRDefault="00310FC3" w:rsidP="00245AA0">
            <w:pPr>
              <w:pStyle w:val="TAC"/>
              <w:rPr>
                <w:lang w:val="en-US"/>
              </w:rPr>
            </w:pPr>
            <w:r w:rsidRPr="00667BE8">
              <w:rPr>
                <w:lang w:val="en-US"/>
              </w:rPr>
              <w:t>31</w:t>
            </w:r>
          </w:p>
        </w:tc>
        <w:tc>
          <w:tcPr>
            <w:tcW w:w="1300" w:type="dxa"/>
            <w:tcBorders>
              <w:top w:val="nil"/>
              <w:left w:val="nil"/>
              <w:bottom w:val="single" w:sz="4" w:space="0" w:color="auto"/>
              <w:right w:val="single" w:sz="4" w:space="0" w:color="auto"/>
            </w:tcBorders>
            <w:shd w:val="clear" w:color="auto" w:fill="auto"/>
            <w:noWrap/>
            <w:vAlign w:val="bottom"/>
            <w:hideMark/>
          </w:tcPr>
          <w:p w14:paraId="378B54CF" w14:textId="77777777" w:rsidR="00310FC3" w:rsidRPr="00667BE8" w:rsidRDefault="00310FC3" w:rsidP="00245AA0">
            <w:pPr>
              <w:pStyle w:val="TAC"/>
              <w:rPr>
                <w:lang w:val="en-US"/>
              </w:rPr>
            </w:pPr>
            <w:r w:rsidRPr="00667BE8">
              <w:rPr>
                <w:lang w:val="en-US"/>
              </w:rPr>
              <w:t>64</w:t>
            </w:r>
          </w:p>
        </w:tc>
        <w:tc>
          <w:tcPr>
            <w:tcW w:w="1300" w:type="dxa"/>
            <w:tcBorders>
              <w:top w:val="nil"/>
              <w:left w:val="nil"/>
              <w:bottom w:val="single" w:sz="4" w:space="0" w:color="auto"/>
              <w:right w:val="single" w:sz="4" w:space="0" w:color="auto"/>
            </w:tcBorders>
            <w:shd w:val="clear" w:color="auto" w:fill="auto"/>
            <w:noWrap/>
            <w:vAlign w:val="bottom"/>
            <w:hideMark/>
          </w:tcPr>
          <w:p w14:paraId="7741613D" w14:textId="77777777" w:rsidR="00310FC3" w:rsidRPr="00667BE8" w:rsidRDefault="00310FC3" w:rsidP="00245AA0">
            <w:pPr>
              <w:pStyle w:val="TAC"/>
              <w:rPr>
                <w:lang w:val="en-US"/>
              </w:rPr>
            </w:pPr>
            <w:r w:rsidRPr="00667BE8">
              <w:rPr>
                <w:lang w:val="en-US"/>
              </w:rPr>
              <w:t>0.0156</w:t>
            </w:r>
          </w:p>
        </w:tc>
      </w:tr>
    </w:tbl>
    <w:p w14:paraId="7E25C47F" w14:textId="77777777" w:rsidR="00310FC3" w:rsidRDefault="00310FC3" w:rsidP="00310FC3"/>
    <w:p w14:paraId="09F035AD" w14:textId="77777777" w:rsidR="00310FC3" w:rsidRPr="009306D7" w:rsidRDefault="00310FC3" w:rsidP="00310FC3">
      <w:pPr>
        <w:pStyle w:val="Heading6"/>
      </w:pPr>
      <w:bookmarkStart w:id="745" w:name="_Toc166434029"/>
      <w:bookmarkStart w:id="746" w:name="_Toc170389754"/>
      <w:r w:rsidRPr="009306D7">
        <w:t>7.6.4.2.9.4</w:t>
      </w:r>
      <w:r>
        <w:tab/>
      </w:r>
      <w:r w:rsidRPr="009306D7">
        <w:t>Huffman Coding of Quantized Normalized CLDFB coefficients and Quantized Prediction Residuals</w:t>
      </w:r>
      <w:bookmarkEnd w:id="745"/>
      <w:bookmarkEnd w:id="746"/>
    </w:p>
    <w:p w14:paraId="5F47D2F0" w14:textId="0C151D3E" w:rsidR="00310FC3" w:rsidRDefault="00310FC3" w:rsidP="00310FC3">
      <w:r>
        <w:t xml:space="preserve">As discussed in the previous </w:t>
      </w:r>
      <w:del w:id="747" w:author="Author">
        <w:r w:rsidDel="00310FC3">
          <w:delText xml:space="preserve">section </w:delText>
        </w:r>
      </w:del>
      <w:ins w:id="748" w:author="Author">
        <w:r>
          <w:t xml:space="preserve">clause </w:t>
        </w:r>
      </w:ins>
      <w:del w:id="749" w:author="Author">
        <w:r w:rsidDel="00310FC3">
          <w:delText>(</w:delText>
        </w:r>
      </w:del>
      <w:r>
        <w:t>7.6.4.2.9.3</w:t>
      </w:r>
      <w:del w:id="750" w:author="Author">
        <w:r w:rsidDel="00310FC3">
          <w:delText>)</w:delText>
        </w:r>
      </w:del>
      <w:r>
        <w:t>, the output of the quantizer is a complex signed integer (</w:t>
      </w:r>
      <m:oMath>
        <m:sSub>
          <m:sSubPr>
            <m:ctrlPr>
              <w:rPr>
                <w:rFonts w:ascii="Cambria Math" w:hAnsi="Cambria Math"/>
                <w:i/>
              </w:rPr>
            </m:ctrlPr>
          </m:sSubPr>
          <m:e>
            <m:r>
              <w:rPr>
                <w:rFonts w:ascii="Cambria Math" w:hAnsi="Cambria Math"/>
              </w:rPr>
              <m:t>Q</m:t>
            </m:r>
          </m:e>
          <m:sub>
            <m:r>
              <w:rPr>
                <w:rFonts w:ascii="Cambria Math" w:hAnsi="Cambria Math"/>
              </w:rPr>
              <m:t>nk</m:t>
            </m:r>
          </m:sub>
        </m:sSub>
      </m:oMath>
      <w:r>
        <w:t xml:space="preserve">) that will Huffman coded and transmitted to the decoder. Prior to Huffman coding, the complex signed integer is first separated into real and imaginary as shown in equation </w:t>
      </w:r>
      <w:ins w:id="751" w:author="Author">
        <w:r>
          <w:t>(</w:t>
        </w:r>
      </w:ins>
      <w:r>
        <w:t>7.6-50</w:t>
      </w:r>
      <w:ins w:id="752" w:author="Author">
        <w:r>
          <w:t>)</w:t>
        </w:r>
      </w:ins>
      <w:r>
        <w:t xml:space="preserve"> and then further separated into a magnitude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Q</m:t>
                </m:r>
              </m:e>
              <m:sub>
                <m:r>
                  <w:rPr>
                    <w:rFonts w:ascii="Cambria Math" w:hAnsi="Cambria Math"/>
                  </w:rPr>
                  <m:t>nk</m:t>
                </m:r>
              </m:sub>
              <m:sup>
                <m:r>
                  <w:rPr>
                    <w:rFonts w:ascii="Cambria Math" w:hAnsi="Cambria Math"/>
                  </w:rPr>
                  <m:t>r</m:t>
                </m:r>
              </m:sup>
            </m:sSubSup>
          </m:e>
        </m:d>
      </m:oMath>
      <w:r>
        <w:t xml:space="preserve">and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Q</m:t>
                </m:r>
              </m:e>
              <m:sub>
                <m:r>
                  <w:rPr>
                    <w:rFonts w:ascii="Cambria Math" w:hAnsi="Cambria Math"/>
                  </w:rPr>
                  <m:t>nk</m:t>
                </m:r>
              </m:sub>
              <m:sup>
                <m:r>
                  <w:rPr>
                    <w:rFonts w:ascii="Cambria Math" w:hAnsi="Cambria Math"/>
                  </w:rPr>
                  <m:t>i</m:t>
                </m:r>
              </m:sup>
            </m:sSubSup>
          </m:e>
        </m:d>
      </m:oMath>
      <w:r>
        <w:t xml:space="preserve">) and a sign bit as shown in equation </w:t>
      </w:r>
      <w:ins w:id="753" w:author="Author">
        <w:r>
          <w:t>(</w:t>
        </w:r>
      </w:ins>
      <w:r>
        <w:t>7.6-51</w:t>
      </w:r>
      <w:ins w:id="754" w:author="Author">
        <w:r>
          <w:t>)</w:t>
        </w:r>
      </w:ins>
      <w:r>
        <w:t xml:space="preserve"> for both real and imaginary parts:</w:t>
      </w:r>
    </w:p>
    <w:p w14:paraId="617417A7" w14:textId="77777777" w:rsidR="00310FC3" w:rsidRDefault="00310FC3" w:rsidP="00310FC3">
      <w:pPr>
        <w:pStyle w:val="EQ"/>
      </w:pPr>
      <w:r>
        <w:tab/>
      </w:r>
      <m:oMath>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Q</m:t>
                  </m:r>
                </m:e>
                <m:sub>
                  <m:r>
                    <w:rPr>
                      <w:rFonts w:ascii="Cambria Math" w:hAnsi="Cambria Math"/>
                    </w:rPr>
                    <m:t>nk</m:t>
                  </m:r>
                </m:sub>
                <m:sup>
                  <m:r>
                    <w:rPr>
                      <w:rFonts w:ascii="Cambria Math" w:hAnsi="Cambria Math"/>
                    </w:rPr>
                    <m:t>r</m:t>
                  </m:r>
                </m:sup>
              </m:sSubSup>
              <m:r>
                <m:rPr>
                  <m:scr m:val="fraktur"/>
                  <m:sty m:val="p"/>
                </m:rPr>
                <w:rPr>
                  <w:rFonts w:ascii="Cambria Math" w:hAnsi="Cambria Math"/>
                </w:rPr>
                <m:t>= R</m:t>
              </m:r>
              <m:d>
                <m:dPr>
                  <m:begChr m:val="{"/>
                  <m:endChr m:val="}"/>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nk</m:t>
                      </m:r>
                    </m:sub>
                  </m:sSub>
                </m:e>
              </m:d>
            </m:e>
          </m:mr>
          <m:mr>
            <m:e>
              <m:sSubSup>
                <m:sSubSupPr>
                  <m:ctrlPr>
                    <w:rPr>
                      <w:rFonts w:ascii="Cambria Math" w:hAnsi="Cambria Math"/>
                    </w:rPr>
                  </m:ctrlPr>
                </m:sSubSupPr>
                <m:e>
                  <m:r>
                    <w:rPr>
                      <w:rFonts w:ascii="Cambria Math" w:hAnsi="Cambria Math"/>
                    </w:rPr>
                    <m:t>Q</m:t>
                  </m:r>
                </m:e>
                <m:sub>
                  <m:r>
                    <w:rPr>
                      <w:rFonts w:ascii="Cambria Math" w:hAnsi="Cambria Math"/>
                    </w:rPr>
                    <m:t>nk</m:t>
                  </m:r>
                </m:sub>
                <m:sup>
                  <m:r>
                    <w:rPr>
                      <w:rFonts w:ascii="Cambria Math" w:hAnsi="Cambria Math"/>
                    </w:rPr>
                    <m:t>i</m:t>
                  </m:r>
                </m:sup>
              </m:sSubSup>
              <m:r>
                <m:rPr>
                  <m:scr m:val="fraktur"/>
                  <m:sty m:val="p"/>
                </m:rPr>
                <w:rPr>
                  <w:rFonts w:ascii="Cambria Math" w:hAnsi="Cambria Math"/>
                </w:rPr>
                <m:t>= I</m:t>
              </m:r>
              <m:d>
                <m:dPr>
                  <m:begChr m:val="{"/>
                  <m:endChr m:val="}"/>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nk</m:t>
                      </m:r>
                    </m:sub>
                  </m:sSub>
                </m:e>
              </m:d>
            </m:e>
          </m:mr>
        </m:m>
      </m:oMath>
      <w:r>
        <w:tab/>
        <w:t>(7.6-50)</w:t>
      </w:r>
      <w:r>
        <w:tab/>
      </w:r>
    </w:p>
    <w:p w14:paraId="3DBC5309" w14:textId="77777777" w:rsidR="00310FC3" w:rsidRDefault="00310FC3" w:rsidP="00310FC3">
      <w:pPr>
        <w:pStyle w:val="EQ"/>
      </w:pPr>
      <w:r>
        <w:tab/>
      </w:r>
      <m:oMath>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sign</m:t>
                  </m:r>
                </m:e>
                <m:sub>
                  <m:r>
                    <w:rPr>
                      <w:rFonts w:ascii="Cambria Math" w:hAnsi="Cambria Math"/>
                    </w:rPr>
                    <m:t>nk</m:t>
                  </m:r>
                </m:sub>
                <m:sup>
                  <m:r>
                    <w:rPr>
                      <w:rFonts w:ascii="Cambria Math" w:hAnsi="Cambria Math"/>
                    </w:rPr>
                    <m:t>r</m:t>
                  </m:r>
                </m:sup>
              </m:sSubSup>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1,  &amp;</m:t>
                      </m:r>
                      <m:sSubSup>
                        <m:sSubSupPr>
                          <m:ctrlPr>
                            <w:rPr>
                              <w:rFonts w:ascii="Cambria Math" w:hAnsi="Cambria Math"/>
                            </w:rPr>
                          </m:ctrlPr>
                        </m:sSubSupPr>
                        <m:e>
                          <m:r>
                            <w:rPr>
                              <w:rFonts w:ascii="Cambria Math" w:hAnsi="Cambria Math"/>
                            </w:rPr>
                            <m:t>Q</m:t>
                          </m:r>
                        </m:e>
                        <m:sub>
                          <m:r>
                            <w:rPr>
                              <w:rFonts w:ascii="Cambria Math" w:hAnsi="Cambria Math"/>
                            </w:rPr>
                            <m:t>nk</m:t>
                          </m:r>
                        </m:sub>
                        <m:sup>
                          <m:r>
                            <w:rPr>
                              <w:rFonts w:ascii="Cambria Math" w:hAnsi="Cambria Math"/>
                            </w:rPr>
                            <m:t>r</m:t>
                          </m:r>
                        </m:sup>
                      </m:sSubSup>
                      <m:r>
                        <m:rPr>
                          <m:sty m:val="p"/>
                        </m:rPr>
                        <w:rPr>
                          <w:rFonts w:ascii="Cambria Math" w:hAnsi="Cambria Math"/>
                        </w:rPr>
                        <m:t>&lt;0</m:t>
                      </m:r>
                    </m:e>
                    <m:e>
                      <m:r>
                        <m:rPr>
                          <m:sty m:val="p"/>
                        </m:rPr>
                        <w:rPr>
                          <w:rFonts w:ascii="Cambria Math" w:hAnsi="Cambria Math"/>
                        </w:rPr>
                        <m:t>0,  &amp;</m:t>
                      </m:r>
                      <m:sSubSup>
                        <m:sSubSupPr>
                          <m:ctrlPr>
                            <w:rPr>
                              <w:rFonts w:ascii="Cambria Math" w:hAnsi="Cambria Math"/>
                            </w:rPr>
                          </m:ctrlPr>
                        </m:sSubSupPr>
                        <m:e>
                          <m:r>
                            <w:rPr>
                              <w:rFonts w:ascii="Cambria Math" w:hAnsi="Cambria Math"/>
                            </w:rPr>
                            <m:t>Q</m:t>
                          </m:r>
                        </m:e>
                        <m:sub>
                          <m:r>
                            <w:rPr>
                              <w:rFonts w:ascii="Cambria Math" w:hAnsi="Cambria Math"/>
                            </w:rPr>
                            <m:t>nk</m:t>
                          </m:r>
                        </m:sub>
                        <m:sup>
                          <m:r>
                            <w:rPr>
                              <w:rFonts w:ascii="Cambria Math" w:hAnsi="Cambria Math"/>
                            </w:rPr>
                            <m:t>r</m:t>
                          </m:r>
                        </m:sup>
                      </m:sSubSup>
                      <m:r>
                        <m:rPr>
                          <m:sty m:val="p"/>
                        </m:rPr>
                        <w:rPr>
                          <w:rFonts w:ascii="Cambria Math" w:hAnsi="Cambria Math"/>
                        </w:rPr>
                        <m:t>≥0</m:t>
                      </m:r>
                    </m:e>
                  </m:eqArr>
                </m:e>
              </m:d>
            </m:e>
          </m:mr>
          <m:mr>
            <m:e>
              <m:sSubSup>
                <m:sSubSupPr>
                  <m:ctrlPr>
                    <w:rPr>
                      <w:rFonts w:ascii="Cambria Math" w:hAnsi="Cambria Math"/>
                    </w:rPr>
                  </m:ctrlPr>
                </m:sSubSupPr>
                <m:e>
                  <m:r>
                    <w:rPr>
                      <w:rFonts w:ascii="Cambria Math" w:hAnsi="Cambria Math"/>
                    </w:rPr>
                    <m:t>sign</m:t>
                  </m:r>
                </m:e>
                <m:sub>
                  <m:r>
                    <w:rPr>
                      <w:rFonts w:ascii="Cambria Math" w:hAnsi="Cambria Math"/>
                    </w:rPr>
                    <m:t>nk</m:t>
                  </m:r>
                </m:sub>
                <m:sup>
                  <m:r>
                    <w:rPr>
                      <w:rFonts w:ascii="Cambria Math" w:hAnsi="Cambria Math"/>
                    </w:rPr>
                    <m:t>i</m:t>
                  </m:r>
                </m:sup>
              </m:sSubSup>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1,  &amp;</m:t>
                      </m:r>
                      <m:sSubSup>
                        <m:sSubSupPr>
                          <m:ctrlPr>
                            <w:rPr>
                              <w:rFonts w:ascii="Cambria Math" w:hAnsi="Cambria Math"/>
                            </w:rPr>
                          </m:ctrlPr>
                        </m:sSubSupPr>
                        <m:e>
                          <m:r>
                            <w:rPr>
                              <w:rFonts w:ascii="Cambria Math" w:hAnsi="Cambria Math"/>
                            </w:rPr>
                            <m:t>Q</m:t>
                          </m:r>
                        </m:e>
                        <m:sub>
                          <m:r>
                            <w:rPr>
                              <w:rFonts w:ascii="Cambria Math" w:hAnsi="Cambria Math"/>
                            </w:rPr>
                            <m:t>nk</m:t>
                          </m:r>
                        </m:sub>
                        <m:sup>
                          <m:r>
                            <w:rPr>
                              <w:rFonts w:ascii="Cambria Math" w:hAnsi="Cambria Math"/>
                            </w:rPr>
                            <m:t>i</m:t>
                          </m:r>
                        </m:sup>
                      </m:sSubSup>
                      <m:r>
                        <m:rPr>
                          <m:sty m:val="p"/>
                        </m:rPr>
                        <w:rPr>
                          <w:rFonts w:ascii="Cambria Math" w:hAnsi="Cambria Math"/>
                        </w:rPr>
                        <m:t>&lt;0</m:t>
                      </m:r>
                    </m:e>
                    <m:e>
                      <m:r>
                        <m:rPr>
                          <m:sty m:val="p"/>
                        </m:rPr>
                        <w:rPr>
                          <w:rFonts w:ascii="Cambria Math" w:hAnsi="Cambria Math"/>
                        </w:rPr>
                        <m:t>0,  &amp;</m:t>
                      </m:r>
                      <m:sSubSup>
                        <m:sSubSupPr>
                          <m:ctrlPr>
                            <w:rPr>
                              <w:rFonts w:ascii="Cambria Math" w:hAnsi="Cambria Math"/>
                            </w:rPr>
                          </m:ctrlPr>
                        </m:sSubSupPr>
                        <m:e>
                          <m:r>
                            <w:rPr>
                              <w:rFonts w:ascii="Cambria Math" w:hAnsi="Cambria Math"/>
                            </w:rPr>
                            <m:t>Q</m:t>
                          </m:r>
                        </m:e>
                        <m:sub>
                          <m:r>
                            <w:rPr>
                              <w:rFonts w:ascii="Cambria Math" w:hAnsi="Cambria Math"/>
                            </w:rPr>
                            <m:t>nk</m:t>
                          </m:r>
                        </m:sub>
                        <m:sup>
                          <m:r>
                            <w:rPr>
                              <w:rFonts w:ascii="Cambria Math" w:hAnsi="Cambria Math"/>
                            </w:rPr>
                            <m:t>i</m:t>
                          </m:r>
                        </m:sup>
                      </m:sSubSup>
                      <m:r>
                        <m:rPr>
                          <m:sty m:val="p"/>
                        </m:rPr>
                        <w:rPr>
                          <w:rFonts w:ascii="Cambria Math" w:hAnsi="Cambria Math"/>
                        </w:rPr>
                        <m:t>≥0</m:t>
                      </m:r>
                    </m:e>
                  </m:eqArr>
                </m:e>
              </m:d>
            </m:e>
          </m:mr>
        </m:m>
      </m:oMath>
      <w:r>
        <w:t xml:space="preserve">  .</w:t>
      </w:r>
      <w:r>
        <w:tab/>
        <w:t>(7.6-51)</w:t>
      </w:r>
    </w:p>
    <w:p w14:paraId="7CCA5349" w14:textId="04D4920A" w:rsidR="00310FC3" w:rsidRDefault="00310FC3" w:rsidP="00310FC3">
      <w:r>
        <w:t>The magnitude component is then limited to a max value that is dependent on the allocation level (</w:t>
      </w:r>
      <m:oMath>
        <m:sSub>
          <m:sSubPr>
            <m:ctrlPr>
              <w:rPr>
                <w:rFonts w:ascii="Cambria Math" w:hAnsi="Cambria Math"/>
                <w:i/>
              </w:rPr>
            </m:ctrlPr>
          </m:sSubPr>
          <m:e>
            <m:r>
              <w:rPr>
                <w:rFonts w:ascii="Cambria Math" w:hAnsi="Cambria Math"/>
              </w:rPr>
              <m:t>A</m:t>
            </m:r>
          </m:e>
          <m:sub>
            <m:r>
              <w:rPr>
                <w:rFonts w:ascii="Cambria Math" w:hAnsi="Cambria Math"/>
              </w:rPr>
              <m:t>gm</m:t>
            </m:r>
          </m:sub>
        </m:sSub>
      </m:oMath>
      <w:r>
        <w:t xml:space="preserve">), as shown in equation </w:t>
      </w:r>
      <w:ins w:id="755" w:author="Author">
        <w:r>
          <w:t>(</w:t>
        </w:r>
      </w:ins>
      <w:r>
        <w:t>7.6-52</w:t>
      </w:r>
      <w:ins w:id="756" w:author="Author">
        <w:r>
          <w:t>)</w:t>
        </w:r>
      </w:ins>
      <w:r>
        <w:t>:</w:t>
      </w:r>
      <w:r>
        <w:tab/>
      </w:r>
    </w:p>
    <w:p w14:paraId="78EA219C" w14:textId="77777777" w:rsidR="00310FC3" w:rsidRDefault="00310FC3" w:rsidP="00310FC3">
      <w:pPr>
        <w:pStyle w:val="EQ"/>
      </w:pPr>
      <w:r>
        <w:tab/>
      </w:r>
      <m:oMath>
        <m:m>
          <m:mPr>
            <m:mcs>
              <m:mc>
                <m:mcPr>
                  <m:count m:val="1"/>
                  <m:mcJc m:val="center"/>
                </m:mcPr>
              </m:mc>
            </m:mcs>
            <m:ctrlPr>
              <w:rPr>
                <w:rFonts w:ascii="Cambria Math" w:hAnsi="Cambria Math"/>
              </w:rPr>
            </m:ctrlPr>
          </m:mPr>
          <m:mr>
            <m:e>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Q</m:t>
                      </m:r>
                    </m:e>
                    <m:sub>
                      <m:r>
                        <w:rPr>
                          <w:rFonts w:ascii="Cambria Math" w:hAnsi="Cambria Math"/>
                        </w:rPr>
                        <m:t>nk</m:t>
                      </m:r>
                    </m:sub>
                    <m:sup>
                      <m:r>
                        <w:rPr>
                          <w:rFonts w:ascii="Cambria Math" w:hAnsi="Cambria Math"/>
                        </w:rPr>
                        <m:t>r</m:t>
                      </m:r>
                    </m:sup>
                  </m:sSubSup>
                </m:e>
              </m:d>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Q</m:t>
                              </m:r>
                            </m:e>
                            <m:sub>
                              <m:r>
                                <w:rPr>
                                  <w:rFonts w:ascii="Cambria Math" w:hAnsi="Cambria Math"/>
                                </w:rPr>
                                <m:t>nk</m:t>
                              </m:r>
                            </m:sub>
                            <m:sup>
                              <m:r>
                                <w:rPr>
                                  <w:rFonts w:ascii="Cambria Math" w:hAnsi="Cambria Math"/>
                                </w:rPr>
                                <m:t>r</m:t>
                              </m:r>
                            </m:sup>
                          </m:sSubSup>
                        </m:e>
                      </m:d>
                      <m:r>
                        <m:rPr>
                          <m:sty m:val="p"/>
                        </m:rPr>
                        <w:rPr>
                          <w:rFonts w:ascii="Cambria Math" w:hAnsi="Cambria Math"/>
                        </w:rPr>
                        <m:t>,  &amp;</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Q</m:t>
                              </m:r>
                            </m:e>
                            <m:sub>
                              <m:r>
                                <w:rPr>
                                  <w:rFonts w:ascii="Cambria Math" w:hAnsi="Cambria Math"/>
                                </w:rPr>
                                <m:t>nk</m:t>
                              </m:r>
                            </m:sub>
                            <m:sup>
                              <m:r>
                                <w:rPr>
                                  <w:rFonts w:ascii="Cambria Math" w:hAnsi="Cambria Math"/>
                                </w:rPr>
                                <m:t>r</m:t>
                              </m:r>
                            </m:sup>
                          </m:sSubSup>
                        </m:e>
                      </m:d>
                      <m:r>
                        <m:rPr>
                          <m:sty m:val="p"/>
                        </m:rPr>
                        <w:rPr>
                          <w:rFonts w:ascii="Cambria Math" w:hAnsi="Cambria Math"/>
                        </w:rPr>
                        <m:t>&lt;</m:t>
                      </m:r>
                      <m:r>
                        <w:rPr>
                          <w:rFonts w:ascii="Cambria Math" w:hAnsi="Cambria Math"/>
                        </w:rPr>
                        <m:t>max</m:t>
                      </m:r>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gm</m:t>
                              </m:r>
                            </m:sub>
                          </m:sSub>
                        </m:e>
                      </m:d>
                    </m:e>
                    <m:e>
                      <m:r>
                        <w:rPr>
                          <w:rFonts w:ascii="Cambria Math" w:hAnsi="Cambria Math"/>
                        </w:rPr>
                        <m:t>max</m:t>
                      </m:r>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gm</m:t>
                              </m:r>
                            </m:sub>
                          </m:sSub>
                        </m:e>
                      </m:d>
                      <m:r>
                        <m:rPr>
                          <m:sty m:val="p"/>
                        </m:rPr>
                        <w:rPr>
                          <w:rFonts w:ascii="Cambria Math" w:hAnsi="Cambria Math"/>
                        </w:rPr>
                        <m:t>,  &amp;</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Q</m:t>
                              </m:r>
                            </m:e>
                            <m:sub>
                              <m:r>
                                <w:rPr>
                                  <w:rFonts w:ascii="Cambria Math" w:hAnsi="Cambria Math"/>
                                </w:rPr>
                                <m:t>nk</m:t>
                              </m:r>
                            </m:sub>
                            <m:sup>
                              <m:r>
                                <w:rPr>
                                  <w:rFonts w:ascii="Cambria Math" w:hAnsi="Cambria Math"/>
                                </w:rPr>
                                <m:t>r</m:t>
                              </m:r>
                            </m:sup>
                          </m:sSubSup>
                        </m:e>
                      </m:d>
                      <m:r>
                        <m:rPr>
                          <m:sty m:val="p"/>
                        </m:rPr>
                        <w:rPr>
                          <w:rFonts w:ascii="Cambria Math" w:hAnsi="Cambria Math"/>
                        </w:rPr>
                        <m:t>≥</m:t>
                      </m:r>
                      <m:r>
                        <w:rPr>
                          <w:rFonts w:ascii="Cambria Math" w:hAnsi="Cambria Math"/>
                        </w:rPr>
                        <m:t>max</m:t>
                      </m:r>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gm</m:t>
                              </m:r>
                            </m:sub>
                          </m:sSub>
                        </m:e>
                      </m:d>
                    </m:e>
                  </m:eqArr>
                </m:e>
              </m:d>
            </m:e>
          </m:mr>
          <m:mr>
            <m:e>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Q</m:t>
                      </m:r>
                    </m:e>
                    <m:sub>
                      <m:r>
                        <w:rPr>
                          <w:rFonts w:ascii="Cambria Math" w:hAnsi="Cambria Math"/>
                        </w:rPr>
                        <m:t>nk</m:t>
                      </m:r>
                    </m:sub>
                    <m:sup>
                      <m:r>
                        <w:rPr>
                          <w:rFonts w:ascii="Cambria Math" w:hAnsi="Cambria Math"/>
                        </w:rPr>
                        <m:t>i</m:t>
                      </m:r>
                    </m:sup>
                  </m:sSubSup>
                </m:e>
              </m:d>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Q</m:t>
                              </m:r>
                            </m:e>
                            <m:sub>
                              <m:r>
                                <w:rPr>
                                  <w:rFonts w:ascii="Cambria Math" w:hAnsi="Cambria Math"/>
                                </w:rPr>
                                <m:t>nk</m:t>
                              </m:r>
                            </m:sub>
                            <m:sup>
                              <m:r>
                                <w:rPr>
                                  <w:rFonts w:ascii="Cambria Math" w:hAnsi="Cambria Math"/>
                                </w:rPr>
                                <m:t>i</m:t>
                              </m:r>
                            </m:sup>
                          </m:sSubSup>
                        </m:e>
                      </m:d>
                      <m:r>
                        <m:rPr>
                          <m:sty m:val="p"/>
                        </m:rPr>
                        <w:rPr>
                          <w:rFonts w:ascii="Cambria Math" w:hAnsi="Cambria Math"/>
                        </w:rPr>
                        <m:t>,  &amp;</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Q</m:t>
                              </m:r>
                            </m:e>
                            <m:sub>
                              <m:r>
                                <w:rPr>
                                  <w:rFonts w:ascii="Cambria Math" w:hAnsi="Cambria Math"/>
                                </w:rPr>
                                <m:t>nk</m:t>
                              </m:r>
                            </m:sub>
                            <m:sup>
                              <m:r>
                                <w:rPr>
                                  <w:rFonts w:ascii="Cambria Math" w:hAnsi="Cambria Math"/>
                                </w:rPr>
                                <m:t>i</m:t>
                              </m:r>
                            </m:sup>
                          </m:sSubSup>
                        </m:e>
                      </m:d>
                      <m:r>
                        <m:rPr>
                          <m:sty m:val="p"/>
                        </m:rPr>
                        <w:rPr>
                          <w:rFonts w:ascii="Cambria Math" w:hAnsi="Cambria Math"/>
                        </w:rPr>
                        <m:t>&lt;</m:t>
                      </m:r>
                      <m:r>
                        <w:rPr>
                          <w:rFonts w:ascii="Cambria Math" w:hAnsi="Cambria Math"/>
                        </w:rPr>
                        <m:t>max</m:t>
                      </m:r>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gm</m:t>
                              </m:r>
                            </m:sub>
                          </m:sSub>
                        </m:e>
                      </m:d>
                    </m:e>
                    <m:e>
                      <m:r>
                        <w:rPr>
                          <w:rFonts w:ascii="Cambria Math" w:hAnsi="Cambria Math"/>
                        </w:rPr>
                        <m:t>max</m:t>
                      </m:r>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gm</m:t>
                              </m:r>
                            </m:sub>
                          </m:sSub>
                        </m:e>
                      </m:d>
                      <m:r>
                        <m:rPr>
                          <m:sty m:val="p"/>
                        </m:rPr>
                        <w:rPr>
                          <w:rFonts w:ascii="Cambria Math" w:hAnsi="Cambria Math"/>
                        </w:rPr>
                        <m:t>,  &amp;</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Q</m:t>
                              </m:r>
                            </m:e>
                            <m:sub>
                              <m:r>
                                <w:rPr>
                                  <w:rFonts w:ascii="Cambria Math" w:hAnsi="Cambria Math"/>
                                </w:rPr>
                                <m:t>nk</m:t>
                              </m:r>
                            </m:sub>
                            <m:sup>
                              <m:r>
                                <w:rPr>
                                  <w:rFonts w:ascii="Cambria Math" w:hAnsi="Cambria Math"/>
                                </w:rPr>
                                <m:t>i</m:t>
                              </m:r>
                            </m:sup>
                          </m:sSubSup>
                        </m:e>
                      </m:d>
                      <m:r>
                        <m:rPr>
                          <m:sty m:val="p"/>
                        </m:rPr>
                        <w:rPr>
                          <w:rFonts w:ascii="Cambria Math" w:hAnsi="Cambria Math"/>
                        </w:rPr>
                        <m:t>≥</m:t>
                      </m:r>
                      <m:r>
                        <w:rPr>
                          <w:rFonts w:ascii="Cambria Math" w:hAnsi="Cambria Math"/>
                        </w:rPr>
                        <m:t>max</m:t>
                      </m:r>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gm</m:t>
                              </m:r>
                            </m:sub>
                          </m:sSub>
                        </m:e>
                      </m:d>
                    </m:e>
                  </m:eqArr>
                </m:e>
              </m:d>
            </m:e>
          </m:mr>
        </m:m>
      </m:oMath>
      <w:r>
        <w:t xml:space="preserve">   , </w:t>
      </w:r>
      <w:r>
        <w:tab/>
        <w:t>(7.6-52)</w:t>
      </w:r>
    </w:p>
    <w:p w14:paraId="491854E2" w14:textId="77777777" w:rsidR="00310FC3" w:rsidRDefault="00310FC3" w:rsidP="00310FC3">
      <w:r>
        <w:t xml:space="preserve">where </w:t>
      </w:r>
      <m:oMath>
        <m:r>
          <w:rPr>
            <w:rFonts w:ascii="Cambria Math" w:hAnsi="Cambria Math"/>
          </w:rPr>
          <m:t>max</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gm</m:t>
                </m:r>
              </m:sub>
            </m:sSub>
          </m:e>
        </m:d>
      </m:oMath>
      <w:r>
        <w:t xml:space="preserve"> is the maximum supported value depending on the allocation level </w:t>
      </w:r>
      <m:oMath>
        <m:sSub>
          <m:sSubPr>
            <m:ctrlPr>
              <w:rPr>
                <w:rFonts w:ascii="Cambria Math" w:hAnsi="Cambria Math"/>
                <w:i/>
              </w:rPr>
            </m:ctrlPr>
          </m:sSubPr>
          <m:e>
            <m:r>
              <w:rPr>
                <w:rFonts w:ascii="Cambria Math" w:hAnsi="Cambria Math"/>
              </w:rPr>
              <m:t>A</m:t>
            </m:r>
          </m:e>
          <m:sub>
            <m:r>
              <w:rPr>
                <w:rFonts w:ascii="Cambria Math" w:hAnsi="Cambria Math"/>
              </w:rPr>
              <m:t>gm</m:t>
            </m:r>
          </m:sub>
        </m:sSub>
      </m:oMath>
      <w:r>
        <w:t>, the maximum values are provided in Table 7.6-20.</w:t>
      </w:r>
    </w:p>
    <w:p w14:paraId="457D3BA4" w14:textId="77777777" w:rsidR="00310FC3" w:rsidRDefault="00310FC3" w:rsidP="00310FC3">
      <w:r>
        <w:t>The Huffman codebook used to code the real and imaginary components is dependent on the allocation level (</w:t>
      </w:r>
      <m:oMath>
        <m:sSub>
          <m:sSubPr>
            <m:ctrlPr>
              <w:rPr>
                <w:rFonts w:ascii="Cambria Math" w:hAnsi="Cambria Math"/>
                <w:i/>
              </w:rPr>
            </m:ctrlPr>
          </m:sSubPr>
          <m:e>
            <m:r>
              <w:rPr>
                <w:rFonts w:ascii="Cambria Math" w:hAnsi="Cambria Math"/>
              </w:rPr>
              <m:t>A</m:t>
            </m:r>
          </m:e>
          <m:sub>
            <m:r>
              <w:rPr>
                <w:rFonts w:ascii="Cambria Math" w:hAnsi="Cambria Math"/>
              </w:rPr>
              <m:t>gm</m:t>
            </m:r>
          </m:sub>
        </m:sSub>
      </m:oMath>
      <w:r>
        <w:t xml:space="preserve">,) and dependent on whether the underlying quantized values are prediction residuals or normalized CLDFB coefficients. </w:t>
      </w:r>
      <w:r>
        <w:lastRenderedPageBreak/>
        <w:t>Furthermore, for low values of the allocation level, the real and imaginary quantized magnitudes are packed into a single codeword. The Huffman packaging depends on the following logic:</w:t>
      </w:r>
    </w:p>
    <w:p w14:paraId="7065DEBD" w14:textId="77777777" w:rsidR="00310FC3" w:rsidRDefault="00310FC3" w:rsidP="00310FC3">
      <w:pPr>
        <w:pStyle w:val="ListParagraph"/>
        <w:numPr>
          <w:ilvl w:val="0"/>
          <w:numId w:val="54"/>
        </w:numPr>
      </w:pPr>
      <w:r>
        <w:t xml:space="preserve">If </w:t>
      </w:r>
      <m:oMath>
        <m:sSub>
          <m:sSubPr>
            <m:ctrlPr>
              <w:rPr>
                <w:rFonts w:ascii="Cambria Math" w:hAnsi="Cambria Math"/>
                <w:i/>
              </w:rPr>
            </m:ctrlPr>
          </m:sSubPr>
          <m:e>
            <m:r>
              <w:rPr>
                <w:rFonts w:ascii="Cambria Math" w:hAnsi="Cambria Math"/>
              </w:rPr>
              <m:t>A</m:t>
            </m:r>
          </m:e>
          <m:sub>
            <m:r>
              <w:rPr>
                <w:rFonts w:ascii="Cambria Math" w:hAnsi="Cambria Math"/>
              </w:rPr>
              <m:t>gm</m:t>
            </m:r>
          </m:sub>
        </m:sSub>
      </m:oMath>
      <w:r>
        <w:t xml:space="preserve"> is equal to 0, no information is transmitted, and the decoder generates 0’s for all CLDFB coefficients in the </w:t>
      </w:r>
      <w:proofErr w:type="spellStart"/>
      <w:r w:rsidRPr="00F00DB4">
        <w:rPr>
          <w:i/>
          <w:iCs/>
        </w:rPr>
        <w:t>g</w:t>
      </w:r>
      <w:r w:rsidRPr="00F00DB4">
        <w:rPr>
          <w:i/>
          <w:iCs/>
          <w:vertAlign w:val="superscript"/>
        </w:rPr>
        <w:t>th</w:t>
      </w:r>
      <w:proofErr w:type="spellEnd"/>
      <w:r>
        <w:t xml:space="preserve"> group and </w:t>
      </w:r>
      <w:proofErr w:type="spellStart"/>
      <w:r w:rsidRPr="00F00DB4">
        <w:rPr>
          <w:i/>
          <w:iCs/>
        </w:rPr>
        <w:t>m</w:t>
      </w:r>
      <w:r w:rsidRPr="00F00DB4">
        <w:rPr>
          <w:i/>
          <w:iCs/>
          <w:vertAlign w:val="superscript"/>
        </w:rPr>
        <w:t>th</w:t>
      </w:r>
      <w:proofErr w:type="spellEnd"/>
      <w:r w:rsidRPr="00F00DB4">
        <w:rPr>
          <w:i/>
          <w:iCs/>
        </w:rPr>
        <w:t xml:space="preserve"> </w:t>
      </w:r>
      <w:r>
        <w:t>perceptual band.</w:t>
      </w:r>
    </w:p>
    <w:p w14:paraId="0F1EE28A" w14:textId="77777777" w:rsidR="00310FC3" w:rsidRDefault="00310FC3" w:rsidP="00310FC3">
      <w:pPr>
        <w:pStyle w:val="ListParagraph"/>
        <w:numPr>
          <w:ilvl w:val="0"/>
          <w:numId w:val="54"/>
        </w:numPr>
      </w:pPr>
      <w:r>
        <w:t xml:space="preserve">If </w:t>
      </w:r>
      <m:oMath>
        <m:sSub>
          <m:sSubPr>
            <m:ctrlPr>
              <w:rPr>
                <w:rFonts w:ascii="Cambria Math" w:hAnsi="Cambria Math"/>
                <w:i/>
              </w:rPr>
            </m:ctrlPr>
          </m:sSubPr>
          <m:e>
            <m:r>
              <w:rPr>
                <w:rFonts w:ascii="Cambria Math" w:hAnsi="Cambria Math"/>
              </w:rPr>
              <m:t>A</m:t>
            </m:r>
          </m:e>
          <m:sub>
            <m:r>
              <w:rPr>
                <w:rFonts w:ascii="Cambria Math" w:hAnsi="Cambria Math"/>
              </w:rPr>
              <m:t>gm</m:t>
            </m:r>
          </m:sub>
        </m:sSub>
      </m:oMath>
      <w:r>
        <w:t xml:space="preserve"> is greater than 0 and less than 12, then the real and imaginary parts of the quantized magnitude are packed into a single code word. After the Huffman code the sign bit for </w:t>
      </w:r>
      <m:oMath>
        <m:sSubSup>
          <m:sSubSupPr>
            <m:ctrlPr>
              <w:rPr>
                <w:rFonts w:ascii="Cambria Math" w:hAnsi="Cambria Math"/>
                <w:i/>
              </w:rPr>
            </m:ctrlPr>
          </m:sSubSupPr>
          <m:e>
            <m:r>
              <w:rPr>
                <w:rFonts w:ascii="Cambria Math" w:hAnsi="Cambria Math"/>
              </w:rPr>
              <m:t>Q</m:t>
            </m:r>
          </m:e>
          <m:sub>
            <m:r>
              <w:rPr>
                <w:rFonts w:ascii="Cambria Math" w:hAnsi="Cambria Math"/>
              </w:rPr>
              <m:t>nk</m:t>
            </m:r>
          </m:sub>
          <m:sup>
            <m:r>
              <w:rPr>
                <w:rFonts w:ascii="Cambria Math" w:hAnsi="Cambria Math"/>
              </w:rPr>
              <m:t>r</m:t>
            </m:r>
          </m:sup>
        </m:sSubSup>
      </m:oMath>
      <w:r>
        <w:t xml:space="preserve"> if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Q</m:t>
                </m:r>
              </m:e>
              <m:sub>
                <m:r>
                  <w:rPr>
                    <w:rFonts w:ascii="Cambria Math" w:hAnsi="Cambria Math"/>
                  </w:rPr>
                  <m:t>nk</m:t>
                </m:r>
              </m:sub>
              <m:sup>
                <m:r>
                  <w:rPr>
                    <w:rFonts w:ascii="Cambria Math" w:hAnsi="Cambria Math"/>
                  </w:rPr>
                  <m:t>r</m:t>
                </m:r>
              </m:sup>
            </m:sSubSup>
          </m:e>
        </m:d>
      </m:oMath>
      <w:r>
        <w:t xml:space="preserve"> is greater than 0 then the sign bit for </w:t>
      </w:r>
      <m:oMath>
        <m:sSubSup>
          <m:sSubSupPr>
            <m:ctrlPr>
              <w:rPr>
                <w:rFonts w:ascii="Cambria Math" w:hAnsi="Cambria Math"/>
                <w:i/>
              </w:rPr>
            </m:ctrlPr>
          </m:sSubSupPr>
          <m:e>
            <m:r>
              <w:rPr>
                <w:rFonts w:ascii="Cambria Math" w:hAnsi="Cambria Math"/>
              </w:rPr>
              <m:t>Q</m:t>
            </m:r>
          </m:e>
          <m:sub>
            <m:r>
              <w:rPr>
                <w:rFonts w:ascii="Cambria Math" w:hAnsi="Cambria Math"/>
              </w:rPr>
              <m:t>nk</m:t>
            </m:r>
          </m:sub>
          <m:sup>
            <m:r>
              <w:rPr>
                <w:rFonts w:ascii="Cambria Math" w:hAnsi="Cambria Math"/>
              </w:rPr>
              <m:t>i</m:t>
            </m:r>
          </m:sup>
        </m:sSubSup>
      </m:oMath>
      <w:r>
        <w:t xml:space="preserve"> if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Q</m:t>
                </m:r>
              </m:e>
              <m:sub>
                <m:r>
                  <w:rPr>
                    <w:rFonts w:ascii="Cambria Math" w:hAnsi="Cambria Math"/>
                  </w:rPr>
                  <m:t>nk</m:t>
                </m:r>
              </m:sub>
              <m:sup>
                <m:r>
                  <w:rPr>
                    <w:rFonts w:ascii="Cambria Math" w:hAnsi="Cambria Math"/>
                  </w:rPr>
                  <m:t>i</m:t>
                </m:r>
              </m:sup>
            </m:sSubSup>
          </m:e>
        </m:d>
      </m:oMath>
      <w:r>
        <w:t xml:space="preserve"> is greater than 0. The code and number of bits written can be expressed as a table look up as follows:</w:t>
      </w:r>
    </w:p>
    <w:p w14:paraId="2EE56E93" w14:textId="77777777" w:rsidR="00310FC3" w:rsidRPr="008B31BE" w:rsidRDefault="00310FC3" w:rsidP="00310FC3">
      <w:pPr>
        <w:pStyle w:val="EQ"/>
      </w:pPr>
      <w:r>
        <w:tab/>
      </w:r>
      <m:oMath>
        <m:d>
          <m:dPr>
            <m:begChr m:val="["/>
            <m:endChr m:val="]"/>
            <m:ctrlPr>
              <w:rPr>
                <w:rFonts w:ascii="Cambria Math" w:hAnsi="Cambria Math"/>
              </w:rPr>
            </m:ctrlPr>
          </m:dPr>
          <m:e>
            <m:r>
              <w:rPr>
                <w:rFonts w:ascii="Cambria Math" w:hAnsi="Cambria Math"/>
              </w:rPr>
              <m:t>code</m:t>
            </m:r>
            <m:r>
              <m:rPr>
                <m:sty m:val="p"/>
              </m:rPr>
              <w:rPr>
                <w:rFonts w:ascii="Cambria Math" w:hAnsi="Cambria Math"/>
              </w:rPr>
              <m:t>,</m:t>
            </m:r>
            <m:r>
              <w:rPr>
                <w:rFonts w:ascii="Cambria Math" w:hAnsi="Cambria Math"/>
              </w:rPr>
              <m:t>length</m:t>
            </m:r>
          </m:e>
        </m:d>
        <m:r>
          <m:rPr>
            <m:sty m:val="p"/>
          </m:rPr>
          <w:rPr>
            <w:rFonts w:ascii="Cambria Math" w:hAnsi="Cambria Math"/>
          </w:rPr>
          <m:t>=</m:t>
        </m:r>
        <m:r>
          <w:rPr>
            <w:rFonts w:ascii="Cambria Math" w:hAnsi="Cambria Math"/>
          </w:rPr>
          <m:t>HuffLookup</m:t>
        </m:r>
        <m:d>
          <m:dPr>
            <m:begChr m:val="["/>
            <m:endChr m:val="]"/>
            <m:ctrlPr>
              <w:rPr>
                <w:rFonts w:ascii="Cambria Math" w:hAnsi="Cambria Math"/>
              </w:rPr>
            </m:ctrlPr>
          </m:dPr>
          <m:e>
            <m:sSub>
              <m:sSubPr>
                <m:ctrlPr>
                  <w:rPr>
                    <w:rFonts w:ascii="Cambria Math" w:hAnsi="Cambria Math"/>
                  </w:rPr>
                </m:ctrlPr>
              </m:sSubPr>
              <m:e>
                <m:r>
                  <w:rPr>
                    <w:rFonts w:ascii="Cambria Math" w:hAnsi="Cambria Math"/>
                  </w:rPr>
                  <m:t>res</m:t>
                </m:r>
              </m:e>
              <m:sub>
                <m:r>
                  <w:rPr>
                    <w:rFonts w:ascii="Cambria Math" w:hAnsi="Cambria Math"/>
                  </w:rPr>
                  <m:t>nk</m:t>
                </m:r>
              </m:sub>
            </m:sSub>
          </m:e>
        </m:d>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gm</m:t>
                </m:r>
              </m:sub>
            </m:sSub>
          </m:e>
        </m:d>
        <m:d>
          <m:dPr>
            <m:begChr m:val="["/>
            <m:endChr m:val="]"/>
            <m:ctrlPr>
              <w:rPr>
                <w:rFonts w:ascii="Cambria Math" w:hAnsi="Cambria Math"/>
              </w:rPr>
            </m:ctrlPr>
          </m:dPr>
          <m:e>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Q</m:t>
                    </m:r>
                  </m:e>
                  <m:sub>
                    <m:r>
                      <w:rPr>
                        <w:rFonts w:ascii="Cambria Math" w:hAnsi="Cambria Math"/>
                      </w:rPr>
                      <m:t>nk</m:t>
                    </m:r>
                  </m:sub>
                  <m:sup>
                    <m:r>
                      <w:rPr>
                        <w:rFonts w:ascii="Cambria Math" w:hAnsi="Cambria Math"/>
                      </w:rPr>
                      <m:t>r</m:t>
                    </m:r>
                  </m:sup>
                </m:sSubSup>
              </m:e>
            </m:d>
            <m:r>
              <m:rPr>
                <m:sty m:val="p"/>
              </m:rPr>
              <w:rPr>
                <w:rFonts w:ascii="Cambria Math" w:hAnsi="Cambria Math"/>
              </w:rPr>
              <m:t>∙</m:t>
            </m:r>
            <m:d>
              <m:dPr>
                <m:ctrlPr>
                  <w:rPr>
                    <w:rFonts w:ascii="Cambria Math" w:hAnsi="Cambria Math"/>
                  </w:rPr>
                </m:ctrlPr>
              </m:dPr>
              <m:e>
                <m:r>
                  <m:rPr>
                    <m:sty m:val="p"/>
                  </m:rPr>
                  <w:rPr>
                    <w:rFonts w:ascii="Cambria Math" w:hAnsi="Cambria Math"/>
                  </w:rPr>
                  <m:t>max⁡[</m:t>
                </m:r>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gm</m:t>
                        </m:r>
                      </m:sub>
                    </m:sSub>
                  </m:e>
                </m:d>
                <m:r>
                  <m:rPr>
                    <m:sty m:val="p"/>
                  </m:rPr>
                  <w:rPr>
                    <w:rFonts w:ascii="Cambria Math" w:hAnsi="Cambria Math"/>
                  </w:rPr>
                  <m:t>+1</m:t>
                </m:r>
              </m:e>
            </m:d>
            <m:r>
              <m:rPr>
                <m:sty m:val="p"/>
              </m:rPr>
              <w:rPr>
                <w:rFonts w:ascii="Cambria Math" w:hAnsi="Cambria Math"/>
              </w:rPr>
              <m:t>+</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Q</m:t>
                    </m:r>
                  </m:e>
                  <m:sub>
                    <m:r>
                      <w:rPr>
                        <w:rFonts w:ascii="Cambria Math" w:hAnsi="Cambria Math"/>
                      </w:rPr>
                      <m:t>nk</m:t>
                    </m:r>
                  </m:sub>
                  <m:sup>
                    <m:r>
                      <w:rPr>
                        <w:rFonts w:ascii="Cambria Math" w:hAnsi="Cambria Math"/>
                      </w:rPr>
                      <m:t>i</m:t>
                    </m:r>
                  </m:sup>
                </m:sSubSup>
              </m:e>
            </m:d>
          </m:e>
        </m:d>
        <m:r>
          <m:rPr>
            <m:sty m:val="p"/>
          </m:rPr>
          <w:rPr>
            <w:rFonts w:ascii="Cambria Math" w:hAnsi="Cambria Math"/>
          </w:rPr>
          <m:t xml:space="preserve"> </m:t>
        </m:r>
      </m:oMath>
      <w:r>
        <w:t>,</w:t>
      </w:r>
    </w:p>
    <w:p w14:paraId="32CFB7D9" w14:textId="77777777" w:rsidR="00310FC3" w:rsidRDefault="00310FC3" w:rsidP="00310FC3">
      <w:r>
        <w:tab/>
      </w:r>
      <w:r>
        <w:tab/>
        <w:t>where:</w:t>
      </w:r>
    </w:p>
    <w:p w14:paraId="65CCCD61" w14:textId="77777777" w:rsidR="00310FC3" w:rsidRDefault="00310FC3" w:rsidP="00310FC3">
      <w:r>
        <w:t xml:space="preserve"> </w:t>
      </w:r>
      <w:r>
        <w:tab/>
      </w:r>
      <w:r>
        <w:tab/>
      </w:r>
      <w:r>
        <w:tab/>
      </w:r>
      <m:oMath>
        <m:r>
          <w:rPr>
            <w:rFonts w:ascii="Cambria Math" w:hAnsi="Cambria Math"/>
          </w:rPr>
          <m:t>code</m:t>
        </m:r>
      </m:oMath>
      <w:r>
        <w:t xml:space="preserve"> is the codeword written to stream,</w:t>
      </w:r>
    </w:p>
    <w:p w14:paraId="7CF0025D" w14:textId="77777777" w:rsidR="00310FC3" w:rsidRDefault="00310FC3" w:rsidP="00310FC3">
      <w:r>
        <w:tab/>
      </w:r>
      <w:r>
        <w:tab/>
      </w:r>
      <w:r>
        <w:tab/>
      </w:r>
      <m:oMath>
        <m:r>
          <w:rPr>
            <w:rFonts w:ascii="Cambria Math" w:hAnsi="Cambria Math"/>
          </w:rPr>
          <m:t>length</m:t>
        </m:r>
      </m:oMath>
      <w:r>
        <w:t xml:space="preserve"> </w:t>
      </w:r>
      <w:proofErr w:type="gramStart"/>
      <w:r>
        <w:t>is</w:t>
      </w:r>
      <w:proofErr w:type="gramEnd"/>
      <w:r>
        <w:t xml:space="preserve"> the number bits to write the code, and</w:t>
      </w:r>
    </w:p>
    <w:p w14:paraId="1E979ADB" w14:textId="77777777" w:rsidR="00310FC3" w:rsidRDefault="00000000" w:rsidP="00310FC3">
      <w:pPr>
        <w:ind w:left="1134" w:hanging="282"/>
      </w:pPr>
      <m:oMath>
        <m:sSub>
          <m:sSubPr>
            <m:ctrlPr>
              <w:rPr>
                <w:rFonts w:ascii="Cambria Math" w:hAnsi="Cambria Math"/>
                <w:i/>
              </w:rPr>
            </m:ctrlPr>
          </m:sSubPr>
          <m:e>
            <m:r>
              <w:rPr>
                <w:rFonts w:ascii="Cambria Math" w:hAnsi="Cambria Math"/>
              </w:rPr>
              <m:t>res</m:t>
            </m:r>
          </m:e>
          <m:sub>
            <m:r>
              <w:rPr>
                <w:rFonts w:ascii="Cambria Math" w:hAnsi="Cambria Math"/>
              </w:rPr>
              <m:t>nk</m:t>
            </m:r>
          </m:sub>
        </m:sSub>
      </m:oMath>
      <w:r w:rsidR="00310FC3">
        <w:t xml:space="preserve"> is a binary value that is 1 if the underlying quantized values are prediction residuals or 0 if the underlying quantized values are normalized CLDFB coefficients.</w:t>
      </w:r>
    </w:p>
    <w:p w14:paraId="391C7AC8" w14:textId="77777777" w:rsidR="00310FC3" w:rsidRDefault="00310FC3" w:rsidP="00310FC3">
      <w:pPr>
        <w:pStyle w:val="ListParagraph"/>
        <w:numPr>
          <w:ilvl w:val="0"/>
          <w:numId w:val="55"/>
        </w:numPr>
      </w:pPr>
      <w:r>
        <w:t xml:space="preserve">If </w:t>
      </w:r>
      <m:oMath>
        <m:sSub>
          <m:sSubPr>
            <m:ctrlPr>
              <w:rPr>
                <w:rFonts w:ascii="Cambria Math" w:hAnsi="Cambria Math"/>
                <w:i/>
              </w:rPr>
            </m:ctrlPr>
          </m:sSubPr>
          <m:e>
            <m:r>
              <w:rPr>
                <w:rFonts w:ascii="Cambria Math" w:hAnsi="Cambria Math"/>
              </w:rPr>
              <m:t>A</m:t>
            </m:r>
          </m:e>
          <m:sub>
            <m:r>
              <w:rPr>
                <w:rFonts w:ascii="Cambria Math" w:hAnsi="Cambria Math"/>
              </w:rPr>
              <m:t>gm</m:t>
            </m:r>
          </m:sub>
        </m:sSub>
      </m:oMath>
      <w:r>
        <w:t xml:space="preserve"> is greater than or equal to 12, then the real and imaginary parts of the quantized magnitude are packed into separate codewords.</w:t>
      </w:r>
      <w:r w:rsidRPr="00822E80">
        <w:t xml:space="preserve"> </w:t>
      </w:r>
      <w:r>
        <w:t xml:space="preserve">After the Huffman code the sign bit for </w:t>
      </w:r>
      <m:oMath>
        <m:sSubSup>
          <m:sSubSupPr>
            <m:ctrlPr>
              <w:rPr>
                <w:rFonts w:ascii="Cambria Math" w:hAnsi="Cambria Math"/>
                <w:i/>
              </w:rPr>
            </m:ctrlPr>
          </m:sSubSupPr>
          <m:e>
            <m:r>
              <w:rPr>
                <w:rFonts w:ascii="Cambria Math" w:hAnsi="Cambria Math"/>
              </w:rPr>
              <m:t>Q</m:t>
            </m:r>
          </m:e>
          <m:sub>
            <m:r>
              <w:rPr>
                <w:rFonts w:ascii="Cambria Math" w:hAnsi="Cambria Math"/>
              </w:rPr>
              <m:t>nk</m:t>
            </m:r>
          </m:sub>
          <m:sup>
            <m:r>
              <w:rPr>
                <w:rFonts w:ascii="Cambria Math" w:hAnsi="Cambria Math"/>
              </w:rPr>
              <m:t>r</m:t>
            </m:r>
          </m:sup>
        </m:sSubSup>
      </m:oMath>
      <w:r>
        <w:t xml:space="preserve"> if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Q</m:t>
                </m:r>
              </m:e>
              <m:sub>
                <m:r>
                  <w:rPr>
                    <w:rFonts w:ascii="Cambria Math" w:hAnsi="Cambria Math"/>
                  </w:rPr>
                  <m:t>nk</m:t>
                </m:r>
              </m:sub>
              <m:sup>
                <m:r>
                  <w:rPr>
                    <w:rFonts w:ascii="Cambria Math" w:hAnsi="Cambria Math"/>
                  </w:rPr>
                  <m:t>r</m:t>
                </m:r>
              </m:sup>
            </m:sSubSup>
          </m:e>
        </m:d>
      </m:oMath>
      <w:r>
        <w:t xml:space="preserve"> is greater than 0 then the sign bit for </w:t>
      </w:r>
      <m:oMath>
        <m:sSubSup>
          <m:sSubSupPr>
            <m:ctrlPr>
              <w:rPr>
                <w:rFonts w:ascii="Cambria Math" w:hAnsi="Cambria Math"/>
                <w:i/>
              </w:rPr>
            </m:ctrlPr>
          </m:sSubSupPr>
          <m:e>
            <m:r>
              <w:rPr>
                <w:rFonts w:ascii="Cambria Math" w:hAnsi="Cambria Math"/>
              </w:rPr>
              <m:t>Q</m:t>
            </m:r>
          </m:e>
          <m:sub>
            <m:r>
              <w:rPr>
                <w:rFonts w:ascii="Cambria Math" w:hAnsi="Cambria Math"/>
              </w:rPr>
              <m:t>nk</m:t>
            </m:r>
          </m:sub>
          <m:sup>
            <m:r>
              <w:rPr>
                <w:rFonts w:ascii="Cambria Math" w:hAnsi="Cambria Math"/>
              </w:rPr>
              <m:t>i</m:t>
            </m:r>
          </m:sup>
        </m:sSubSup>
      </m:oMath>
      <w:r>
        <w:t xml:space="preserve"> if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Q</m:t>
                </m:r>
              </m:e>
              <m:sub>
                <m:r>
                  <w:rPr>
                    <w:rFonts w:ascii="Cambria Math" w:hAnsi="Cambria Math"/>
                  </w:rPr>
                  <m:t>nk</m:t>
                </m:r>
              </m:sub>
              <m:sup>
                <m:r>
                  <w:rPr>
                    <w:rFonts w:ascii="Cambria Math" w:hAnsi="Cambria Math"/>
                  </w:rPr>
                  <m:t>i</m:t>
                </m:r>
              </m:sup>
            </m:sSubSup>
          </m:e>
        </m:d>
      </m:oMath>
      <w:r>
        <w:t xml:space="preserve"> is greater than 0. The code and number of bits written can be expressed as a table look up as follows:</w:t>
      </w:r>
    </w:p>
    <w:p w14:paraId="149F1F7A" w14:textId="77777777" w:rsidR="00310FC3" w:rsidRPr="00822E80" w:rsidRDefault="00310FC3" w:rsidP="00310FC3">
      <w:pPr>
        <w:pStyle w:val="EQ"/>
      </w:pPr>
      <w:r>
        <w:tab/>
      </w:r>
      <m:oMath>
        <m:d>
          <m:dPr>
            <m:begChr m:val="["/>
            <m:endChr m:val="]"/>
            <m:ctrlPr>
              <w:rPr>
                <w:rFonts w:ascii="Cambria Math" w:hAnsi="Cambria Math"/>
              </w:rPr>
            </m:ctrlPr>
          </m:dPr>
          <m:e>
            <m:sSup>
              <m:sSupPr>
                <m:ctrlPr>
                  <w:rPr>
                    <w:rFonts w:ascii="Cambria Math" w:hAnsi="Cambria Math"/>
                  </w:rPr>
                </m:ctrlPr>
              </m:sSupPr>
              <m:e>
                <m:r>
                  <w:rPr>
                    <w:rFonts w:ascii="Cambria Math" w:hAnsi="Cambria Math"/>
                  </w:rPr>
                  <m:t>code</m:t>
                </m:r>
              </m:e>
              <m:sup>
                <m:r>
                  <w:rPr>
                    <w:rFonts w:ascii="Cambria Math" w:hAnsi="Cambria Math"/>
                  </w:rPr>
                  <m:t>r</m:t>
                </m:r>
              </m:sup>
            </m:sSup>
            <m:r>
              <m:rPr>
                <m:sty m:val="p"/>
              </m:rPr>
              <w:rPr>
                <w:rFonts w:ascii="Cambria Math" w:hAnsi="Cambria Math"/>
              </w:rPr>
              <m:t>,</m:t>
            </m:r>
            <m:sSup>
              <m:sSupPr>
                <m:ctrlPr>
                  <w:rPr>
                    <w:rFonts w:ascii="Cambria Math" w:hAnsi="Cambria Math"/>
                  </w:rPr>
                </m:ctrlPr>
              </m:sSupPr>
              <m:e>
                <m:r>
                  <w:rPr>
                    <w:rFonts w:ascii="Cambria Math" w:hAnsi="Cambria Math"/>
                  </w:rPr>
                  <m:t>length</m:t>
                </m:r>
              </m:e>
              <m:sup>
                <m:r>
                  <w:rPr>
                    <w:rFonts w:ascii="Cambria Math" w:hAnsi="Cambria Math"/>
                  </w:rPr>
                  <m:t>r</m:t>
                </m:r>
              </m:sup>
            </m:sSup>
          </m:e>
        </m:d>
        <m:r>
          <m:rPr>
            <m:sty m:val="p"/>
          </m:rPr>
          <w:rPr>
            <w:rFonts w:ascii="Cambria Math" w:hAnsi="Cambria Math"/>
          </w:rPr>
          <m:t>=</m:t>
        </m:r>
        <m:r>
          <w:rPr>
            <w:rFonts w:ascii="Cambria Math" w:hAnsi="Cambria Math"/>
          </w:rPr>
          <m:t>HuffLookup</m:t>
        </m:r>
        <m:d>
          <m:dPr>
            <m:begChr m:val="["/>
            <m:endChr m:val="]"/>
            <m:ctrlPr>
              <w:rPr>
                <w:rFonts w:ascii="Cambria Math" w:hAnsi="Cambria Math"/>
              </w:rPr>
            </m:ctrlPr>
          </m:dPr>
          <m:e>
            <m:sSub>
              <m:sSubPr>
                <m:ctrlPr>
                  <w:rPr>
                    <w:rFonts w:ascii="Cambria Math" w:hAnsi="Cambria Math"/>
                  </w:rPr>
                </m:ctrlPr>
              </m:sSubPr>
              <m:e>
                <m:r>
                  <w:rPr>
                    <w:rFonts w:ascii="Cambria Math" w:hAnsi="Cambria Math"/>
                  </w:rPr>
                  <m:t>res</m:t>
                </m:r>
              </m:e>
              <m:sub>
                <m:r>
                  <w:rPr>
                    <w:rFonts w:ascii="Cambria Math" w:hAnsi="Cambria Math"/>
                  </w:rPr>
                  <m:t>nk</m:t>
                </m:r>
              </m:sub>
            </m:sSub>
          </m:e>
        </m:d>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gm</m:t>
                </m:r>
              </m:sub>
            </m:sSub>
          </m:e>
        </m:d>
        <m:d>
          <m:dPr>
            <m:begChr m:val="["/>
            <m:endChr m:val="]"/>
            <m:ctrlPr>
              <w:rPr>
                <w:rFonts w:ascii="Cambria Math" w:hAnsi="Cambria Math"/>
              </w:rPr>
            </m:ctrlPr>
          </m:dPr>
          <m:e>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Q</m:t>
                    </m:r>
                  </m:e>
                  <m:sub>
                    <m:r>
                      <w:rPr>
                        <w:rFonts w:ascii="Cambria Math" w:hAnsi="Cambria Math"/>
                      </w:rPr>
                      <m:t>nk</m:t>
                    </m:r>
                  </m:sub>
                  <m:sup>
                    <m:r>
                      <w:rPr>
                        <w:rFonts w:ascii="Cambria Math" w:hAnsi="Cambria Math"/>
                      </w:rPr>
                      <m:t>r</m:t>
                    </m:r>
                  </m:sup>
                </m:sSubSup>
              </m:e>
            </m:d>
          </m:e>
        </m:d>
        <m:r>
          <m:rPr>
            <m:sty m:val="p"/>
          </m:rPr>
          <w:rPr>
            <w:rFonts w:ascii="Cambria Math" w:hAnsi="Cambria Math"/>
          </w:rPr>
          <m:t xml:space="preserve"> </m:t>
        </m:r>
      </m:oMath>
      <w:r>
        <w:t xml:space="preserve"> ,</w:t>
      </w:r>
    </w:p>
    <w:p w14:paraId="37875679" w14:textId="77777777" w:rsidR="00310FC3" w:rsidRPr="008B31BE" w:rsidRDefault="00310FC3" w:rsidP="00310FC3">
      <w:pPr>
        <w:pStyle w:val="EQ"/>
      </w:pPr>
      <w:r>
        <w:tab/>
      </w:r>
      <m:oMath>
        <m:d>
          <m:dPr>
            <m:begChr m:val="["/>
            <m:endChr m:val="]"/>
            <m:ctrlPr>
              <w:rPr>
                <w:rFonts w:ascii="Cambria Math" w:hAnsi="Cambria Math"/>
              </w:rPr>
            </m:ctrlPr>
          </m:dPr>
          <m:e>
            <m:sSup>
              <m:sSupPr>
                <m:ctrlPr>
                  <w:rPr>
                    <w:rFonts w:ascii="Cambria Math" w:hAnsi="Cambria Math"/>
                  </w:rPr>
                </m:ctrlPr>
              </m:sSupPr>
              <m:e>
                <m:r>
                  <w:rPr>
                    <w:rFonts w:ascii="Cambria Math" w:hAnsi="Cambria Math"/>
                  </w:rPr>
                  <m:t>code</m:t>
                </m:r>
              </m:e>
              <m:sup>
                <m:r>
                  <w:rPr>
                    <w:rFonts w:ascii="Cambria Math" w:hAnsi="Cambria Math"/>
                  </w:rPr>
                  <m:t>i</m:t>
                </m:r>
              </m:sup>
            </m:sSup>
            <m:r>
              <m:rPr>
                <m:sty m:val="p"/>
              </m:rPr>
              <w:rPr>
                <w:rFonts w:ascii="Cambria Math" w:hAnsi="Cambria Math"/>
              </w:rPr>
              <m:t>,</m:t>
            </m:r>
            <m:sSup>
              <m:sSupPr>
                <m:ctrlPr>
                  <w:rPr>
                    <w:rFonts w:ascii="Cambria Math" w:hAnsi="Cambria Math"/>
                  </w:rPr>
                </m:ctrlPr>
              </m:sSupPr>
              <m:e>
                <m:r>
                  <w:rPr>
                    <w:rFonts w:ascii="Cambria Math" w:hAnsi="Cambria Math"/>
                  </w:rPr>
                  <m:t>length</m:t>
                </m:r>
              </m:e>
              <m:sup>
                <m:r>
                  <w:rPr>
                    <w:rFonts w:ascii="Cambria Math" w:hAnsi="Cambria Math"/>
                  </w:rPr>
                  <m:t>i</m:t>
                </m:r>
              </m:sup>
            </m:sSup>
          </m:e>
        </m:d>
        <m:r>
          <m:rPr>
            <m:sty m:val="p"/>
          </m:rPr>
          <w:rPr>
            <w:rFonts w:ascii="Cambria Math" w:hAnsi="Cambria Math"/>
          </w:rPr>
          <m:t>=</m:t>
        </m:r>
        <m:r>
          <w:rPr>
            <w:rFonts w:ascii="Cambria Math" w:hAnsi="Cambria Math"/>
          </w:rPr>
          <m:t>HuffLookup</m:t>
        </m:r>
        <m:d>
          <m:dPr>
            <m:begChr m:val="["/>
            <m:endChr m:val="]"/>
            <m:ctrlPr>
              <w:rPr>
                <w:rFonts w:ascii="Cambria Math" w:hAnsi="Cambria Math"/>
              </w:rPr>
            </m:ctrlPr>
          </m:dPr>
          <m:e>
            <m:sSub>
              <m:sSubPr>
                <m:ctrlPr>
                  <w:rPr>
                    <w:rFonts w:ascii="Cambria Math" w:hAnsi="Cambria Math"/>
                  </w:rPr>
                </m:ctrlPr>
              </m:sSubPr>
              <m:e>
                <m:r>
                  <w:rPr>
                    <w:rFonts w:ascii="Cambria Math" w:hAnsi="Cambria Math"/>
                  </w:rPr>
                  <m:t>res</m:t>
                </m:r>
              </m:e>
              <m:sub>
                <m:r>
                  <w:rPr>
                    <w:rFonts w:ascii="Cambria Math" w:hAnsi="Cambria Math"/>
                  </w:rPr>
                  <m:t>nk</m:t>
                </m:r>
              </m:sub>
            </m:sSub>
          </m:e>
        </m:d>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gm</m:t>
                </m:r>
              </m:sub>
            </m:sSub>
          </m:e>
        </m:d>
        <m:d>
          <m:dPr>
            <m:begChr m:val="["/>
            <m:endChr m:val="]"/>
            <m:ctrlPr>
              <w:rPr>
                <w:rFonts w:ascii="Cambria Math" w:hAnsi="Cambria Math"/>
              </w:rPr>
            </m:ctrlPr>
          </m:dPr>
          <m:e>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Q</m:t>
                    </m:r>
                  </m:e>
                  <m:sub>
                    <m:r>
                      <w:rPr>
                        <w:rFonts w:ascii="Cambria Math" w:hAnsi="Cambria Math"/>
                      </w:rPr>
                      <m:t>nk</m:t>
                    </m:r>
                  </m:sub>
                  <m:sup>
                    <m:r>
                      <w:rPr>
                        <w:rFonts w:ascii="Cambria Math" w:hAnsi="Cambria Math"/>
                      </w:rPr>
                      <m:t>i</m:t>
                    </m:r>
                  </m:sup>
                </m:sSubSup>
              </m:e>
            </m:d>
          </m:e>
        </m:d>
        <m:r>
          <m:rPr>
            <m:sty m:val="p"/>
          </m:rPr>
          <w:rPr>
            <w:rFonts w:ascii="Cambria Math" w:hAnsi="Cambria Math"/>
          </w:rPr>
          <m:t xml:space="preserve"> </m:t>
        </m:r>
      </m:oMath>
      <w:r>
        <w:t xml:space="preserve"> .</w:t>
      </w:r>
    </w:p>
    <w:p w14:paraId="5E0D40EA" w14:textId="77777777" w:rsidR="00310FC3" w:rsidRPr="008B31BE" w:rsidRDefault="00310FC3" w:rsidP="00310FC3">
      <w:pPr>
        <w:pStyle w:val="ListParagraph"/>
      </w:pPr>
    </w:p>
    <w:p w14:paraId="3D802C7F" w14:textId="77777777" w:rsidR="00310FC3" w:rsidRDefault="00310FC3" w:rsidP="00310FC3">
      <w:r>
        <w:t xml:space="preserve">Due to the size of the Huffman lookup tables, the tables can be found in the reference code. </w:t>
      </w:r>
    </w:p>
    <w:p w14:paraId="7937D5A8" w14:textId="358914A3" w:rsidR="00310FC3" w:rsidRPr="00F00DB4" w:rsidRDefault="00310FC3" w:rsidP="00310FC3">
      <w:pPr>
        <w:pStyle w:val="TH"/>
      </w:pPr>
      <w:r w:rsidRPr="00F00DB4">
        <w:t xml:space="preserve">Table </w:t>
      </w:r>
      <w:r>
        <w:t>7.6-20</w:t>
      </w:r>
      <w:del w:id="757" w:author="Author">
        <w:r w:rsidRPr="00F00DB4" w:rsidDel="00310FC3">
          <w:delText xml:space="preserve">. </w:delText>
        </w:r>
      </w:del>
      <w:ins w:id="758" w:author="Author">
        <w:r>
          <w:t>:</w:t>
        </w:r>
        <w:r w:rsidRPr="00F00DB4">
          <w:t xml:space="preserve"> </w:t>
        </w:r>
      </w:ins>
      <w:r w:rsidRPr="00F00DB4">
        <w:t>Maximum values</w:t>
      </w:r>
      <w:r w:rsidRPr="00F00DB4">
        <w:rPr>
          <w:rFonts w:ascii="Cambria Math" w:hAnsi="Cambria Math"/>
          <w:i/>
        </w:rPr>
        <w:t xml:space="preserve"> </w:t>
      </w:r>
      <m:oMath>
        <m:r>
          <m:rPr>
            <m:sty m:val="bi"/>
          </m:rPr>
          <w:rPr>
            <w:rFonts w:ascii="Cambria Math" w:hAnsi="Cambria Math"/>
          </w:rPr>
          <m:t>max</m:t>
        </m:r>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gm</m:t>
                </m:r>
              </m:sub>
            </m:sSub>
          </m:e>
        </m:d>
      </m:oMath>
      <w:r w:rsidRPr="00F00DB4">
        <w:t xml:space="preserve"> per allocation level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gm</m:t>
            </m:r>
          </m:sub>
        </m:sSub>
      </m:oMath>
    </w:p>
    <w:tbl>
      <w:tblPr>
        <w:tblW w:w="5200" w:type="dxa"/>
        <w:jc w:val="center"/>
        <w:tblLook w:val="04A0" w:firstRow="1" w:lastRow="0" w:firstColumn="1" w:lastColumn="0" w:noHBand="0" w:noVBand="1"/>
      </w:tblPr>
      <w:tblGrid>
        <w:gridCol w:w="1300"/>
        <w:gridCol w:w="1300"/>
        <w:gridCol w:w="1300"/>
        <w:gridCol w:w="1300"/>
      </w:tblGrid>
      <w:tr w:rsidR="00310FC3" w:rsidRPr="00067CE2" w14:paraId="0442A4CE" w14:textId="77777777" w:rsidTr="00245AA0">
        <w:trPr>
          <w:trHeight w:val="320"/>
          <w:jc w:val="center"/>
        </w:trPr>
        <w:tc>
          <w:tcPr>
            <w:tcW w:w="130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E0C7FD8" w14:textId="77777777" w:rsidR="00310FC3" w:rsidRPr="00067CE2" w:rsidRDefault="00000000" w:rsidP="00245AA0">
            <w:pPr>
              <w:pStyle w:val="TAH"/>
              <w:rPr>
                <w:rFonts w:ascii="Calibri" w:hAnsi="Calibri" w:cs="Calibri"/>
                <w:color w:val="000000"/>
                <w:sz w:val="24"/>
                <w:szCs w:val="24"/>
                <w:lang w:val="en-US"/>
              </w:rPr>
            </w:pPr>
            <m:oMathPara>
              <m:oMath>
                <m:sSub>
                  <m:sSubPr>
                    <m:ctrlPr>
                      <w:rPr>
                        <w:rFonts w:ascii="Cambria Math" w:hAnsi="Cambria Math"/>
                      </w:rPr>
                    </m:ctrlPr>
                  </m:sSubPr>
                  <m:e>
                    <m:r>
                      <m:rPr>
                        <m:sty m:val="bi"/>
                      </m:rPr>
                      <w:rPr>
                        <w:rFonts w:ascii="Cambria Math" w:hAnsi="Cambria Math"/>
                      </w:rPr>
                      <m:t>A</m:t>
                    </m:r>
                  </m:e>
                  <m:sub>
                    <m:r>
                      <m:rPr>
                        <m:sty m:val="bi"/>
                      </m:rPr>
                      <w:rPr>
                        <w:rFonts w:ascii="Cambria Math" w:hAnsi="Cambria Math"/>
                      </w:rPr>
                      <m:t>gm</m:t>
                    </m:r>
                  </m:sub>
                </m:sSub>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70917E5F" w14:textId="77777777" w:rsidR="00310FC3" w:rsidRPr="00067CE2" w:rsidRDefault="00310FC3" w:rsidP="00245AA0">
            <w:pPr>
              <w:pStyle w:val="TAH"/>
              <w:rPr>
                <w:rFonts w:ascii="Calibri" w:hAnsi="Calibri" w:cs="Calibri"/>
                <w:color w:val="000000"/>
                <w:sz w:val="24"/>
                <w:szCs w:val="24"/>
                <w:lang w:val="en-US"/>
              </w:rPr>
            </w:pPr>
            <m:oMathPara>
              <m:oMath>
                <m:r>
                  <m:rPr>
                    <m:sty m:val="bi"/>
                  </m:rPr>
                  <w:rPr>
                    <w:rFonts w:ascii="Cambria Math" w:hAnsi="Cambria Math"/>
                  </w:rPr>
                  <m:t>max</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A</m:t>
                        </m:r>
                      </m:e>
                      <m:sub>
                        <m:r>
                          <m:rPr>
                            <m:sty m:val="bi"/>
                          </m:rPr>
                          <w:rPr>
                            <w:rFonts w:ascii="Cambria Math" w:hAnsi="Cambria Math"/>
                          </w:rPr>
                          <m:t>gm</m:t>
                        </m:r>
                      </m:sub>
                    </m:sSub>
                  </m:e>
                </m:d>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18A9FAED" w14:textId="77777777" w:rsidR="00310FC3" w:rsidRPr="00067CE2" w:rsidRDefault="00000000" w:rsidP="00245AA0">
            <w:pPr>
              <w:pStyle w:val="TAH"/>
              <w:rPr>
                <w:rFonts w:ascii="Calibri" w:hAnsi="Calibri" w:cs="Calibri"/>
                <w:color w:val="000000"/>
                <w:sz w:val="24"/>
                <w:szCs w:val="24"/>
                <w:lang w:val="en-US"/>
              </w:rPr>
            </w:pPr>
            <m:oMathPara>
              <m:oMath>
                <m:sSub>
                  <m:sSubPr>
                    <m:ctrlPr>
                      <w:rPr>
                        <w:rFonts w:ascii="Cambria Math" w:hAnsi="Cambria Math"/>
                      </w:rPr>
                    </m:ctrlPr>
                  </m:sSubPr>
                  <m:e>
                    <m:r>
                      <m:rPr>
                        <m:sty m:val="bi"/>
                      </m:rPr>
                      <w:rPr>
                        <w:rFonts w:ascii="Cambria Math" w:hAnsi="Cambria Math"/>
                      </w:rPr>
                      <m:t>A</m:t>
                    </m:r>
                  </m:e>
                  <m:sub>
                    <m:r>
                      <m:rPr>
                        <m:sty m:val="bi"/>
                      </m:rPr>
                      <w:rPr>
                        <w:rFonts w:ascii="Cambria Math" w:hAnsi="Cambria Math"/>
                      </w:rPr>
                      <m:t>gm</m:t>
                    </m:r>
                  </m:sub>
                </m:sSub>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4C0C05AD" w14:textId="77777777" w:rsidR="00310FC3" w:rsidRPr="00067CE2" w:rsidRDefault="00310FC3" w:rsidP="00245AA0">
            <w:pPr>
              <w:pStyle w:val="TAH"/>
              <w:rPr>
                <w:rFonts w:ascii="Calibri" w:hAnsi="Calibri" w:cs="Calibri"/>
                <w:color w:val="000000"/>
                <w:sz w:val="24"/>
                <w:szCs w:val="24"/>
                <w:lang w:val="en-US"/>
              </w:rPr>
            </w:pPr>
            <m:oMathPara>
              <m:oMath>
                <m:r>
                  <m:rPr>
                    <m:sty m:val="bi"/>
                  </m:rPr>
                  <w:rPr>
                    <w:rFonts w:ascii="Cambria Math" w:hAnsi="Cambria Math"/>
                  </w:rPr>
                  <m:t>max</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A</m:t>
                        </m:r>
                      </m:e>
                      <m:sub>
                        <m:r>
                          <m:rPr>
                            <m:sty m:val="bi"/>
                          </m:rPr>
                          <w:rPr>
                            <w:rFonts w:ascii="Cambria Math" w:hAnsi="Cambria Math"/>
                          </w:rPr>
                          <m:t>gm</m:t>
                        </m:r>
                      </m:sub>
                    </m:sSub>
                  </m:e>
                </m:d>
              </m:oMath>
            </m:oMathPara>
          </w:p>
        </w:tc>
      </w:tr>
      <w:tr w:rsidR="00310FC3" w:rsidRPr="00067CE2" w14:paraId="7DEF5FB7"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BB915FB" w14:textId="77777777" w:rsidR="00310FC3" w:rsidRPr="00067CE2" w:rsidRDefault="00310FC3" w:rsidP="00245AA0">
            <w:pPr>
              <w:pStyle w:val="TAC"/>
              <w:rPr>
                <w:lang w:val="en-US"/>
              </w:rPr>
            </w:pPr>
            <w:r w:rsidRPr="00067CE2">
              <w:rPr>
                <w:lang w:val="en-US"/>
              </w:rPr>
              <w:t>0</w:t>
            </w:r>
          </w:p>
        </w:tc>
        <w:tc>
          <w:tcPr>
            <w:tcW w:w="1300" w:type="dxa"/>
            <w:tcBorders>
              <w:top w:val="nil"/>
              <w:left w:val="nil"/>
              <w:bottom w:val="single" w:sz="4" w:space="0" w:color="auto"/>
              <w:right w:val="single" w:sz="4" w:space="0" w:color="auto"/>
            </w:tcBorders>
            <w:shd w:val="clear" w:color="auto" w:fill="auto"/>
            <w:noWrap/>
            <w:vAlign w:val="bottom"/>
            <w:hideMark/>
          </w:tcPr>
          <w:p w14:paraId="568CF8ED" w14:textId="77777777" w:rsidR="00310FC3" w:rsidRPr="00067CE2" w:rsidRDefault="00310FC3" w:rsidP="00245AA0">
            <w:pPr>
              <w:pStyle w:val="TAC"/>
              <w:rPr>
                <w:lang w:val="en-US"/>
              </w:rPr>
            </w:pPr>
            <w:r w:rsidRPr="00067CE2">
              <w:rPr>
                <w:lang w:val="en-US"/>
              </w:rPr>
              <w:t>0</w:t>
            </w:r>
          </w:p>
        </w:tc>
        <w:tc>
          <w:tcPr>
            <w:tcW w:w="1300" w:type="dxa"/>
            <w:tcBorders>
              <w:top w:val="nil"/>
              <w:left w:val="nil"/>
              <w:bottom w:val="single" w:sz="4" w:space="0" w:color="auto"/>
              <w:right w:val="single" w:sz="4" w:space="0" w:color="auto"/>
            </w:tcBorders>
            <w:shd w:val="clear" w:color="auto" w:fill="auto"/>
            <w:noWrap/>
            <w:vAlign w:val="bottom"/>
            <w:hideMark/>
          </w:tcPr>
          <w:p w14:paraId="79368585" w14:textId="77777777" w:rsidR="00310FC3" w:rsidRPr="00067CE2" w:rsidRDefault="00310FC3" w:rsidP="00245AA0">
            <w:pPr>
              <w:pStyle w:val="TAC"/>
              <w:rPr>
                <w:lang w:val="en-US"/>
              </w:rPr>
            </w:pPr>
            <w:r w:rsidRPr="00067CE2">
              <w:rPr>
                <w:lang w:val="en-US"/>
              </w:rPr>
              <w:t>16</w:t>
            </w:r>
          </w:p>
        </w:tc>
        <w:tc>
          <w:tcPr>
            <w:tcW w:w="1300" w:type="dxa"/>
            <w:tcBorders>
              <w:top w:val="nil"/>
              <w:left w:val="nil"/>
              <w:bottom w:val="single" w:sz="4" w:space="0" w:color="auto"/>
              <w:right w:val="single" w:sz="4" w:space="0" w:color="auto"/>
            </w:tcBorders>
            <w:shd w:val="clear" w:color="auto" w:fill="auto"/>
            <w:noWrap/>
            <w:vAlign w:val="bottom"/>
            <w:hideMark/>
          </w:tcPr>
          <w:p w14:paraId="3BAD2EF6" w14:textId="77777777" w:rsidR="00310FC3" w:rsidRPr="00067CE2" w:rsidRDefault="00310FC3" w:rsidP="00245AA0">
            <w:pPr>
              <w:pStyle w:val="TAC"/>
              <w:rPr>
                <w:lang w:val="en-US"/>
              </w:rPr>
            </w:pPr>
            <w:r w:rsidRPr="00067CE2">
              <w:rPr>
                <w:lang w:val="en-US"/>
              </w:rPr>
              <w:t>26</w:t>
            </w:r>
          </w:p>
        </w:tc>
      </w:tr>
      <w:tr w:rsidR="00310FC3" w:rsidRPr="00067CE2" w14:paraId="15F45010"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337F334" w14:textId="77777777" w:rsidR="00310FC3" w:rsidRPr="00067CE2" w:rsidRDefault="00310FC3" w:rsidP="00245AA0">
            <w:pPr>
              <w:pStyle w:val="TAC"/>
              <w:rPr>
                <w:lang w:val="en-US"/>
              </w:rPr>
            </w:pPr>
            <w:r w:rsidRPr="00067CE2">
              <w:rPr>
                <w:lang w:val="en-US"/>
              </w:rPr>
              <w:t>1</w:t>
            </w:r>
          </w:p>
        </w:tc>
        <w:tc>
          <w:tcPr>
            <w:tcW w:w="1300" w:type="dxa"/>
            <w:tcBorders>
              <w:top w:val="nil"/>
              <w:left w:val="nil"/>
              <w:bottom w:val="single" w:sz="4" w:space="0" w:color="auto"/>
              <w:right w:val="single" w:sz="4" w:space="0" w:color="auto"/>
            </w:tcBorders>
            <w:shd w:val="clear" w:color="auto" w:fill="auto"/>
            <w:noWrap/>
            <w:vAlign w:val="bottom"/>
            <w:hideMark/>
          </w:tcPr>
          <w:p w14:paraId="7479F851" w14:textId="77777777" w:rsidR="00310FC3" w:rsidRPr="00067CE2" w:rsidRDefault="00310FC3" w:rsidP="00245AA0">
            <w:pPr>
              <w:pStyle w:val="TAC"/>
              <w:rPr>
                <w:lang w:val="en-US"/>
              </w:rPr>
            </w:pPr>
            <w:r w:rsidRPr="00067CE2">
              <w:rPr>
                <w:lang w:val="en-US"/>
              </w:rPr>
              <w:t>3</w:t>
            </w:r>
          </w:p>
        </w:tc>
        <w:tc>
          <w:tcPr>
            <w:tcW w:w="1300" w:type="dxa"/>
            <w:tcBorders>
              <w:top w:val="nil"/>
              <w:left w:val="nil"/>
              <w:bottom w:val="single" w:sz="4" w:space="0" w:color="auto"/>
              <w:right w:val="single" w:sz="4" w:space="0" w:color="auto"/>
            </w:tcBorders>
            <w:shd w:val="clear" w:color="auto" w:fill="auto"/>
            <w:noWrap/>
            <w:vAlign w:val="bottom"/>
            <w:hideMark/>
          </w:tcPr>
          <w:p w14:paraId="063820E2" w14:textId="77777777" w:rsidR="00310FC3" w:rsidRPr="00067CE2" w:rsidRDefault="00310FC3" w:rsidP="00245AA0">
            <w:pPr>
              <w:pStyle w:val="TAC"/>
              <w:rPr>
                <w:lang w:val="en-US"/>
              </w:rPr>
            </w:pPr>
            <w:r w:rsidRPr="00067CE2">
              <w:rPr>
                <w:lang w:val="en-US"/>
              </w:rPr>
              <w:t>17</w:t>
            </w:r>
          </w:p>
        </w:tc>
        <w:tc>
          <w:tcPr>
            <w:tcW w:w="1300" w:type="dxa"/>
            <w:tcBorders>
              <w:top w:val="nil"/>
              <w:left w:val="nil"/>
              <w:bottom w:val="single" w:sz="4" w:space="0" w:color="auto"/>
              <w:right w:val="single" w:sz="4" w:space="0" w:color="auto"/>
            </w:tcBorders>
            <w:shd w:val="clear" w:color="auto" w:fill="auto"/>
            <w:noWrap/>
            <w:vAlign w:val="bottom"/>
            <w:hideMark/>
          </w:tcPr>
          <w:p w14:paraId="32522F7B" w14:textId="77777777" w:rsidR="00310FC3" w:rsidRPr="00067CE2" w:rsidRDefault="00310FC3" w:rsidP="00245AA0">
            <w:pPr>
              <w:pStyle w:val="TAC"/>
              <w:rPr>
                <w:lang w:val="en-US"/>
              </w:rPr>
            </w:pPr>
            <w:r w:rsidRPr="00067CE2">
              <w:rPr>
                <w:lang w:val="en-US"/>
              </w:rPr>
              <w:t>26</w:t>
            </w:r>
          </w:p>
        </w:tc>
      </w:tr>
      <w:tr w:rsidR="00310FC3" w:rsidRPr="00067CE2" w14:paraId="19C3FB3F"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8B02923" w14:textId="77777777" w:rsidR="00310FC3" w:rsidRPr="00067CE2" w:rsidRDefault="00310FC3" w:rsidP="00245AA0">
            <w:pPr>
              <w:pStyle w:val="TAC"/>
              <w:rPr>
                <w:lang w:val="en-US"/>
              </w:rPr>
            </w:pPr>
            <w:r w:rsidRPr="00067CE2">
              <w:rPr>
                <w:lang w:val="en-US"/>
              </w:rPr>
              <w:t>2</w:t>
            </w:r>
          </w:p>
        </w:tc>
        <w:tc>
          <w:tcPr>
            <w:tcW w:w="1300" w:type="dxa"/>
            <w:tcBorders>
              <w:top w:val="nil"/>
              <w:left w:val="nil"/>
              <w:bottom w:val="single" w:sz="4" w:space="0" w:color="auto"/>
              <w:right w:val="single" w:sz="4" w:space="0" w:color="auto"/>
            </w:tcBorders>
            <w:shd w:val="clear" w:color="auto" w:fill="auto"/>
            <w:noWrap/>
            <w:vAlign w:val="bottom"/>
            <w:hideMark/>
          </w:tcPr>
          <w:p w14:paraId="79270DCF" w14:textId="77777777" w:rsidR="00310FC3" w:rsidRPr="00067CE2" w:rsidRDefault="00310FC3" w:rsidP="00245AA0">
            <w:pPr>
              <w:pStyle w:val="TAC"/>
              <w:rPr>
                <w:lang w:val="en-US"/>
              </w:rPr>
            </w:pPr>
            <w:r w:rsidRPr="00067CE2">
              <w:rPr>
                <w:lang w:val="en-US"/>
              </w:rPr>
              <w:t>3</w:t>
            </w:r>
          </w:p>
        </w:tc>
        <w:tc>
          <w:tcPr>
            <w:tcW w:w="1300" w:type="dxa"/>
            <w:tcBorders>
              <w:top w:val="nil"/>
              <w:left w:val="nil"/>
              <w:bottom w:val="single" w:sz="4" w:space="0" w:color="auto"/>
              <w:right w:val="single" w:sz="4" w:space="0" w:color="auto"/>
            </w:tcBorders>
            <w:shd w:val="clear" w:color="auto" w:fill="auto"/>
            <w:noWrap/>
            <w:vAlign w:val="bottom"/>
            <w:hideMark/>
          </w:tcPr>
          <w:p w14:paraId="6A49C631" w14:textId="77777777" w:rsidR="00310FC3" w:rsidRPr="00067CE2" w:rsidRDefault="00310FC3" w:rsidP="00245AA0">
            <w:pPr>
              <w:pStyle w:val="TAC"/>
              <w:rPr>
                <w:lang w:val="en-US"/>
              </w:rPr>
            </w:pPr>
            <w:r w:rsidRPr="00067CE2">
              <w:rPr>
                <w:lang w:val="en-US"/>
              </w:rPr>
              <w:t>18</w:t>
            </w:r>
          </w:p>
        </w:tc>
        <w:tc>
          <w:tcPr>
            <w:tcW w:w="1300" w:type="dxa"/>
            <w:tcBorders>
              <w:top w:val="nil"/>
              <w:left w:val="nil"/>
              <w:bottom w:val="single" w:sz="4" w:space="0" w:color="auto"/>
              <w:right w:val="single" w:sz="4" w:space="0" w:color="auto"/>
            </w:tcBorders>
            <w:shd w:val="clear" w:color="auto" w:fill="auto"/>
            <w:noWrap/>
            <w:vAlign w:val="bottom"/>
            <w:hideMark/>
          </w:tcPr>
          <w:p w14:paraId="2B4539B7" w14:textId="77777777" w:rsidR="00310FC3" w:rsidRPr="00067CE2" w:rsidRDefault="00310FC3" w:rsidP="00245AA0">
            <w:pPr>
              <w:pStyle w:val="TAC"/>
              <w:rPr>
                <w:lang w:val="en-US"/>
              </w:rPr>
            </w:pPr>
            <w:r w:rsidRPr="00067CE2">
              <w:rPr>
                <w:lang w:val="en-US"/>
              </w:rPr>
              <w:t>27</w:t>
            </w:r>
          </w:p>
        </w:tc>
      </w:tr>
      <w:tr w:rsidR="00310FC3" w:rsidRPr="00067CE2" w14:paraId="7FB474F4"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E8A6A98" w14:textId="77777777" w:rsidR="00310FC3" w:rsidRPr="00067CE2" w:rsidRDefault="00310FC3" w:rsidP="00245AA0">
            <w:pPr>
              <w:pStyle w:val="TAC"/>
              <w:rPr>
                <w:lang w:val="en-US"/>
              </w:rPr>
            </w:pPr>
            <w:r w:rsidRPr="00067CE2">
              <w:rPr>
                <w:lang w:val="en-US"/>
              </w:rPr>
              <w:t>3</w:t>
            </w:r>
          </w:p>
        </w:tc>
        <w:tc>
          <w:tcPr>
            <w:tcW w:w="1300" w:type="dxa"/>
            <w:tcBorders>
              <w:top w:val="nil"/>
              <w:left w:val="nil"/>
              <w:bottom w:val="single" w:sz="4" w:space="0" w:color="auto"/>
              <w:right w:val="single" w:sz="4" w:space="0" w:color="auto"/>
            </w:tcBorders>
            <w:shd w:val="clear" w:color="auto" w:fill="auto"/>
            <w:noWrap/>
            <w:vAlign w:val="bottom"/>
            <w:hideMark/>
          </w:tcPr>
          <w:p w14:paraId="6F28005D" w14:textId="77777777" w:rsidR="00310FC3" w:rsidRPr="00067CE2" w:rsidRDefault="00310FC3" w:rsidP="00245AA0">
            <w:pPr>
              <w:pStyle w:val="TAC"/>
              <w:rPr>
                <w:lang w:val="en-US"/>
              </w:rPr>
            </w:pPr>
            <w:r w:rsidRPr="00067CE2">
              <w:rPr>
                <w:lang w:val="en-US"/>
              </w:rPr>
              <w:t>4</w:t>
            </w:r>
          </w:p>
        </w:tc>
        <w:tc>
          <w:tcPr>
            <w:tcW w:w="1300" w:type="dxa"/>
            <w:tcBorders>
              <w:top w:val="nil"/>
              <w:left w:val="nil"/>
              <w:bottom w:val="single" w:sz="4" w:space="0" w:color="auto"/>
              <w:right w:val="single" w:sz="4" w:space="0" w:color="auto"/>
            </w:tcBorders>
            <w:shd w:val="clear" w:color="auto" w:fill="auto"/>
            <w:noWrap/>
            <w:vAlign w:val="bottom"/>
            <w:hideMark/>
          </w:tcPr>
          <w:p w14:paraId="6CA2E3FF" w14:textId="77777777" w:rsidR="00310FC3" w:rsidRPr="00067CE2" w:rsidRDefault="00310FC3" w:rsidP="00245AA0">
            <w:pPr>
              <w:pStyle w:val="TAC"/>
              <w:rPr>
                <w:lang w:val="en-US"/>
              </w:rPr>
            </w:pPr>
            <w:r w:rsidRPr="00067CE2">
              <w:rPr>
                <w:lang w:val="en-US"/>
              </w:rPr>
              <w:t>19</w:t>
            </w:r>
          </w:p>
        </w:tc>
        <w:tc>
          <w:tcPr>
            <w:tcW w:w="1300" w:type="dxa"/>
            <w:tcBorders>
              <w:top w:val="nil"/>
              <w:left w:val="nil"/>
              <w:bottom w:val="single" w:sz="4" w:space="0" w:color="auto"/>
              <w:right w:val="single" w:sz="4" w:space="0" w:color="auto"/>
            </w:tcBorders>
            <w:shd w:val="clear" w:color="auto" w:fill="auto"/>
            <w:noWrap/>
            <w:vAlign w:val="bottom"/>
            <w:hideMark/>
          </w:tcPr>
          <w:p w14:paraId="4011A359" w14:textId="77777777" w:rsidR="00310FC3" w:rsidRPr="00067CE2" w:rsidRDefault="00310FC3" w:rsidP="00245AA0">
            <w:pPr>
              <w:pStyle w:val="TAC"/>
              <w:rPr>
                <w:lang w:val="en-US"/>
              </w:rPr>
            </w:pPr>
            <w:r w:rsidRPr="00067CE2">
              <w:rPr>
                <w:lang w:val="en-US"/>
              </w:rPr>
              <w:t>28</w:t>
            </w:r>
          </w:p>
        </w:tc>
      </w:tr>
      <w:tr w:rsidR="00310FC3" w:rsidRPr="00067CE2" w14:paraId="6F247FED"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8F7BCDC" w14:textId="77777777" w:rsidR="00310FC3" w:rsidRPr="00067CE2" w:rsidRDefault="00310FC3" w:rsidP="00245AA0">
            <w:pPr>
              <w:pStyle w:val="TAC"/>
              <w:rPr>
                <w:lang w:val="en-US"/>
              </w:rPr>
            </w:pPr>
            <w:r w:rsidRPr="00067CE2">
              <w:rPr>
                <w:lang w:val="en-US"/>
              </w:rPr>
              <w:t>4</w:t>
            </w:r>
          </w:p>
        </w:tc>
        <w:tc>
          <w:tcPr>
            <w:tcW w:w="1300" w:type="dxa"/>
            <w:tcBorders>
              <w:top w:val="nil"/>
              <w:left w:val="nil"/>
              <w:bottom w:val="single" w:sz="4" w:space="0" w:color="auto"/>
              <w:right w:val="single" w:sz="4" w:space="0" w:color="auto"/>
            </w:tcBorders>
            <w:shd w:val="clear" w:color="auto" w:fill="auto"/>
            <w:noWrap/>
            <w:vAlign w:val="bottom"/>
            <w:hideMark/>
          </w:tcPr>
          <w:p w14:paraId="63152673" w14:textId="77777777" w:rsidR="00310FC3" w:rsidRPr="00067CE2" w:rsidRDefault="00310FC3" w:rsidP="00245AA0">
            <w:pPr>
              <w:pStyle w:val="TAC"/>
              <w:rPr>
                <w:lang w:val="en-US"/>
              </w:rPr>
            </w:pPr>
            <w:r w:rsidRPr="00067CE2">
              <w:rPr>
                <w:lang w:val="en-US"/>
              </w:rPr>
              <w:t>5</w:t>
            </w:r>
          </w:p>
        </w:tc>
        <w:tc>
          <w:tcPr>
            <w:tcW w:w="1300" w:type="dxa"/>
            <w:tcBorders>
              <w:top w:val="nil"/>
              <w:left w:val="nil"/>
              <w:bottom w:val="single" w:sz="4" w:space="0" w:color="auto"/>
              <w:right w:val="single" w:sz="4" w:space="0" w:color="auto"/>
            </w:tcBorders>
            <w:shd w:val="clear" w:color="auto" w:fill="auto"/>
            <w:noWrap/>
            <w:vAlign w:val="bottom"/>
            <w:hideMark/>
          </w:tcPr>
          <w:p w14:paraId="3D710483" w14:textId="77777777" w:rsidR="00310FC3" w:rsidRPr="00067CE2" w:rsidRDefault="00310FC3" w:rsidP="00245AA0">
            <w:pPr>
              <w:pStyle w:val="TAC"/>
              <w:rPr>
                <w:lang w:val="en-US"/>
              </w:rPr>
            </w:pPr>
            <w:r w:rsidRPr="00067CE2">
              <w:rPr>
                <w:lang w:val="en-US"/>
              </w:rPr>
              <w:t>20</w:t>
            </w:r>
          </w:p>
        </w:tc>
        <w:tc>
          <w:tcPr>
            <w:tcW w:w="1300" w:type="dxa"/>
            <w:tcBorders>
              <w:top w:val="nil"/>
              <w:left w:val="nil"/>
              <w:bottom w:val="single" w:sz="4" w:space="0" w:color="auto"/>
              <w:right w:val="single" w:sz="4" w:space="0" w:color="auto"/>
            </w:tcBorders>
            <w:shd w:val="clear" w:color="auto" w:fill="auto"/>
            <w:noWrap/>
            <w:vAlign w:val="bottom"/>
            <w:hideMark/>
          </w:tcPr>
          <w:p w14:paraId="33C6DD4C" w14:textId="77777777" w:rsidR="00310FC3" w:rsidRPr="00067CE2" w:rsidRDefault="00310FC3" w:rsidP="00245AA0">
            <w:pPr>
              <w:pStyle w:val="TAC"/>
              <w:rPr>
                <w:lang w:val="en-US"/>
              </w:rPr>
            </w:pPr>
            <w:r w:rsidRPr="00067CE2">
              <w:rPr>
                <w:lang w:val="en-US"/>
              </w:rPr>
              <w:t>31</w:t>
            </w:r>
          </w:p>
        </w:tc>
      </w:tr>
      <w:tr w:rsidR="00310FC3" w:rsidRPr="00067CE2" w14:paraId="129E74D1"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64CA6B3" w14:textId="77777777" w:rsidR="00310FC3" w:rsidRPr="00067CE2" w:rsidRDefault="00310FC3" w:rsidP="00245AA0">
            <w:pPr>
              <w:pStyle w:val="TAC"/>
              <w:rPr>
                <w:lang w:val="en-US"/>
              </w:rPr>
            </w:pPr>
            <w:r w:rsidRPr="00067CE2">
              <w:rPr>
                <w:lang w:val="en-US"/>
              </w:rPr>
              <w:t>5</w:t>
            </w:r>
          </w:p>
        </w:tc>
        <w:tc>
          <w:tcPr>
            <w:tcW w:w="1300" w:type="dxa"/>
            <w:tcBorders>
              <w:top w:val="nil"/>
              <w:left w:val="nil"/>
              <w:bottom w:val="single" w:sz="4" w:space="0" w:color="auto"/>
              <w:right w:val="single" w:sz="4" w:space="0" w:color="auto"/>
            </w:tcBorders>
            <w:shd w:val="clear" w:color="auto" w:fill="auto"/>
            <w:noWrap/>
            <w:vAlign w:val="bottom"/>
            <w:hideMark/>
          </w:tcPr>
          <w:p w14:paraId="25A407C2" w14:textId="77777777" w:rsidR="00310FC3" w:rsidRPr="00067CE2" w:rsidRDefault="00310FC3" w:rsidP="00245AA0">
            <w:pPr>
              <w:pStyle w:val="TAC"/>
              <w:rPr>
                <w:lang w:val="en-US"/>
              </w:rPr>
            </w:pPr>
            <w:r w:rsidRPr="00067CE2">
              <w:rPr>
                <w:lang w:val="en-US"/>
              </w:rPr>
              <w:t>5</w:t>
            </w:r>
          </w:p>
        </w:tc>
        <w:tc>
          <w:tcPr>
            <w:tcW w:w="1300" w:type="dxa"/>
            <w:tcBorders>
              <w:top w:val="nil"/>
              <w:left w:val="nil"/>
              <w:bottom w:val="single" w:sz="4" w:space="0" w:color="auto"/>
              <w:right w:val="single" w:sz="4" w:space="0" w:color="auto"/>
            </w:tcBorders>
            <w:shd w:val="clear" w:color="auto" w:fill="auto"/>
            <w:noWrap/>
            <w:vAlign w:val="bottom"/>
            <w:hideMark/>
          </w:tcPr>
          <w:p w14:paraId="20CA5214" w14:textId="77777777" w:rsidR="00310FC3" w:rsidRPr="00067CE2" w:rsidRDefault="00310FC3" w:rsidP="00245AA0">
            <w:pPr>
              <w:pStyle w:val="TAC"/>
              <w:rPr>
                <w:lang w:val="en-US"/>
              </w:rPr>
            </w:pPr>
            <w:r w:rsidRPr="00067CE2">
              <w:rPr>
                <w:lang w:val="en-US"/>
              </w:rPr>
              <w:t>21</w:t>
            </w:r>
          </w:p>
        </w:tc>
        <w:tc>
          <w:tcPr>
            <w:tcW w:w="1300" w:type="dxa"/>
            <w:tcBorders>
              <w:top w:val="nil"/>
              <w:left w:val="nil"/>
              <w:bottom w:val="single" w:sz="4" w:space="0" w:color="auto"/>
              <w:right w:val="single" w:sz="4" w:space="0" w:color="auto"/>
            </w:tcBorders>
            <w:shd w:val="clear" w:color="auto" w:fill="auto"/>
            <w:noWrap/>
            <w:vAlign w:val="bottom"/>
            <w:hideMark/>
          </w:tcPr>
          <w:p w14:paraId="0CBB9060" w14:textId="77777777" w:rsidR="00310FC3" w:rsidRPr="00067CE2" w:rsidRDefault="00310FC3" w:rsidP="00245AA0">
            <w:pPr>
              <w:pStyle w:val="TAC"/>
              <w:rPr>
                <w:lang w:val="en-US"/>
              </w:rPr>
            </w:pPr>
            <w:r w:rsidRPr="00067CE2">
              <w:rPr>
                <w:lang w:val="en-US"/>
              </w:rPr>
              <w:t>36</w:t>
            </w:r>
          </w:p>
        </w:tc>
      </w:tr>
      <w:tr w:rsidR="00310FC3" w:rsidRPr="00067CE2" w14:paraId="6D6F3F44"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3F42368" w14:textId="77777777" w:rsidR="00310FC3" w:rsidRPr="00067CE2" w:rsidRDefault="00310FC3" w:rsidP="00245AA0">
            <w:pPr>
              <w:pStyle w:val="TAC"/>
              <w:rPr>
                <w:lang w:val="en-US"/>
              </w:rPr>
            </w:pPr>
            <w:r w:rsidRPr="00067CE2">
              <w:rPr>
                <w:lang w:val="en-US"/>
              </w:rPr>
              <w:t>6</w:t>
            </w:r>
          </w:p>
        </w:tc>
        <w:tc>
          <w:tcPr>
            <w:tcW w:w="1300" w:type="dxa"/>
            <w:tcBorders>
              <w:top w:val="nil"/>
              <w:left w:val="nil"/>
              <w:bottom w:val="single" w:sz="4" w:space="0" w:color="auto"/>
              <w:right w:val="single" w:sz="4" w:space="0" w:color="auto"/>
            </w:tcBorders>
            <w:shd w:val="clear" w:color="auto" w:fill="auto"/>
            <w:noWrap/>
            <w:vAlign w:val="bottom"/>
            <w:hideMark/>
          </w:tcPr>
          <w:p w14:paraId="27FF3070" w14:textId="77777777" w:rsidR="00310FC3" w:rsidRPr="00067CE2" w:rsidRDefault="00310FC3" w:rsidP="00245AA0">
            <w:pPr>
              <w:pStyle w:val="TAC"/>
              <w:rPr>
                <w:lang w:val="en-US"/>
              </w:rPr>
            </w:pPr>
            <w:r w:rsidRPr="00067CE2">
              <w:rPr>
                <w:lang w:val="en-US"/>
              </w:rPr>
              <w:t>6</w:t>
            </w:r>
          </w:p>
        </w:tc>
        <w:tc>
          <w:tcPr>
            <w:tcW w:w="1300" w:type="dxa"/>
            <w:tcBorders>
              <w:top w:val="nil"/>
              <w:left w:val="nil"/>
              <w:bottom w:val="single" w:sz="4" w:space="0" w:color="auto"/>
              <w:right w:val="single" w:sz="4" w:space="0" w:color="auto"/>
            </w:tcBorders>
            <w:shd w:val="clear" w:color="auto" w:fill="auto"/>
            <w:noWrap/>
            <w:vAlign w:val="bottom"/>
            <w:hideMark/>
          </w:tcPr>
          <w:p w14:paraId="03F2027F" w14:textId="77777777" w:rsidR="00310FC3" w:rsidRPr="00067CE2" w:rsidRDefault="00310FC3" w:rsidP="00245AA0">
            <w:pPr>
              <w:pStyle w:val="TAC"/>
              <w:rPr>
                <w:lang w:val="en-US"/>
              </w:rPr>
            </w:pPr>
            <w:r w:rsidRPr="00067CE2">
              <w:rPr>
                <w:lang w:val="en-US"/>
              </w:rPr>
              <w:t>22</w:t>
            </w:r>
          </w:p>
        </w:tc>
        <w:tc>
          <w:tcPr>
            <w:tcW w:w="1300" w:type="dxa"/>
            <w:tcBorders>
              <w:top w:val="nil"/>
              <w:left w:val="nil"/>
              <w:bottom w:val="single" w:sz="4" w:space="0" w:color="auto"/>
              <w:right w:val="single" w:sz="4" w:space="0" w:color="auto"/>
            </w:tcBorders>
            <w:shd w:val="clear" w:color="auto" w:fill="auto"/>
            <w:noWrap/>
            <w:vAlign w:val="bottom"/>
            <w:hideMark/>
          </w:tcPr>
          <w:p w14:paraId="76567263" w14:textId="77777777" w:rsidR="00310FC3" w:rsidRPr="00067CE2" w:rsidRDefault="00310FC3" w:rsidP="00245AA0">
            <w:pPr>
              <w:pStyle w:val="TAC"/>
              <w:rPr>
                <w:lang w:val="en-US"/>
              </w:rPr>
            </w:pPr>
            <w:r w:rsidRPr="00067CE2">
              <w:rPr>
                <w:lang w:val="en-US"/>
              </w:rPr>
              <w:t>38</w:t>
            </w:r>
          </w:p>
        </w:tc>
      </w:tr>
      <w:tr w:rsidR="00310FC3" w:rsidRPr="00067CE2" w14:paraId="0DDBB541"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FDB04EB" w14:textId="77777777" w:rsidR="00310FC3" w:rsidRPr="00067CE2" w:rsidRDefault="00310FC3" w:rsidP="00245AA0">
            <w:pPr>
              <w:pStyle w:val="TAC"/>
              <w:rPr>
                <w:lang w:val="en-US"/>
              </w:rPr>
            </w:pPr>
            <w:r w:rsidRPr="00067CE2">
              <w:rPr>
                <w:lang w:val="en-US"/>
              </w:rPr>
              <w:t>7</w:t>
            </w:r>
          </w:p>
        </w:tc>
        <w:tc>
          <w:tcPr>
            <w:tcW w:w="1300" w:type="dxa"/>
            <w:tcBorders>
              <w:top w:val="nil"/>
              <w:left w:val="nil"/>
              <w:bottom w:val="single" w:sz="4" w:space="0" w:color="auto"/>
              <w:right w:val="single" w:sz="4" w:space="0" w:color="auto"/>
            </w:tcBorders>
            <w:shd w:val="clear" w:color="auto" w:fill="auto"/>
            <w:noWrap/>
            <w:vAlign w:val="bottom"/>
            <w:hideMark/>
          </w:tcPr>
          <w:p w14:paraId="705896E4" w14:textId="77777777" w:rsidR="00310FC3" w:rsidRPr="00067CE2" w:rsidRDefault="00310FC3" w:rsidP="00245AA0">
            <w:pPr>
              <w:pStyle w:val="TAC"/>
              <w:rPr>
                <w:lang w:val="en-US"/>
              </w:rPr>
            </w:pPr>
            <w:r w:rsidRPr="00067CE2">
              <w:rPr>
                <w:lang w:val="en-US"/>
              </w:rPr>
              <w:t>7</w:t>
            </w:r>
          </w:p>
        </w:tc>
        <w:tc>
          <w:tcPr>
            <w:tcW w:w="1300" w:type="dxa"/>
            <w:tcBorders>
              <w:top w:val="nil"/>
              <w:left w:val="nil"/>
              <w:bottom w:val="single" w:sz="4" w:space="0" w:color="auto"/>
              <w:right w:val="single" w:sz="4" w:space="0" w:color="auto"/>
            </w:tcBorders>
            <w:shd w:val="clear" w:color="auto" w:fill="auto"/>
            <w:noWrap/>
            <w:vAlign w:val="bottom"/>
            <w:hideMark/>
          </w:tcPr>
          <w:p w14:paraId="11A19BC5" w14:textId="77777777" w:rsidR="00310FC3" w:rsidRPr="00067CE2" w:rsidRDefault="00310FC3" w:rsidP="00245AA0">
            <w:pPr>
              <w:pStyle w:val="TAC"/>
              <w:rPr>
                <w:lang w:val="en-US"/>
              </w:rPr>
            </w:pPr>
            <w:r w:rsidRPr="00067CE2">
              <w:rPr>
                <w:lang w:val="en-US"/>
              </w:rPr>
              <w:t>23</w:t>
            </w:r>
          </w:p>
        </w:tc>
        <w:tc>
          <w:tcPr>
            <w:tcW w:w="1300" w:type="dxa"/>
            <w:tcBorders>
              <w:top w:val="nil"/>
              <w:left w:val="nil"/>
              <w:bottom w:val="single" w:sz="4" w:space="0" w:color="auto"/>
              <w:right w:val="single" w:sz="4" w:space="0" w:color="auto"/>
            </w:tcBorders>
            <w:shd w:val="clear" w:color="auto" w:fill="auto"/>
            <w:noWrap/>
            <w:vAlign w:val="bottom"/>
            <w:hideMark/>
          </w:tcPr>
          <w:p w14:paraId="7FE1A09D" w14:textId="77777777" w:rsidR="00310FC3" w:rsidRPr="00067CE2" w:rsidRDefault="00310FC3" w:rsidP="00245AA0">
            <w:pPr>
              <w:pStyle w:val="TAC"/>
              <w:rPr>
                <w:lang w:val="en-US"/>
              </w:rPr>
            </w:pPr>
            <w:r w:rsidRPr="00067CE2">
              <w:rPr>
                <w:lang w:val="en-US"/>
              </w:rPr>
              <w:t>45</w:t>
            </w:r>
          </w:p>
        </w:tc>
      </w:tr>
      <w:tr w:rsidR="00310FC3" w:rsidRPr="00067CE2" w14:paraId="18F122B9"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0C528CC" w14:textId="77777777" w:rsidR="00310FC3" w:rsidRPr="00067CE2" w:rsidRDefault="00310FC3" w:rsidP="00245AA0">
            <w:pPr>
              <w:pStyle w:val="TAC"/>
              <w:rPr>
                <w:lang w:val="en-US"/>
              </w:rPr>
            </w:pPr>
            <w:r w:rsidRPr="00067CE2">
              <w:rPr>
                <w:lang w:val="en-US"/>
              </w:rPr>
              <w:t>8</w:t>
            </w:r>
          </w:p>
        </w:tc>
        <w:tc>
          <w:tcPr>
            <w:tcW w:w="1300" w:type="dxa"/>
            <w:tcBorders>
              <w:top w:val="nil"/>
              <w:left w:val="nil"/>
              <w:bottom w:val="single" w:sz="4" w:space="0" w:color="auto"/>
              <w:right w:val="single" w:sz="4" w:space="0" w:color="auto"/>
            </w:tcBorders>
            <w:shd w:val="clear" w:color="auto" w:fill="auto"/>
            <w:noWrap/>
            <w:vAlign w:val="bottom"/>
            <w:hideMark/>
          </w:tcPr>
          <w:p w14:paraId="66BAFE10" w14:textId="77777777" w:rsidR="00310FC3" w:rsidRPr="00067CE2" w:rsidRDefault="00310FC3" w:rsidP="00245AA0">
            <w:pPr>
              <w:pStyle w:val="TAC"/>
              <w:rPr>
                <w:lang w:val="en-US"/>
              </w:rPr>
            </w:pPr>
            <w:r w:rsidRPr="00067CE2">
              <w:rPr>
                <w:lang w:val="en-US"/>
              </w:rPr>
              <w:t>8</w:t>
            </w:r>
          </w:p>
        </w:tc>
        <w:tc>
          <w:tcPr>
            <w:tcW w:w="1300" w:type="dxa"/>
            <w:tcBorders>
              <w:top w:val="nil"/>
              <w:left w:val="nil"/>
              <w:bottom w:val="single" w:sz="4" w:space="0" w:color="auto"/>
              <w:right w:val="single" w:sz="4" w:space="0" w:color="auto"/>
            </w:tcBorders>
            <w:shd w:val="clear" w:color="auto" w:fill="auto"/>
            <w:noWrap/>
            <w:vAlign w:val="bottom"/>
            <w:hideMark/>
          </w:tcPr>
          <w:p w14:paraId="2EB1917E" w14:textId="77777777" w:rsidR="00310FC3" w:rsidRPr="00067CE2" w:rsidRDefault="00310FC3" w:rsidP="00245AA0">
            <w:pPr>
              <w:pStyle w:val="TAC"/>
              <w:rPr>
                <w:lang w:val="en-US"/>
              </w:rPr>
            </w:pPr>
            <w:r w:rsidRPr="00067CE2">
              <w:rPr>
                <w:lang w:val="en-US"/>
              </w:rPr>
              <w:t>24</w:t>
            </w:r>
          </w:p>
        </w:tc>
        <w:tc>
          <w:tcPr>
            <w:tcW w:w="1300" w:type="dxa"/>
            <w:tcBorders>
              <w:top w:val="nil"/>
              <w:left w:val="nil"/>
              <w:bottom w:val="single" w:sz="4" w:space="0" w:color="auto"/>
              <w:right w:val="single" w:sz="4" w:space="0" w:color="auto"/>
            </w:tcBorders>
            <w:shd w:val="clear" w:color="auto" w:fill="auto"/>
            <w:noWrap/>
            <w:vAlign w:val="bottom"/>
            <w:hideMark/>
          </w:tcPr>
          <w:p w14:paraId="6D2754E7" w14:textId="77777777" w:rsidR="00310FC3" w:rsidRPr="00067CE2" w:rsidRDefault="00310FC3" w:rsidP="00245AA0">
            <w:pPr>
              <w:pStyle w:val="TAC"/>
              <w:rPr>
                <w:lang w:val="en-US"/>
              </w:rPr>
            </w:pPr>
            <w:r w:rsidRPr="00067CE2">
              <w:rPr>
                <w:lang w:val="en-US"/>
              </w:rPr>
              <w:t>54</w:t>
            </w:r>
          </w:p>
        </w:tc>
      </w:tr>
      <w:tr w:rsidR="00310FC3" w:rsidRPr="00067CE2" w14:paraId="401BF1FA"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5CDCFF9" w14:textId="77777777" w:rsidR="00310FC3" w:rsidRPr="00067CE2" w:rsidRDefault="00310FC3" w:rsidP="00245AA0">
            <w:pPr>
              <w:pStyle w:val="TAC"/>
              <w:rPr>
                <w:lang w:val="en-US"/>
              </w:rPr>
            </w:pPr>
            <w:r w:rsidRPr="00067CE2">
              <w:rPr>
                <w:lang w:val="en-US"/>
              </w:rPr>
              <w:t>9</w:t>
            </w:r>
          </w:p>
        </w:tc>
        <w:tc>
          <w:tcPr>
            <w:tcW w:w="1300" w:type="dxa"/>
            <w:tcBorders>
              <w:top w:val="nil"/>
              <w:left w:val="nil"/>
              <w:bottom w:val="single" w:sz="4" w:space="0" w:color="auto"/>
              <w:right w:val="single" w:sz="4" w:space="0" w:color="auto"/>
            </w:tcBorders>
            <w:shd w:val="clear" w:color="auto" w:fill="auto"/>
            <w:noWrap/>
            <w:vAlign w:val="bottom"/>
            <w:hideMark/>
          </w:tcPr>
          <w:p w14:paraId="73B06935" w14:textId="77777777" w:rsidR="00310FC3" w:rsidRPr="00067CE2" w:rsidRDefault="00310FC3" w:rsidP="00245AA0">
            <w:pPr>
              <w:pStyle w:val="TAC"/>
              <w:rPr>
                <w:lang w:val="en-US"/>
              </w:rPr>
            </w:pPr>
            <w:r w:rsidRPr="00067CE2">
              <w:rPr>
                <w:lang w:val="en-US"/>
              </w:rPr>
              <w:t>9</w:t>
            </w:r>
          </w:p>
        </w:tc>
        <w:tc>
          <w:tcPr>
            <w:tcW w:w="1300" w:type="dxa"/>
            <w:tcBorders>
              <w:top w:val="nil"/>
              <w:left w:val="nil"/>
              <w:bottom w:val="single" w:sz="4" w:space="0" w:color="auto"/>
              <w:right w:val="single" w:sz="4" w:space="0" w:color="auto"/>
            </w:tcBorders>
            <w:shd w:val="clear" w:color="auto" w:fill="auto"/>
            <w:noWrap/>
            <w:vAlign w:val="bottom"/>
            <w:hideMark/>
          </w:tcPr>
          <w:p w14:paraId="51C109DE" w14:textId="77777777" w:rsidR="00310FC3" w:rsidRPr="00067CE2" w:rsidRDefault="00310FC3" w:rsidP="00245AA0">
            <w:pPr>
              <w:pStyle w:val="TAC"/>
              <w:rPr>
                <w:lang w:val="en-US"/>
              </w:rPr>
            </w:pPr>
            <w:r w:rsidRPr="00067CE2">
              <w:rPr>
                <w:lang w:val="en-US"/>
              </w:rPr>
              <w:t>25</w:t>
            </w:r>
          </w:p>
        </w:tc>
        <w:tc>
          <w:tcPr>
            <w:tcW w:w="1300" w:type="dxa"/>
            <w:tcBorders>
              <w:top w:val="nil"/>
              <w:left w:val="nil"/>
              <w:bottom w:val="single" w:sz="4" w:space="0" w:color="auto"/>
              <w:right w:val="single" w:sz="4" w:space="0" w:color="auto"/>
            </w:tcBorders>
            <w:shd w:val="clear" w:color="auto" w:fill="auto"/>
            <w:noWrap/>
            <w:vAlign w:val="bottom"/>
            <w:hideMark/>
          </w:tcPr>
          <w:p w14:paraId="75A46DF9" w14:textId="77777777" w:rsidR="00310FC3" w:rsidRPr="00067CE2" w:rsidRDefault="00310FC3" w:rsidP="00245AA0">
            <w:pPr>
              <w:pStyle w:val="TAC"/>
              <w:rPr>
                <w:lang w:val="en-US"/>
              </w:rPr>
            </w:pPr>
            <w:r w:rsidRPr="00067CE2">
              <w:rPr>
                <w:lang w:val="en-US"/>
              </w:rPr>
              <w:t>64</w:t>
            </w:r>
          </w:p>
        </w:tc>
      </w:tr>
      <w:tr w:rsidR="00310FC3" w:rsidRPr="00067CE2" w14:paraId="624213D0"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B1EDBDD" w14:textId="77777777" w:rsidR="00310FC3" w:rsidRPr="00067CE2" w:rsidRDefault="00310FC3" w:rsidP="00245AA0">
            <w:pPr>
              <w:pStyle w:val="TAC"/>
              <w:rPr>
                <w:lang w:val="en-US"/>
              </w:rPr>
            </w:pPr>
            <w:r w:rsidRPr="00067CE2">
              <w:rPr>
                <w:lang w:val="en-US"/>
              </w:rPr>
              <w:t>10</w:t>
            </w:r>
          </w:p>
        </w:tc>
        <w:tc>
          <w:tcPr>
            <w:tcW w:w="1300" w:type="dxa"/>
            <w:tcBorders>
              <w:top w:val="nil"/>
              <w:left w:val="nil"/>
              <w:bottom w:val="single" w:sz="4" w:space="0" w:color="auto"/>
              <w:right w:val="single" w:sz="4" w:space="0" w:color="auto"/>
            </w:tcBorders>
            <w:shd w:val="clear" w:color="auto" w:fill="auto"/>
            <w:noWrap/>
            <w:vAlign w:val="bottom"/>
            <w:hideMark/>
          </w:tcPr>
          <w:p w14:paraId="39E5712C" w14:textId="77777777" w:rsidR="00310FC3" w:rsidRPr="00067CE2" w:rsidRDefault="00310FC3" w:rsidP="00245AA0">
            <w:pPr>
              <w:pStyle w:val="TAC"/>
              <w:rPr>
                <w:lang w:val="en-US"/>
              </w:rPr>
            </w:pPr>
            <w:r w:rsidRPr="00067CE2">
              <w:rPr>
                <w:lang w:val="en-US"/>
              </w:rPr>
              <w:t>12</w:t>
            </w:r>
          </w:p>
        </w:tc>
        <w:tc>
          <w:tcPr>
            <w:tcW w:w="1300" w:type="dxa"/>
            <w:tcBorders>
              <w:top w:val="nil"/>
              <w:left w:val="nil"/>
              <w:bottom w:val="single" w:sz="4" w:space="0" w:color="auto"/>
              <w:right w:val="single" w:sz="4" w:space="0" w:color="auto"/>
            </w:tcBorders>
            <w:shd w:val="clear" w:color="auto" w:fill="auto"/>
            <w:noWrap/>
            <w:vAlign w:val="bottom"/>
            <w:hideMark/>
          </w:tcPr>
          <w:p w14:paraId="32336E31" w14:textId="77777777" w:rsidR="00310FC3" w:rsidRPr="00067CE2" w:rsidRDefault="00310FC3" w:rsidP="00245AA0">
            <w:pPr>
              <w:pStyle w:val="TAC"/>
              <w:rPr>
                <w:lang w:val="en-US"/>
              </w:rPr>
            </w:pPr>
            <w:r w:rsidRPr="00067CE2">
              <w:rPr>
                <w:lang w:val="en-US"/>
              </w:rPr>
              <w:t>26</w:t>
            </w:r>
          </w:p>
        </w:tc>
        <w:tc>
          <w:tcPr>
            <w:tcW w:w="1300" w:type="dxa"/>
            <w:tcBorders>
              <w:top w:val="nil"/>
              <w:left w:val="nil"/>
              <w:bottom w:val="single" w:sz="4" w:space="0" w:color="auto"/>
              <w:right w:val="single" w:sz="4" w:space="0" w:color="auto"/>
            </w:tcBorders>
            <w:shd w:val="clear" w:color="auto" w:fill="auto"/>
            <w:noWrap/>
            <w:vAlign w:val="bottom"/>
            <w:hideMark/>
          </w:tcPr>
          <w:p w14:paraId="7A171308" w14:textId="77777777" w:rsidR="00310FC3" w:rsidRPr="00067CE2" w:rsidRDefault="00310FC3" w:rsidP="00245AA0">
            <w:pPr>
              <w:pStyle w:val="TAC"/>
              <w:rPr>
                <w:lang w:val="en-US"/>
              </w:rPr>
            </w:pPr>
            <w:r w:rsidRPr="00067CE2">
              <w:rPr>
                <w:lang w:val="en-US"/>
              </w:rPr>
              <w:t>76</w:t>
            </w:r>
          </w:p>
        </w:tc>
      </w:tr>
      <w:tr w:rsidR="00310FC3" w:rsidRPr="00067CE2" w14:paraId="7FD59427"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BFF00C9" w14:textId="77777777" w:rsidR="00310FC3" w:rsidRPr="00067CE2" w:rsidRDefault="00310FC3" w:rsidP="00245AA0">
            <w:pPr>
              <w:pStyle w:val="TAC"/>
              <w:rPr>
                <w:lang w:val="en-US"/>
              </w:rPr>
            </w:pPr>
            <w:r w:rsidRPr="00067CE2">
              <w:rPr>
                <w:lang w:val="en-US"/>
              </w:rPr>
              <w:t>11</w:t>
            </w:r>
          </w:p>
        </w:tc>
        <w:tc>
          <w:tcPr>
            <w:tcW w:w="1300" w:type="dxa"/>
            <w:tcBorders>
              <w:top w:val="nil"/>
              <w:left w:val="nil"/>
              <w:bottom w:val="single" w:sz="4" w:space="0" w:color="auto"/>
              <w:right w:val="single" w:sz="4" w:space="0" w:color="auto"/>
            </w:tcBorders>
            <w:shd w:val="clear" w:color="auto" w:fill="auto"/>
            <w:noWrap/>
            <w:vAlign w:val="bottom"/>
            <w:hideMark/>
          </w:tcPr>
          <w:p w14:paraId="20CDD9EA" w14:textId="77777777" w:rsidR="00310FC3" w:rsidRPr="00067CE2" w:rsidRDefault="00310FC3" w:rsidP="00245AA0">
            <w:pPr>
              <w:pStyle w:val="TAC"/>
              <w:rPr>
                <w:lang w:val="en-US"/>
              </w:rPr>
            </w:pPr>
            <w:r w:rsidRPr="00067CE2">
              <w:rPr>
                <w:lang w:val="en-US"/>
              </w:rPr>
              <w:t>13</w:t>
            </w:r>
          </w:p>
        </w:tc>
        <w:tc>
          <w:tcPr>
            <w:tcW w:w="1300" w:type="dxa"/>
            <w:tcBorders>
              <w:top w:val="nil"/>
              <w:left w:val="nil"/>
              <w:bottom w:val="single" w:sz="4" w:space="0" w:color="auto"/>
              <w:right w:val="single" w:sz="4" w:space="0" w:color="auto"/>
            </w:tcBorders>
            <w:shd w:val="clear" w:color="auto" w:fill="auto"/>
            <w:noWrap/>
            <w:vAlign w:val="bottom"/>
            <w:hideMark/>
          </w:tcPr>
          <w:p w14:paraId="142DB702" w14:textId="77777777" w:rsidR="00310FC3" w:rsidRPr="00067CE2" w:rsidRDefault="00310FC3" w:rsidP="00245AA0">
            <w:pPr>
              <w:pStyle w:val="TAC"/>
              <w:rPr>
                <w:lang w:val="en-US"/>
              </w:rPr>
            </w:pPr>
            <w:r w:rsidRPr="00067CE2">
              <w:rPr>
                <w:lang w:val="en-US"/>
              </w:rPr>
              <w:t>27</w:t>
            </w:r>
          </w:p>
        </w:tc>
        <w:tc>
          <w:tcPr>
            <w:tcW w:w="1300" w:type="dxa"/>
            <w:tcBorders>
              <w:top w:val="nil"/>
              <w:left w:val="nil"/>
              <w:bottom w:val="single" w:sz="4" w:space="0" w:color="auto"/>
              <w:right w:val="single" w:sz="4" w:space="0" w:color="auto"/>
            </w:tcBorders>
            <w:shd w:val="clear" w:color="auto" w:fill="auto"/>
            <w:noWrap/>
            <w:vAlign w:val="bottom"/>
            <w:hideMark/>
          </w:tcPr>
          <w:p w14:paraId="38D288C4" w14:textId="77777777" w:rsidR="00310FC3" w:rsidRPr="00067CE2" w:rsidRDefault="00310FC3" w:rsidP="00245AA0">
            <w:pPr>
              <w:pStyle w:val="TAC"/>
              <w:rPr>
                <w:lang w:val="en-US"/>
              </w:rPr>
            </w:pPr>
            <w:r w:rsidRPr="00067CE2">
              <w:rPr>
                <w:lang w:val="en-US"/>
              </w:rPr>
              <w:t>90</w:t>
            </w:r>
          </w:p>
        </w:tc>
      </w:tr>
      <w:tr w:rsidR="00310FC3" w:rsidRPr="00067CE2" w14:paraId="3AC3CCB0"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FA18AEA" w14:textId="77777777" w:rsidR="00310FC3" w:rsidRPr="00067CE2" w:rsidRDefault="00310FC3" w:rsidP="00245AA0">
            <w:pPr>
              <w:pStyle w:val="TAC"/>
              <w:rPr>
                <w:lang w:val="en-US"/>
              </w:rPr>
            </w:pPr>
            <w:r w:rsidRPr="00067CE2">
              <w:rPr>
                <w:lang w:val="en-US"/>
              </w:rPr>
              <w:t>12</w:t>
            </w:r>
          </w:p>
        </w:tc>
        <w:tc>
          <w:tcPr>
            <w:tcW w:w="1300" w:type="dxa"/>
            <w:tcBorders>
              <w:top w:val="nil"/>
              <w:left w:val="nil"/>
              <w:bottom w:val="single" w:sz="4" w:space="0" w:color="auto"/>
              <w:right w:val="single" w:sz="4" w:space="0" w:color="auto"/>
            </w:tcBorders>
            <w:shd w:val="clear" w:color="auto" w:fill="auto"/>
            <w:noWrap/>
            <w:vAlign w:val="bottom"/>
            <w:hideMark/>
          </w:tcPr>
          <w:p w14:paraId="335AF878" w14:textId="77777777" w:rsidR="00310FC3" w:rsidRPr="00067CE2" w:rsidRDefault="00310FC3" w:rsidP="00245AA0">
            <w:pPr>
              <w:pStyle w:val="TAC"/>
              <w:rPr>
                <w:lang w:val="en-US"/>
              </w:rPr>
            </w:pPr>
            <w:r w:rsidRPr="00067CE2">
              <w:rPr>
                <w:lang w:val="en-US"/>
              </w:rPr>
              <w:t>16</w:t>
            </w:r>
          </w:p>
        </w:tc>
        <w:tc>
          <w:tcPr>
            <w:tcW w:w="1300" w:type="dxa"/>
            <w:tcBorders>
              <w:top w:val="nil"/>
              <w:left w:val="nil"/>
              <w:bottom w:val="single" w:sz="4" w:space="0" w:color="auto"/>
              <w:right w:val="single" w:sz="4" w:space="0" w:color="auto"/>
            </w:tcBorders>
            <w:shd w:val="clear" w:color="auto" w:fill="auto"/>
            <w:noWrap/>
            <w:vAlign w:val="bottom"/>
            <w:hideMark/>
          </w:tcPr>
          <w:p w14:paraId="43FAD5AE" w14:textId="77777777" w:rsidR="00310FC3" w:rsidRPr="00067CE2" w:rsidRDefault="00310FC3" w:rsidP="00245AA0">
            <w:pPr>
              <w:pStyle w:val="TAC"/>
              <w:rPr>
                <w:lang w:val="en-US"/>
              </w:rPr>
            </w:pPr>
            <w:r w:rsidRPr="00067CE2">
              <w:rPr>
                <w:lang w:val="en-US"/>
              </w:rPr>
              <w:t>28</w:t>
            </w:r>
          </w:p>
        </w:tc>
        <w:tc>
          <w:tcPr>
            <w:tcW w:w="1300" w:type="dxa"/>
            <w:tcBorders>
              <w:top w:val="nil"/>
              <w:left w:val="nil"/>
              <w:bottom w:val="single" w:sz="4" w:space="0" w:color="auto"/>
              <w:right w:val="single" w:sz="4" w:space="0" w:color="auto"/>
            </w:tcBorders>
            <w:shd w:val="clear" w:color="auto" w:fill="auto"/>
            <w:noWrap/>
            <w:vAlign w:val="bottom"/>
            <w:hideMark/>
          </w:tcPr>
          <w:p w14:paraId="08E455FF" w14:textId="77777777" w:rsidR="00310FC3" w:rsidRPr="00067CE2" w:rsidRDefault="00310FC3" w:rsidP="00245AA0">
            <w:pPr>
              <w:pStyle w:val="TAC"/>
              <w:rPr>
                <w:lang w:val="en-US"/>
              </w:rPr>
            </w:pPr>
            <w:r w:rsidRPr="00067CE2">
              <w:rPr>
                <w:lang w:val="en-US"/>
              </w:rPr>
              <w:t>108</w:t>
            </w:r>
          </w:p>
        </w:tc>
      </w:tr>
      <w:tr w:rsidR="00310FC3" w:rsidRPr="00067CE2" w14:paraId="68E1C7E3"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490467F" w14:textId="77777777" w:rsidR="00310FC3" w:rsidRPr="00067CE2" w:rsidRDefault="00310FC3" w:rsidP="00245AA0">
            <w:pPr>
              <w:pStyle w:val="TAC"/>
              <w:rPr>
                <w:lang w:val="en-US"/>
              </w:rPr>
            </w:pPr>
            <w:r w:rsidRPr="00067CE2">
              <w:rPr>
                <w:lang w:val="en-US"/>
              </w:rPr>
              <w:t>13</w:t>
            </w:r>
          </w:p>
        </w:tc>
        <w:tc>
          <w:tcPr>
            <w:tcW w:w="1300" w:type="dxa"/>
            <w:tcBorders>
              <w:top w:val="nil"/>
              <w:left w:val="nil"/>
              <w:bottom w:val="single" w:sz="4" w:space="0" w:color="auto"/>
              <w:right w:val="single" w:sz="4" w:space="0" w:color="auto"/>
            </w:tcBorders>
            <w:shd w:val="clear" w:color="auto" w:fill="auto"/>
            <w:noWrap/>
            <w:vAlign w:val="bottom"/>
            <w:hideMark/>
          </w:tcPr>
          <w:p w14:paraId="2DED1F59" w14:textId="77777777" w:rsidR="00310FC3" w:rsidRPr="00067CE2" w:rsidRDefault="00310FC3" w:rsidP="00245AA0">
            <w:pPr>
              <w:pStyle w:val="TAC"/>
              <w:rPr>
                <w:lang w:val="en-US"/>
              </w:rPr>
            </w:pPr>
            <w:r w:rsidRPr="00067CE2">
              <w:rPr>
                <w:lang w:val="en-US"/>
              </w:rPr>
              <w:t>17</w:t>
            </w:r>
          </w:p>
        </w:tc>
        <w:tc>
          <w:tcPr>
            <w:tcW w:w="1300" w:type="dxa"/>
            <w:tcBorders>
              <w:top w:val="nil"/>
              <w:left w:val="nil"/>
              <w:bottom w:val="single" w:sz="4" w:space="0" w:color="auto"/>
              <w:right w:val="single" w:sz="4" w:space="0" w:color="auto"/>
            </w:tcBorders>
            <w:shd w:val="clear" w:color="auto" w:fill="auto"/>
            <w:noWrap/>
            <w:vAlign w:val="bottom"/>
            <w:hideMark/>
          </w:tcPr>
          <w:p w14:paraId="7CD86F6C" w14:textId="77777777" w:rsidR="00310FC3" w:rsidRPr="00067CE2" w:rsidRDefault="00310FC3" w:rsidP="00245AA0">
            <w:pPr>
              <w:pStyle w:val="TAC"/>
              <w:rPr>
                <w:lang w:val="en-US"/>
              </w:rPr>
            </w:pPr>
            <w:r w:rsidRPr="00067CE2">
              <w:rPr>
                <w:lang w:val="en-US"/>
              </w:rPr>
              <w:t>29</w:t>
            </w:r>
          </w:p>
        </w:tc>
        <w:tc>
          <w:tcPr>
            <w:tcW w:w="1300" w:type="dxa"/>
            <w:tcBorders>
              <w:top w:val="nil"/>
              <w:left w:val="nil"/>
              <w:bottom w:val="single" w:sz="4" w:space="0" w:color="auto"/>
              <w:right w:val="single" w:sz="4" w:space="0" w:color="auto"/>
            </w:tcBorders>
            <w:shd w:val="clear" w:color="auto" w:fill="auto"/>
            <w:noWrap/>
            <w:vAlign w:val="bottom"/>
            <w:hideMark/>
          </w:tcPr>
          <w:p w14:paraId="16377720" w14:textId="77777777" w:rsidR="00310FC3" w:rsidRPr="00067CE2" w:rsidRDefault="00310FC3" w:rsidP="00245AA0">
            <w:pPr>
              <w:pStyle w:val="TAC"/>
              <w:rPr>
                <w:lang w:val="en-US"/>
              </w:rPr>
            </w:pPr>
            <w:r w:rsidRPr="00067CE2">
              <w:rPr>
                <w:lang w:val="en-US"/>
              </w:rPr>
              <w:t>128</w:t>
            </w:r>
          </w:p>
        </w:tc>
      </w:tr>
      <w:tr w:rsidR="00310FC3" w:rsidRPr="00067CE2" w14:paraId="5C2C6DDC"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8BE3152" w14:textId="77777777" w:rsidR="00310FC3" w:rsidRPr="00067CE2" w:rsidRDefault="00310FC3" w:rsidP="00245AA0">
            <w:pPr>
              <w:pStyle w:val="TAC"/>
              <w:rPr>
                <w:lang w:val="en-US"/>
              </w:rPr>
            </w:pPr>
            <w:r w:rsidRPr="00067CE2">
              <w:rPr>
                <w:lang w:val="en-US"/>
              </w:rPr>
              <w:t>14</w:t>
            </w:r>
          </w:p>
        </w:tc>
        <w:tc>
          <w:tcPr>
            <w:tcW w:w="1300" w:type="dxa"/>
            <w:tcBorders>
              <w:top w:val="nil"/>
              <w:left w:val="nil"/>
              <w:bottom w:val="single" w:sz="4" w:space="0" w:color="auto"/>
              <w:right w:val="single" w:sz="4" w:space="0" w:color="auto"/>
            </w:tcBorders>
            <w:shd w:val="clear" w:color="auto" w:fill="auto"/>
            <w:noWrap/>
            <w:vAlign w:val="bottom"/>
            <w:hideMark/>
          </w:tcPr>
          <w:p w14:paraId="7376F92B" w14:textId="77777777" w:rsidR="00310FC3" w:rsidRPr="00067CE2" w:rsidRDefault="00310FC3" w:rsidP="00245AA0">
            <w:pPr>
              <w:pStyle w:val="TAC"/>
              <w:rPr>
                <w:lang w:val="en-US"/>
              </w:rPr>
            </w:pPr>
            <w:r w:rsidRPr="00067CE2">
              <w:rPr>
                <w:lang w:val="en-US"/>
              </w:rPr>
              <w:t>19</w:t>
            </w:r>
          </w:p>
        </w:tc>
        <w:tc>
          <w:tcPr>
            <w:tcW w:w="1300" w:type="dxa"/>
            <w:tcBorders>
              <w:top w:val="nil"/>
              <w:left w:val="nil"/>
              <w:bottom w:val="single" w:sz="4" w:space="0" w:color="auto"/>
              <w:right w:val="single" w:sz="4" w:space="0" w:color="auto"/>
            </w:tcBorders>
            <w:shd w:val="clear" w:color="auto" w:fill="auto"/>
            <w:noWrap/>
            <w:vAlign w:val="bottom"/>
            <w:hideMark/>
          </w:tcPr>
          <w:p w14:paraId="3641D36B" w14:textId="77777777" w:rsidR="00310FC3" w:rsidRPr="00067CE2" w:rsidRDefault="00310FC3" w:rsidP="00245AA0">
            <w:pPr>
              <w:pStyle w:val="TAC"/>
              <w:rPr>
                <w:lang w:val="en-US"/>
              </w:rPr>
            </w:pPr>
            <w:r w:rsidRPr="00067CE2">
              <w:rPr>
                <w:lang w:val="en-US"/>
              </w:rPr>
              <w:t>30</w:t>
            </w:r>
          </w:p>
        </w:tc>
        <w:tc>
          <w:tcPr>
            <w:tcW w:w="1300" w:type="dxa"/>
            <w:tcBorders>
              <w:top w:val="nil"/>
              <w:left w:val="nil"/>
              <w:bottom w:val="single" w:sz="4" w:space="0" w:color="auto"/>
              <w:right w:val="single" w:sz="4" w:space="0" w:color="auto"/>
            </w:tcBorders>
            <w:shd w:val="clear" w:color="auto" w:fill="auto"/>
            <w:noWrap/>
            <w:vAlign w:val="bottom"/>
            <w:hideMark/>
          </w:tcPr>
          <w:p w14:paraId="16587FD3" w14:textId="77777777" w:rsidR="00310FC3" w:rsidRPr="00067CE2" w:rsidRDefault="00310FC3" w:rsidP="00245AA0">
            <w:pPr>
              <w:pStyle w:val="TAC"/>
              <w:rPr>
                <w:lang w:val="en-US"/>
              </w:rPr>
            </w:pPr>
            <w:r w:rsidRPr="00067CE2">
              <w:rPr>
                <w:lang w:val="en-US"/>
              </w:rPr>
              <w:t>152</w:t>
            </w:r>
          </w:p>
        </w:tc>
      </w:tr>
      <w:tr w:rsidR="00310FC3" w:rsidRPr="00067CE2" w14:paraId="673746A1" w14:textId="77777777" w:rsidTr="00245AA0">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F7F7135" w14:textId="77777777" w:rsidR="00310FC3" w:rsidRPr="00067CE2" w:rsidRDefault="00310FC3" w:rsidP="00245AA0">
            <w:pPr>
              <w:pStyle w:val="TAC"/>
              <w:rPr>
                <w:lang w:val="en-US"/>
              </w:rPr>
            </w:pPr>
            <w:r w:rsidRPr="00067CE2">
              <w:rPr>
                <w:lang w:val="en-US"/>
              </w:rPr>
              <w:t>15</w:t>
            </w:r>
          </w:p>
        </w:tc>
        <w:tc>
          <w:tcPr>
            <w:tcW w:w="1300" w:type="dxa"/>
            <w:tcBorders>
              <w:top w:val="nil"/>
              <w:left w:val="nil"/>
              <w:bottom w:val="single" w:sz="4" w:space="0" w:color="auto"/>
              <w:right w:val="single" w:sz="4" w:space="0" w:color="auto"/>
            </w:tcBorders>
            <w:shd w:val="clear" w:color="auto" w:fill="auto"/>
            <w:noWrap/>
            <w:vAlign w:val="bottom"/>
            <w:hideMark/>
          </w:tcPr>
          <w:p w14:paraId="4726C164" w14:textId="77777777" w:rsidR="00310FC3" w:rsidRPr="00067CE2" w:rsidRDefault="00310FC3" w:rsidP="00245AA0">
            <w:pPr>
              <w:pStyle w:val="TAC"/>
              <w:rPr>
                <w:lang w:val="en-US"/>
              </w:rPr>
            </w:pPr>
            <w:r w:rsidRPr="00067CE2">
              <w:rPr>
                <w:lang w:val="en-US"/>
              </w:rPr>
              <w:t>23</w:t>
            </w:r>
          </w:p>
        </w:tc>
        <w:tc>
          <w:tcPr>
            <w:tcW w:w="1300" w:type="dxa"/>
            <w:tcBorders>
              <w:top w:val="nil"/>
              <w:left w:val="nil"/>
              <w:bottom w:val="single" w:sz="4" w:space="0" w:color="auto"/>
              <w:right w:val="single" w:sz="4" w:space="0" w:color="auto"/>
            </w:tcBorders>
            <w:shd w:val="clear" w:color="auto" w:fill="auto"/>
            <w:noWrap/>
            <w:vAlign w:val="bottom"/>
            <w:hideMark/>
          </w:tcPr>
          <w:p w14:paraId="34D5E994" w14:textId="77777777" w:rsidR="00310FC3" w:rsidRPr="00067CE2" w:rsidRDefault="00310FC3" w:rsidP="00245AA0">
            <w:pPr>
              <w:pStyle w:val="TAC"/>
              <w:rPr>
                <w:lang w:val="en-US"/>
              </w:rPr>
            </w:pPr>
            <w:r w:rsidRPr="00067CE2">
              <w:rPr>
                <w:lang w:val="en-US"/>
              </w:rPr>
              <w:t>31</w:t>
            </w:r>
          </w:p>
        </w:tc>
        <w:tc>
          <w:tcPr>
            <w:tcW w:w="1300" w:type="dxa"/>
            <w:tcBorders>
              <w:top w:val="nil"/>
              <w:left w:val="nil"/>
              <w:bottom w:val="single" w:sz="4" w:space="0" w:color="auto"/>
              <w:right w:val="single" w:sz="4" w:space="0" w:color="auto"/>
            </w:tcBorders>
            <w:shd w:val="clear" w:color="auto" w:fill="auto"/>
            <w:noWrap/>
            <w:vAlign w:val="bottom"/>
            <w:hideMark/>
          </w:tcPr>
          <w:p w14:paraId="0D6E9ADA" w14:textId="77777777" w:rsidR="00310FC3" w:rsidRPr="00067CE2" w:rsidRDefault="00310FC3" w:rsidP="00245AA0">
            <w:pPr>
              <w:pStyle w:val="TAC"/>
              <w:rPr>
                <w:lang w:val="en-US"/>
              </w:rPr>
            </w:pPr>
            <w:r w:rsidRPr="00067CE2">
              <w:rPr>
                <w:lang w:val="en-US"/>
              </w:rPr>
              <w:t>180</w:t>
            </w:r>
          </w:p>
        </w:tc>
      </w:tr>
    </w:tbl>
    <w:p w14:paraId="4E9D797C" w14:textId="77777777" w:rsidR="00310FC3" w:rsidRDefault="00310FC3" w:rsidP="00310FC3"/>
    <w:p w14:paraId="59EF0B27" w14:textId="77777777" w:rsidR="00C03CF0" w:rsidRPr="003C39FF" w:rsidRDefault="00C03CF0" w:rsidP="008C0DAA"/>
    <w:p w14:paraId="723E3325" w14:textId="13DA9DE0" w:rsidR="00D92A81" w:rsidRDefault="00D92A81" w:rsidP="008C0DA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38680B">
        <w:rPr>
          <w:noProof/>
        </w:rPr>
        <w:t>57</w:t>
      </w:r>
      <w:r>
        <w:rPr>
          <w:noProof/>
        </w:rPr>
        <w:fldChar w:fldCharType="end"/>
      </w:r>
    </w:p>
    <w:p w14:paraId="573D1950" w14:textId="77777777" w:rsidR="00D92A81" w:rsidRDefault="00D92A81" w:rsidP="0056383A">
      <w:pPr>
        <w:pStyle w:val="Heading3"/>
      </w:pPr>
      <w:bookmarkStart w:id="759" w:name="_Toc170389803"/>
      <w:r>
        <w:t>8.4.2</w:t>
      </w:r>
      <w:r>
        <w:tab/>
        <w:t>Bit allocation for MASA in SID frames</w:t>
      </w:r>
      <w:bookmarkEnd w:id="759"/>
    </w:p>
    <w:p w14:paraId="5E00EA1A" w14:textId="77777777" w:rsidR="00D92A81" w:rsidRDefault="00D92A81" w:rsidP="0056383A">
      <w:r>
        <w:t xml:space="preserve">SID frame signalling for IVAS MASA operation (MASA) is summarized in Table </w:t>
      </w:r>
      <w:r>
        <w:rPr>
          <w:noProof/>
        </w:rPr>
        <w:t>8.4</w:t>
      </w:r>
      <w:r>
        <w:noBreakHyphen/>
      </w:r>
      <w:r>
        <w:rPr>
          <w:noProof/>
        </w:rPr>
        <w:t>2 and the corresponding bitstream description in Table 8.4-3</w:t>
      </w:r>
      <w:r>
        <w:t>.</w:t>
      </w:r>
    </w:p>
    <w:p w14:paraId="6421D1B1" w14:textId="77777777" w:rsidR="00D92A81" w:rsidRDefault="00D92A81" w:rsidP="0056383A">
      <w:pPr>
        <w:pStyle w:val="TH"/>
      </w:pPr>
      <w:r>
        <w:t xml:space="preserve">Table </w:t>
      </w:r>
      <w:r>
        <w:rPr>
          <w:noProof/>
        </w:rPr>
        <w:t>8.4</w:t>
      </w:r>
      <w:r>
        <w:noBreakHyphen/>
      </w:r>
      <w:r>
        <w:rPr>
          <w:noProof/>
        </w:rPr>
        <w:t>2</w:t>
      </w:r>
      <w:r>
        <w:t>: MASA frame signalling, SID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594"/>
        <w:gridCol w:w="1560"/>
        <w:gridCol w:w="1559"/>
      </w:tblGrid>
      <w:tr w:rsidR="00D92A81" w14:paraId="345E8A50" w14:textId="77777777" w:rsidTr="0056383A">
        <w:trPr>
          <w:jc w:val="center"/>
        </w:trPr>
        <w:tc>
          <w:tcPr>
            <w:tcW w:w="180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7662E0" w14:textId="77777777" w:rsidR="00D92A81" w:rsidRDefault="00D92A81">
            <w:pPr>
              <w:pStyle w:val="TAH"/>
              <w:rPr>
                <w:lang w:eastAsia="en-GB"/>
              </w:rPr>
            </w:pPr>
            <w:r>
              <w:rPr>
                <w:noProof/>
                <w:lang w:eastAsia="en-GB"/>
              </w:rPr>
              <w:t>IVAS format</w:t>
            </w:r>
          </w:p>
        </w:tc>
        <w:tc>
          <w:tcPr>
            <w:tcW w:w="1594" w:type="dxa"/>
            <w:tcBorders>
              <w:top w:val="single" w:sz="4" w:space="0" w:color="auto"/>
              <w:left w:val="single" w:sz="4" w:space="0" w:color="auto"/>
              <w:bottom w:val="single" w:sz="4" w:space="0" w:color="auto"/>
              <w:right w:val="single" w:sz="4" w:space="0" w:color="auto"/>
            </w:tcBorders>
            <w:shd w:val="clear" w:color="auto" w:fill="D9D9D9"/>
            <w:hideMark/>
          </w:tcPr>
          <w:p w14:paraId="58BBCA3F" w14:textId="77777777" w:rsidR="00D92A81" w:rsidRDefault="00D92A81">
            <w:pPr>
              <w:pStyle w:val="TAH"/>
              <w:rPr>
                <w:lang w:eastAsia="en-GB"/>
              </w:rPr>
            </w:pPr>
            <w:r>
              <w:rPr>
                <w:lang w:eastAsia="en-GB"/>
              </w:rPr>
              <w:t>configuration</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4AA66F" w14:textId="77777777" w:rsidR="00D92A81" w:rsidRDefault="00D92A81">
            <w:pPr>
              <w:pStyle w:val="TAH"/>
              <w:rPr>
                <w:lang w:eastAsia="en-GB"/>
              </w:rPr>
            </w:pPr>
            <w:r>
              <w:rPr>
                <w:lang w:eastAsia="en-GB"/>
              </w:rPr>
              <w:t>number of bits</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DFC392" w14:textId="77777777" w:rsidR="00D92A81" w:rsidRDefault="00D92A81">
            <w:pPr>
              <w:pStyle w:val="TAH"/>
              <w:rPr>
                <w:lang w:eastAsia="en-GB"/>
              </w:rPr>
            </w:pPr>
            <w:r>
              <w:rPr>
                <w:lang w:eastAsia="en-GB"/>
              </w:rPr>
              <w:t>Value</w:t>
            </w:r>
          </w:p>
        </w:tc>
      </w:tr>
      <w:tr w:rsidR="00D92A81" w14:paraId="03A2B8A1" w14:textId="77777777" w:rsidTr="0056383A">
        <w:trPr>
          <w:jc w:val="center"/>
        </w:trPr>
        <w:tc>
          <w:tcPr>
            <w:tcW w:w="1803" w:type="dxa"/>
            <w:vMerge w:val="restart"/>
            <w:tcBorders>
              <w:top w:val="single" w:sz="4" w:space="0" w:color="auto"/>
              <w:left w:val="single" w:sz="4" w:space="0" w:color="auto"/>
              <w:bottom w:val="single" w:sz="4" w:space="0" w:color="auto"/>
              <w:right w:val="single" w:sz="4" w:space="0" w:color="auto"/>
            </w:tcBorders>
            <w:hideMark/>
          </w:tcPr>
          <w:p w14:paraId="29ECE379" w14:textId="77777777" w:rsidR="00D92A81" w:rsidRDefault="00D92A81">
            <w:pPr>
              <w:pStyle w:val="TAC"/>
              <w:rPr>
                <w:lang w:eastAsia="en-GB"/>
              </w:rPr>
            </w:pPr>
            <w:r>
              <w:rPr>
                <w:lang w:eastAsia="en-GB"/>
              </w:rPr>
              <w:t>MASA</w:t>
            </w:r>
          </w:p>
        </w:tc>
        <w:tc>
          <w:tcPr>
            <w:tcW w:w="1594" w:type="dxa"/>
            <w:tcBorders>
              <w:top w:val="single" w:sz="4" w:space="0" w:color="auto"/>
              <w:left w:val="single" w:sz="4" w:space="0" w:color="auto"/>
              <w:bottom w:val="single" w:sz="4" w:space="0" w:color="auto"/>
              <w:right w:val="single" w:sz="4" w:space="0" w:color="auto"/>
            </w:tcBorders>
            <w:hideMark/>
          </w:tcPr>
          <w:p w14:paraId="7FDF6C93" w14:textId="4E7CFC13" w:rsidR="00D92A81" w:rsidRDefault="00D92A81">
            <w:pPr>
              <w:pStyle w:val="TAC"/>
              <w:rPr>
                <w:lang w:eastAsia="en-GB"/>
              </w:rPr>
            </w:pPr>
            <w:del w:id="760" w:author="Author">
              <w:r w:rsidDel="008C0DAA">
                <w:rPr>
                  <w:lang w:eastAsia="en-GB"/>
                </w:rPr>
                <w:delText>-</w:delText>
              </w:r>
            </w:del>
            <w:ins w:id="761" w:author="Author">
              <w:r>
                <w:rPr>
                  <w:lang w:eastAsia="en-GB"/>
                </w:rPr>
                <w:t>MASA</w:t>
              </w:r>
              <w:r w:rsidR="003268D9">
                <w:rPr>
                  <w:lang w:eastAsia="en-GB"/>
                </w:rPr>
                <w:t>1</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39553884" w14:textId="77777777" w:rsidR="00D92A81" w:rsidRDefault="00D92A81">
            <w:pPr>
              <w:pStyle w:val="TAC"/>
              <w:rPr>
                <w:lang w:eastAsia="en-GB"/>
              </w:rPr>
            </w:pPr>
            <w:r>
              <w:rPr>
                <w:lang w:eastAsia="en-GB"/>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65F633" w14:textId="77777777" w:rsidR="00D92A81" w:rsidRDefault="00D92A81">
            <w:pPr>
              <w:pStyle w:val="TAC"/>
              <w:rPr>
                <w:lang w:eastAsia="en-GB"/>
              </w:rPr>
            </w:pPr>
            <w:r>
              <w:rPr>
                <w:lang w:eastAsia="en-GB"/>
              </w:rPr>
              <w:t>0x3</w:t>
            </w:r>
          </w:p>
        </w:tc>
      </w:tr>
      <w:tr w:rsidR="00D92A81" w14:paraId="145055A9" w14:textId="77777777" w:rsidTr="005638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1B183" w14:textId="77777777" w:rsidR="00D92A81" w:rsidRDefault="00D92A81">
            <w:pPr>
              <w:spacing w:after="0"/>
              <w:rPr>
                <w:rFonts w:ascii="Arial" w:hAnsi="Arial"/>
                <w:sz w:val="18"/>
                <w:lang w:eastAsia="en-GB"/>
              </w:rPr>
            </w:pPr>
          </w:p>
        </w:tc>
        <w:tc>
          <w:tcPr>
            <w:tcW w:w="1594" w:type="dxa"/>
            <w:tcBorders>
              <w:top w:val="single" w:sz="4" w:space="0" w:color="auto"/>
              <w:left w:val="single" w:sz="4" w:space="0" w:color="auto"/>
              <w:bottom w:val="single" w:sz="4" w:space="0" w:color="auto"/>
              <w:right w:val="single" w:sz="4" w:space="0" w:color="auto"/>
            </w:tcBorders>
            <w:hideMark/>
          </w:tcPr>
          <w:p w14:paraId="3453AAD5" w14:textId="40085391" w:rsidR="00D92A81" w:rsidRDefault="00D92A81">
            <w:pPr>
              <w:pStyle w:val="TAC"/>
              <w:rPr>
                <w:lang w:eastAsia="en-GB"/>
              </w:rPr>
            </w:pPr>
            <w:del w:id="762" w:author="Author">
              <w:r w:rsidDel="008C0DAA">
                <w:rPr>
                  <w:lang w:eastAsia="en-GB"/>
                </w:rPr>
                <w:delText>-</w:delText>
              </w:r>
            </w:del>
            <w:ins w:id="763" w:author="Author">
              <w:r>
                <w:rPr>
                  <w:lang w:eastAsia="en-GB"/>
                </w:rPr>
                <w:t>MASA</w:t>
              </w:r>
              <w:r w:rsidR="003268D9">
                <w:rPr>
                  <w:lang w:eastAsia="en-GB"/>
                </w:rPr>
                <w:t>2</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08CD88B8" w14:textId="77777777" w:rsidR="00D92A81" w:rsidRDefault="00D92A81">
            <w:pPr>
              <w:pStyle w:val="TAC"/>
              <w:rPr>
                <w:lang w:eastAsia="en-GB"/>
              </w:rPr>
            </w:pPr>
            <w:r>
              <w:rPr>
                <w:lang w:eastAsia="en-GB"/>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02BE6E" w14:textId="77777777" w:rsidR="00D92A81" w:rsidRDefault="00D92A81">
            <w:pPr>
              <w:pStyle w:val="TAC"/>
              <w:rPr>
                <w:lang w:eastAsia="en-GB"/>
              </w:rPr>
            </w:pPr>
            <w:r>
              <w:rPr>
                <w:lang w:eastAsia="en-GB"/>
              </w:rPr>
              <w:t>0x7</w:t>
            </w:r>
          </w:p>
        </w:tc>
      </w:tr>
    </w:tbl>
    <w:p w14:paraId="68F2E3BF" w14:textId="77777777" w:rsidR="00D92A81" w:rsidRDefault="00D92A81" w:rsidP="00D60F82"/>
    <w:p w14:paraId="49180ECC" w14:textId="77777777" w:rsidR="00D92A81" w:rsidRPr="00B32C7F" w:rsidRDefault="00D92A81" w:rsidP="00D60F82">
      <w:pPr>
        <w:pStyle w:val="TH"/>
      </w:pPr>
      <w:r w:rsidRPr="00B32C7F">
        <w:t xml:space="preserve">Table </w:t>
      </w:r>
      <w:r w:rsidRPr="00B32C7F">
        <w:rPr>
          <w:noProof/>
        </w:rPr>
        <w:t>8.</w:t>
      </w:r>
      <w:r>
        <w:rPr>
          <w:noProof/>
        </w:rPr>
        <w:t>4</w:t>
      </w:r>
      <w:r w:rsidRPr="00B32C7F">
        <w:noBreakHyphen/>
      </w:r>
      <w:r>
        <w:rPr>
          <w:noProof/>
        </w:rPr>
        <w:t>3</w:t>
      </w:r>
      <w:r w:rsidRPr="00B32C7F">
        <w:t xml:space="preserve">: Bit allocation for </w:t>
      </w:r>
      <w:r>
        <w:t xml:space="preserve">MASA in </w:t>
      </w:r>
      <w:r w:rsidRPr="00B32C7F">
        <w:t xml:space="preserve">SID frames </w:t>
      </w:r>
    </w:p>
    <w:tbl>
      <w:tblPr>
        <w:tblStyle w:val="TableGrid"/>
        <w:tblW w:w="7371" w:type="dxa"/>
        <w:tblInd w:w="1129" w:type="dxa"/>
        <w:tblLayout w:type="fixed"/>
        <w:tblLook w:val="04A0" w:firstRow="1" w:lastRow="0" w:firstColumn="1" w:lastColumn="0" w:noHBand="0" w:noVBand="1"/>
      </w:tblPr>
      <w:tblGrid>
        <w:gridCol w:w="2552"/>
        <w:gridCol w:w="2410"/>
        <w:gridCol w:w="2409"/>
      </w:tblGrid>
      <w:tr w:rsidR="00D92A81" w:rsidRPr="00B32C7F" w14:paraId="131E029A" w14:textId="77777777" w:rsidTr="001833A3">
        <w:tc>
          <w:tcPr>
            <w:tcW w:w="2552" w:type="dxa"/>
            <w:shd w:val="clear" w:color="auto" w:fill="D9D9D9" w:themeFill="background1" w:themeFillShade="D9"/>
          </w:tcPr>
          <w:p w14:paraId="3AFC7DFA" w14:textId="77777777" w:rsidR="00D92A81" w:rsidRPr="00B32C7F" w:rsidRDefault="00D92A81" w:rsidP="001833A3">
            <w:pPr>
              <w:pStyle w:val="TAH"/>
              <w:rPr>
                <w:b w:val="0"/>
                <w:bCs/>
              </w:rPr>
            </w:pPr>
            <w:r w:rsidRPr="00B32C7F">
              <w:t>Description</w:t>
            </w:r>
          </w:p>
        </w:tc>
        <w:tc>
          <w:tcPr>
            <w:tcW w:w="2410" w:type="dxa"/>
            <w:shd w:val="clear" w:color="auto" w:fill="D9D9D9" w:themeFill="background1" w:themeFillShade="D9"/>
          </w:tcPr>
          <w:p w14:paraId="0379BFCF" w14:textId="77777777" w:rsidR="00D92A81" w:rsidRPr="00B32C7F" w:rsidRDefault="00D92A81" w:rsidP="001833A3">
            <w:pPr>
              <w:pStyle w:val="TAH"/>
              <w:rPr>
                <w:b w:val="0"/>
                <w:bCs/>
              </w:rPr>
            </w:pPr>
            <w:r w:rsidRPr="00B32C7F">
              <w:t>Ordering of bits</w:t>
            </w:r>
          </w:p>
        </w:tc>
        <w:tc>
          <w:tcPr>
            <w:tcW w:w="2409" w:type="dxa"/>
            <w:shd w:val="clear" w:color="auto" w:fill="D9D9D9" w:themeFill="background1" w:themeFillShade="D9"/>
          </w:tcPr>
          <w:p w14:paraId="70C00F76" w14:textId="77777777" w:rsidR="00D92A81" w:rsidRPr="00B32C7F" w:rsidRDefault="00D92A81" w:rsidP="001833A3">
            <w:pPr>
              <w:pStyle w:val="TAH"/>
            </w:pPr>
            <w:r w:rsidRPr="00B32C7F">
              <w:t>Number of bits</w:t>
            </w:r>
          </w:p>
        </w:tc>
      </w:tr>
      <w:tr w:rsidR="00D92A81" w:rsidRPr="00B32C7F" w14:paraId="2C1B564A" w14:textId="77777777" w:rsidTr="001833A3">
        <w:trPr>
          <w:trHeight w:val="276"/>
        </w:trPr>
        <w:tc>
          <w:tcPr>
            <w:tcW w:w="2552" w:type="dxa"/>
            <w:shd w:val="clear" w:color="auto" w:fill="D9D9D9" w:themeFill="background1" w:themeFillShade="D9"/>
          </w:tcPr>
          <w:p w14:paraId="0156949B" w14:textId="77777777" w:rsidR="00D92A81" w:rsidRPr="00B32C7F" w:rsidRDefault="00D92A81" w:rsidP="001833A3">
            <w:pPr>
              <w:pStyle w:val="TAC"/>
              <w:rPr>
                <w:b/>
                <w:bCs/>
              </w:rPr>
            </w:pPr>
            <w:r w:rsidRPr="00B32C7F">
              <w:rPr>
                <w:b/>
                <w:bCs/>
              </w:rPr>
              <w:t>total bits</w:t>
            </w:r>
          </w:p>
        </w:tc>
        <w:tc>
          <w:tcPr>
            <w:tcW w:w="2410" w:type="dxa"/>
            <w:vMerge w:val="restart"/>
          </w:tcPr>
          <w:p w14:paraId="718FBCCC" w14:textId="77777777" w:rsidR="00D92A81" w:rsidRPr="00B32C7F" w:rsidRDefault="00D92A81" w:rsidP="001833A3">
            <w:pPr>
              <w:pStyle w:val="TAC"/>
            </w:pPr>
          </w:p>
          <w:p w14:paraId="324ACAAF" w14:textId="77777777" w:rsidR="00D92A81" w:rsidRPr="00B32C7F" w:rsidRDefault="00D92A81" w:rsidP="001833A3">
            <w:pPr>
              <w:pStyle w:val="TAC"/>
              <w:rPr>
                <w:b/>
                <w:bCs/>
              </w:rPr>
            </w:pPr>
            <w:r w:rsidRPr="00B32C7F">
              <w:t>Forward ordering of bits</w:t>
            </w:r>
          </w:p>
        </w:tc>
        <w:tc>
          <w:tcPr>
            <w:tcW w:w="2409" w:type="dxa"/>
          </w:tcPr>
          <w:p w14:paraId="7A4E623A" w14:textId="77777777" w:rsidR="00D92A81" w:rsidRPr="00B32C7F" w:rsidRDefault="00D92A81" w:rsidP="001833A3">
            <w:pPr>
              <w:pStyle w:val="TAC"/>
              <w:rPr>
                <w:b/>
                <w:bCs/>
              </w:rPr>
            </w:pPr>
            <w:r w:rsidRPr="00B32C7F">
              <w:t>104</w:t>
            </w:r>
          </w:p>
        </w:tc>
      </w:tr>
      <w:tr w:rsidR="00D92A81" w:rsidRPr="00B32C7F" w14:paraId="0E9A3893" w14:textId="77777777" w:rsidTr="001833A3">
        <w:tc>
          <w:tcPr>
            <w:tcW w:w="2552" w:type="dxa"/>
            <w:shd w:val="clear" w:color="auto" w:fill="D9D9D9" w:themeFill="background1" w:themeFillShade="D9"/>
          </w:tcPr>
          <w:p w14:paraId="2FCA1B3E" w14:textId="77777777" w:rsidR="00D92A81" w:rsidRPr="00B32C7F" w:rsidRDefault="00D92A81" w:rsidP="001833A3">
            <w:pPr>
              <w:pStyle w:val="TAC"/>
              <w:rPr>
                <w:b/>
                <w:bCs/>
              </w:rPr>
            </w:pPr>
            <w:r w:rsidRPr="00B32C7F">
              <w:rPr>
                <w:b/>
                <w:bCs/>
              </w:rPr>
              <w:t>SID format bits</w:t>
            </w:r>
          </w:p>
        </w:tc>
        <w:tc>
          <w:tcPr>
            <w:tcW w:w="2410" w:type="dxa"/>
            <w:vMerge/>
          </w:tcPr>
          <w:p w14:paraId="7783E280" w14:textId="77777777" w:rsidR="00D92A81" w:rsidRPr="00B32C7F" w:rsidRDefault="00D92A81" w:rsidP="001833A3">
            <w:pPr>
              <w:pStyle w:val="TAC"/>
            </w:pPr>
          </w:p>
        </w:tc>
        <w:tc>
          <w:tcPr>
            <w:tcW w:w="2409" w:type="dxa"/>
          </w:tcPr>
          <w:p w14:paraId="1995458F" w14:textId="77777777" w:rsidR="00D92A81" w:rsidRPr="00B32C7F" w:rsidRDefault="00D92A81" w:rsidP="001833A3">
            <w:pPr>
              <w:pStyle w:val="TAC"/>
            </w:pPr>
            <w:del w:id="764" w:author="Author">
              <w:r w:rsidRPr="00B32C7F" w:rsidDel="006A05E3">
                <w:delText>3</w:delText>
              </w:r>
            </w:del>
            <w:ins w:id="765" w:author="Author">
              <w:r>
                <w:t>2</w:t>
              </w:r>
            </w:ins>
          </w:p>
        </w:tc>
      </w:tr>
      <w:tr w:rsidR="00D92A81" w:rsidRPr="00B32C7F" w14:paraId="722650F1" w14:textId="77777777" w:rsidTr="001833A3">
        <w:trPr>
          <w:ins w:id="766" w:author="Author"/>
        </w:trPr>
        <w:tc>
          <w:tcPr>
            <w:tcW w:w="2552" w:type="dxa"/>
            <w:shd w:val="clear" w:color="auto" w:fill="D9D9D9" w:themeFill="background1" w:themeFillShade="D9"/>
          </w:tcPr>
          <w:p w14:paraId="4D7906AA" w14:textId="77777777" w:rsidR="00D92A81" w:rsidRPr="00B32C7F" w:rsidRDefault="00D92A81" w:rsidP="001833A3">
            <w:pPr>
              <w:pStyle w:val="TAC"/>
              <w:rPr>
                <w:ins w:id="767" w:author="Author"/>
                <w:b/>
                <w:bCs/>
              </w:rPr>
            </w:pPr>
            <w:ins w:id="768" w:author="Author">
              <w:r>
                <w:rPr>
                  <w:b/>
                  <w:bCs/>
                </w:rPr>
                <w:t>No. of transport channels</w:t>
              </w:r>
            </w:ins>
          </w:p>
        </w:tc>
        <w:tc>
          <w:tcPr>
            <w:tcW w:w="2410" w:type="dxa"/>
            <w:vMerge/>
          </w:tcPr>
          <w:p w14:paraId="3701887E" w14:textId="77777777" w:rsidR="00D92A81" w:rsidRPr="00B32C7F" w:rsidRDefault="00D92A81" w:rsidP="001833A3">
            <w:pPr>
              <w:pStyle w:val="TAC"/>
              <w:rPr>
                <w:ins w:id="769" w:author="Author"/>
              </w:rPr>
            </w:pPr>
          </w:p>
        </w:tc>
        <w:tc>
          <w:tcPr>
            <w:tcW w:w="2409" w:type="dxa"/>
          </w:tcPr>
          <w:p w14:paraId="50DE105B" w14:textId="77777777" w:rsidR="00D92A81" w:rsidRPr="00B32C7F" w:rsidRDefault="00D92A81" w:rsidP="001833A3">
            <w:pPr>
              <w:pStyle w:val="TAC"/>
              <w:rPr>
                <w:ins w:id="770" w:author="Author"/>
              </w:rPr>
            </w:pPr>
            <w:ins w:id="771" w:author="Author">
              <w:r>
                <w:t>1</w:t>
              </w:r>
            </w:ins>
          </w:p>
        </w:tc>
      </w:tr>
      <w:tr w:rsidR="00D92A81" w:rsidRPr="00B32C7F" w14:paraId="40370E66" w14:textId="77777777" w:rsidTr="001833A3">
        <w:tc>
          <w:tcPr>
            <w:tcW w:w="2552" w:type="dxa"/>
            <w:shd w:val="clear" w:color="auto" w:fill="D9D9D9" w:themeFill="background1" w:themeFillShade="D9"/>
          </w:tcPr>
          <w:p w14:paraId="42FC1E3E" w14:textId="77777777" w:rsidR="00D92A81" w:rsidRPr="00B32C7F" w:rsidRDefault="00D92A81" w:rsidP="001833A3">
            <w:pPr>
              <w:pStyle w:val="TAC"/>
              <w:rPr>
                <w:b/>
                <w:bCs/>
              </w:rPr>
            </w:pPr>
            <w:r w:rsidRPr="00B32C7F">
              <w:rPr>
                <w:b/>
                <w:bCs/>
              </w:rPr>
              <w:t>Core-coder – SCE/CPE</w:t>
            </w:r>
          </w:p>
        </w:tc>
        <w:tc>
          <w:tcPr>
            <w:tcW w:w="2410" w:type="dxa"/>
            <w:vMerge/>
          </w:tcPr>
          <w:p w14:paraId="5D21118E" w14:textId="77777777" w:rsidR="00D92A81" w:rsidRPr="00B32C7F" w:rsidRDefault="00D92A81" w:rsidP="001833A3">
            <w:pPr>
              <w:pStyle w:val="TAC"/>
            </w:pPr>
          </w:p>
        </w:tc>
        <w:tc>
          <w:tcPr>
            <w:tcW w:w="2409" w:type="dxa"/>
          </w:tcPr>
          <w:p w14:paraId="58AB570A" w14:textId="77777777" w:rsidR="00D92A81" w:rsidRPr="00B32C7F" w:rsidRDefault="00D92A81" w:rsidP="001833A3">
            <w:pPr>
              <w:pStyle w:val="TAC"/>
            </w:pPr>
            <w:r w:rsidRPr="00B32C7F">
              <w:t>48</w:t>
            </w:r>
          </w:p>
        </w:tc>
      </w:tr>
      <w:tr w:rsidR="00D92A81" w:rsidRPr="00B32C7F" w14:paraId="4291AA28" w14:textId="77777777" w:rsidTr="001833A3">
        <w:trPr>
          <w:trHeight w:val="362"/>
        </w:trPr>
        <w:tc>
          <w:tcPr>
            <w:tcW w:w="2552" w:type="dxa"/>
            <w:shd w:val="clear" w:color="auto" w:fill="D9D9D9" w:themeFill="background1" w:themeFillShade="D9"/>
          </w:tcPr>
          <w:p w14:paraId="1B302AE2" w14:textId="77777777" w:rsidR="00D92A81" w:rsidRPr="00B32C7F" w:rsidRDefault="00D92A81" w:rsidP="001833A3">
            <w:pPr>
              <w:pStyle w:val="TAC"/>
              <w:rPr>
                <w:b/>
                <w:bCs/>
              </w:rPr>
            </w:pPr>
            <w:r>
              <w:rPr>
                <w:b/>
                <w:bCs/>
              </w:rPr>
              <w:t>MASA metadata</w:t>
            </w:r>
          </w:p>
        </w:tc>
        <w:tc>
          <w:tcPr>
            <w:tcW w:w="2410" w:type="dxa"/>
          </w:tcPr>
          <w:p w14:paraId="21E9F30D" w14:textId="77777777" w:rsidR="00D92A81" w:rsidRPr="00B32C7F" w:rsidRDefault="00D92A81" w:rsidP="001833A3">
            <w:pPr>
              <w:pStyle w:val="TAC"/>
            </w:pPr>
            <w:r w:rsidRPr="00B32C7F">
              <w:t>Reverse ordering of bits</w:t>
            </w:r>
          </w:p>
        </w:tc>
        <w:tc>
          <w:tcPr>
            <w:tcW w:w="2409" w:type="dxa"/>
          </w:tcPr>
          <w:p w14:paraId="271DF01F" w14:textId="77777777" w:rsidR="00D92A81" w:rsidRPr="00B32C7F" w:rsidRDefault="00D92A81" w:rsidP="001833A3">
            <w:pPr>
              <w:pStyle w:val="TAC"/>
            </w:pPr>
            <w:r>
              <w:t>53</w:t>
            </w:r>
          </w:p>
        </w:tc>
      </w:tr>
    </w:tbl>
    <w:p w14:paraId="693992A7" w14:textId="77777777" w:rsidR="00D92A81" w:rsidRDefault="00D92A81" w:rsidP="00D60F82"/>
    <w:p w14:paraId="36E96FC2" w14:textId="77777777" w:rsidR="006361A6" w:rsidRDefault="006361A6" w:rsidP="00D60F82"/>
    <w:p w14:paraId="28FB2693" w14:textId="77777777" w:rsidR="00A86C6A" w:rsidRDefault="00A86C6A" w:rsidP="00A86C6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68C9CD36" w14:textId="77777777" w:rsidR="001E41F3" w:rsidRDefault="001E41F3">
      <w:pPr>
        <w:rPr>
          <w:noProof/>
        </w:rPr>
      </w:pPr>
    </w:p>
    <w:sectPr w:rsidR="001E41F3" w:rsidSect="00036F71">
      <w:headerReference w:type="defaul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D9E9CC" w14:textId="77777777" w:rsidR="00C9057A" w:rsidRDefault="00C9057A">
      <w:r>
        <w:separator/>
      </w:r>
    </w:p>
  </w:endnote>
  <w:endnote w:type="continuationSeparator" w:id="0">
    <w:p w14:paraId="673ADD55" w14:textId="77777777" w:rsidR="00C9057A" w:rsidRDefault="00C9057A">
      <w:r>
        <w:continuationSeparator/>
      </w:r>
    </w:p>
  </w:endnote>
  <w:endnote w:type="continuationNotice" w:id="1">
    <w:p w14:paraId="29FACF43" w14:textId="77777777" w:rsidR="00C9057A" w:rsidRDefault="00C905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Frutiger LT Com 45 Light">
    <w:altName w:val="Calibri"/>
    <w:panose1 w:val="020B0604020202020204"/>
    <w:charset w:val="00"/>
    <w:family w:val="swiss"/>
    <w:pitch w:val="variable"/>
    <w:sig w:usb0="800000AF" w:usb1="5000204A" w:usb2="00000000" w:usb3="00000000" w:csb0="0000009B" w:csb1="00000000"/>
  </w:font>
  <w:font w:name="Aptos">
    <w:panose1 w:val="020B0004020202020204"/>
    <w:charset w:val="00"/>
    <w:family w:val="swiss"/>
    <w:pitch w:val="variable"/>
    <w:sig w:usb0="20000287" w:usb1="00000003" w:usb2="00000000" w:usb3="00000000" w:csb0="0000019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Frutiger LT Com 65 Bold">
    <w:altName w:val="Calibri"/>
    <w:panose1 w:val="020B0604020202020204"/>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Arial-BoldMT">
    <w:altName w:val="Arial"/>
    <w:panose1 w:val="020B0604020202020204"/>
    <w:charset w:val="00"/>
    <w:family w:val="roman"/>
    <w:pitch w:val="default"/>
  </w:font>
  <w:font w:name="CambriaMath">
    <w:altName w:val="Cambria"/>
    <w:panose1 w:val="020B0604020202020204"/>
    <w:charset w:val="00"/>
    <w:family w:val="roman"/>
    <w:pitch w:val="default"/>
  </w:font>
  <w:font w:name="ArialMT">
    <w:altName w:val="Arial"/>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Historic">
    <w:panose1 w:val="020B0502040204020203"/>
    <w:charset w:val="00"/>
    <w:family w:val="swiss"/>
    <w:pitch w:val="variable"/>
    <w:sig w:usb0="800001EF" w:usb1="02000002" w:usb2="0060C080" w:usb3="00000000" w:csb0="00000001" w:csb1="00000000"/>
  </w:font>
  <w:font w:name="TimesNewRomanPS-BoldMT">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453373" w14:textId="77777777" w:rsidR="00C9057A" w:rsidRDefault="00C9057A">
      <w:r>
        <w:separator/>
      </w:r>
    </w:p>
  </w:footnote>
  <w:footnote w:type="continuationSeparator" w:id="0">
    <w:p w14:paraId="28996628" w14:textId="77777777" w:rsidR="00C9057A" w:rsidRDefault="00C9057A">
      <w:r>
        <w:continuationSeparator/>
      </w:r>
    </w:p>
  </w:footnote>
  <w:footnote w:type="continuationNotice" w:id="1">
    <w:p w14:paraId="7738A263" w14:textId="77777777" w:rsidR="00C9057A" w:rsidRDefault="00C905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95B3FE"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D001F5"/>
    <w:multiLevelType w:val="hybridMultilevel"/>
    <w:tmpl w:val="F81C056C"/>
    <w:lvl w:ilvl="0" w:tplc="8FBCB0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53C7585"/>
    <w:multiLevelType w:val="hybridMultilevel"/>
    <w:tmpl w:val="41A4AFC6"/>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5CD3E31"/>
    <w:multiLevelType w:val="multilevel"/>
    <w:tmpl w:val="14E2A86A"/>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14" w15:restartNumberingAfterBreak="0">
    <w:nsid w:val="05F361D8"/>
    <w:multiLevelType w:val="hybridMultilevel"/>
    <w:tmpl w:val="EEA4A602"/>
    <w:lvl w:ilvl="0" w:tplc="6E60E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7CF910D"/>
    <w:multiLevelType w:val="hybridMultilevel"/>
    <w:tmpl w:val="1C927BAA"/>
    <w:lvl w:ilvl="0" w:tplc="BBC86FF2">
      <w:start w:val="1"/>
      <w:numFmt w:val="bullet"/>
      <w:lvlText w:val="-"/>
      <w:lvlJc w:val="left"/>
      <w:pPr>
        <w:ind w:left="720" w:hanging="360"/>
      </w:pPr>
      <w:rPr>
        <w:rFonts w:ascii="Symbol" w:hAnsi="Symbol" w:hint="default"/>
      </w:rPr>
    </w:lvl>
    <w:lvl w:ilvl="1" w:tplc="1BB41170">
      <w:start w:val="1"/>
      <w:numFmt w:val="bullet"/>
      <w:lvlText w:val="o"/>
      <w:lvlJc w:val="left"/>
      <w:pPr>
        <w:ind w:left="1440" w:hanging="360"/>
      </w:pPr>
      <w:rPr>
        <w:rFonts w:ascii="Courier New" w:hAnsi="Courier New" w:hint="default"/>
      </w:rPr>
    </w:lvl>
    <w:lvl w:ilvl="2" w:tplc="7592E7E0">
      <w:start w:val="1"/>
      <w:numFmt w:val="bullet"/>
      <w:lvlText w:val=""/>
      <w:lvlJc w:val="left"/>
      <w:pPr>
        <w:ind w:left="2160" w:hanging="360"/>
      </w:pPr>
      <w:rPr>
        <w:rFonts w:ascii="Wingdings" w:hAnsi="Wingdings" w:hint="default"/>
      </w:rPr>
    </w:lvl>
    <w:lvl w:ilvl="3" w:tplc="13DC2B30">
      <w:start w:val="1"/>
      <w:numFmt w:val="bullet"/>
      <w:lvlText w:val=""/>
      <w:lvlJc w:val="left"/>
      <w:pPr>
        <w:ind w:left="2880" w:hanging="360"/>
      </w:pPr>
      <w:rPr>
        <w:rFonts w:ascii="Symbol" w:hAnsi="Symbol" w:hint="default"/>
      </w:rPr>
    </w:lvl>
    <w:lvl w:ilvl="4" w:tplc="599C3FCE">
      <w:start w:val="1"/>
      <w:numFmt w:val="bullet"/>
      <w:lvlText w:val="o"/>
      <w:lvlJc w:val="left"/>
      <w:pPr>
        <w:ind w:left="3600" w:hanging="360"/>
      </w:pPr>
      <w:rPr>
        <w:rFonts w:ascii="Courier New" w:hAnsi="Courier New" w:hint="default"/>
      </w:rPr>
    </w:lvl>
    <w:lvl w:ilvl="5" w:tplc="38522CF4">
      <w:start w:val="1"/>
      <w:numFmt w:val="bullet"/>
      <w:lvlText w:val=""/>
      <w:lvlJc w:val="left"/>
      <w:pPr>
        <w:ind w:left="4320" w:hanging="360"/>
      </w:pPr>
      <w:rPr>
        <w:rFonts w:ascii="Wingdings" w:hAnsi="Wingdings" w:hint="default"/>
      </w:rPr>
    </w:lvl>
    <w:lvl w:ilvl="6" w:tplc="1ABAADC4">
      <w:start w:val="1"/>
      <w:numFmt w:val="bullet"/>
      <w:lvlText w:val=""/>
      <w:lvlJc w:val="left"/>
      <w:pPr>
        <w:ind w:left="5040" w:hanging="360"/>
      </w:pPr>
      <w:rPr>
        <w:rFonts w:ascii="Symbol" w:hAnsi="Symbol" w:hint="default"/>
      </w:rPr>
    </w:lvl>
    <w:lvl w:ilvl="7" w:tplc="A5AAD3D2">
      <w:start w:val="1"/>
      <w:numFmt w:val="bullet"/>
      <w:lvlText w:val="o"/>
      <w:lvlJc w:val="left"/>
      <w:pPr>
        <w:ind w:left="5760" w:hanging="360"/>
      </w:pPr>
      <w:rPr>
        <w:rFonts w:ascii="Courier New" w:hAnsi="Courier New" w:hint="default"/>
      </w:rPr>
    </w:lvl>
    <w:lvl w:ilvl="8" w:tplc="9D64A120">
      <w:start w:val="1"/>
      <w:numFmt w:val="bullet"/>
      <w:lvlText w:val=""/>
      <w:lvlJc w:val="left"/>
      <w:pPr>
        <w:ind w:left="6480" w:hanging="360"/>
      </w:pPr>
      <w:rPr>
        <w:rFonts w:ascii="Wingdings" w:hAnsi="Wingdings" w:hint="default"/>
      </w:rPr>
    </w:lvl>
  </w:abstractNum>
  <w:abstractNum w:abstractNumId="16" w15:restartNumberingAfterBreak="0">
    <w:nsid w:val="09890DFD"/>
    <w:multiLevelType w:val="hybridMultilevel"/>
    <w:tmpl w:val="D08631CE"/>
    <w:styleLink w:val="Aufzhlung1"/>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0B74C76F"/>
    <w:multiLevelType w:val="hybridMultilevel"/>
    <w:tmpl w:val="51883FEE"/>
    <w:lvl w:ilvl="0" w:tplc="12209928">
      <w:start w:val="1"/>
      <w:numFmt w:val="bullet"/>
      <w:lvlText w:val=""/>
      <w:lvlJc w:val="left"/>
      <w:pPr>
        <w:ind w:left="720" w:hanging="360"/>
      </w:pPr>
      <w:rPr>
        <w:rFonts w:ascii="Symbol" w:hAnsi="Symbol" w:hint="default"/>
      </w:rPr>
    </w:lvl>
    <w:lvl w:ilvl="1" w:tplc="42983CCE">
      <w:start w:val="1"/>
      <w:numFmt w:val="bullet"/>
      <w:lvlText w:val="o"/>
      <w:lvlJc w:val="left"/>
      <w:pPr>
        <w:ind w:left="1440" w:hanging="360"/>
      </w:pPr>
      <w:rPr>
        <w:rFonts w:ascii="Courier New" w:hAnsi="Courier New" w:hint="default"/>
      </w:rPr>
    </w:lvl>
    <w:lvl w:ilvl="2" w:tplc="34806D7A">
      <w:start w:val="1"/>
      <w:numFmt w:val="bullet"/>
      <w:lvlText w:val=""/>
      <w:lvlJc w:val="left"/>
      <w:pPr>
        <w:ind w:left="2160" w:hanging="360"/>
      </w:pPr>
      <w:rPr>
        <w:rFonts w:ascii="Wingdings" w:hAnsi="Wingdings" w:hint="default"/>
      </w:rPr>
    </w:lvl>
    <w:lvl w:ilvl="3" w:tplc="5D6A2214">
      <w:start w:val="1"/>
      <w:numFmt w:val="bullet"/>
      <w:lvlText w:val=""/>
      <w:lvlJc w:val="left"/>
      <w:pPr>
        <w:ind w:left="2880" w:hanging="360"/>
      </w:pPr>
      <w:rPr>
        <w:rFonts w:ascii="Symbol" w:hAnsi="Symbol" w:hint="default"/>
      </w:rPr>
    </w:lvl>
    <w:lvl w:ilvl="4" w:tplc="E368941E">
      <w:start w:val="1"/>
      <w:numFmt w:val="bullet"/>
      <w:lvlText w:val="o"/>
      <w:lvlJc w:val="left"/>
      <w:pPr>
        <w:ind w:left="3600" w:hanging="360"/>
      </w:pPr>
      <w:rPr>
        <w:rFonts w:ascii="Courier New" w:hAnsi="Courier New" w:hint="default"/>
      </w:rPr>
    </w:lvl>
    <w:lvl w:ilvl="5" w:tplc="CF966B12">
      <w:start w:val="1"/>
      <w:numFmt w:val="bullet"/>
      <w:lvlText w:val=""/>
      <w:lvlJc w:val="left"/>
      <w:pPr>
        <w:ind w:left="4320" w:hanging="360"/>
      </w:pPr>
      <w:rPr>
        <w:rFonts w:ascii="Wingdings" w:hAnsi="Wingdings" w:hint="default"/>
      </w:rPr>
    </w:lvl>
    <w:lvl w:ilvl="6" w:tplc="098CB110">
      <w:start w:val="1"/>
      <w:numFmt w:val="bullet"/>
      <w:lvlText w:val=""/>
      <w:lvlJc w:val="left"/>
      <w:pPr>
        <w:ind w:left="5040" w:hanging="360"/>
      </w:pPr>
      <w:rPr>
        <w:rFonts w:ascii="Symbol" w:hAnsi="Symbol" w:hint="default"/>
      </w:rPr>
    </w:lvl>
    <w:lvl w:ilvl="7" w:tplc="387419FA">
      <w:start w:val="1"/>
      <w:numFmt w:val="bullet"/>
      <w:lvlText w:val="o"/>
      <w:lvlJc w:val="left"/>
      <w:pPr>
        <w:ind w:left="5760" w:hanging="360"/>
      </w:pPr>
      <w:rPr>
        <w:rFonts w:ascii="Courier New" w:hAnsi="Courier New" w:hint="default"/>
      </w:rPr>
    </w:lvl>
    <w:lvl w:ilvl="8" w:tplc="DA22EDDC">
      <w:start w:val="1"/>
      <w:numFmt w:val="bullet"/>
      <w:lvlText w:val=""/>
      <w:lvlJc w:val="left"/>
      <w:pPr>
        <w:ind w:left="6480" w:hanging="360"/>
      </w:pPr>
      <w:rPr>
        <w:rFonts w:ascii="Wingdings" w:hAnsi="Wingdings" w:hint="default"/>
      </w:rPr>
    </w:lvl>
  </w:abstractNum>
  <w:abstractNum w:abstractNumId="18" w15:restartNumberingAfterBreak="0">
    <w:nsid w:val="0DF9151E"/>
    <w:multiLevelType w:val="hybridMultilevel"/>
    <w:tmpl w:val="95E4B5EE"/>
    <w:lvl w:ilvl="0" w:tplc="EB745546">
      <w:start w:val="1"/>
      <w:numFmt w:val="bullet"/>
      <w:lvlText w:val="-"/>
      <w:lvlJc w:val="left"/>
      <w:pPr>
        <w:ind w:left="720" w:hanging="360"/>
      </w:pPr>
      <w:rPr>
        <w:rFonts w:ascii="Symbol" w:hAnsi="Symbol" w:hint="default"/>
      </w:rPr>
    </w:lvl>
    <w:lvl w:ilvl="1" w:tplc="ED6C072E">
      <w:start w:val="1"/>
      <w:numFmt w:val="bullet"/>
      <w:lvlText w:val="o"/>
      <w:lvlJc w:val="left"/>
      <w:pPr>
        <w:ind w:left="1440" w:hanging="360"/>
      </w:pPr>
      <w:rPr>
        <w:rFonts w:ascii="Courier New" w:hAnsi="Courier New" w:hint="default"/>
      </w:rPr>
    </w:lvl>
    <w:lvl w:ilvl="2" w:tplc="EB98ECDA">
      <w:start w:val="1"/>
      <w:numFmt w:val="bullet"/>
      <w:lvlText w:val=""/>
      <w:lvlJc w:val="left"/>
      <w:pPr>
        <w:ind w:left="2160" w:hanging="360"/>
      </w:pPr>
      <w:rPr>
        <w:rFonts w:ascii="Wingdings" w:hAnsi="Wingdings" w:hint="default"/>
      </w:rPr>
    </w:lvl>
    <w:lvl w:ilvl="3" w:tplc="FED2717C">
      <w:start w:val="1"/>
      <w:numFmt w:val="bullet"/>
      <w:lvlText w:val=""/>
      <w:lvlJc w:val="left"/>
      <w:pPr>
        <w:ind w:left="2880" w:hanging="360"/>
      </w:pPr>
      <w:rPr>
        <w:rFonts w:ascii="Symbol" w:hAnsi="Symbol" w:hint="default"/>
      </w:rPr>
    </w:lvl>
    <w:lvl w:ilvl="4" w:tplc="FAA097DC">
      <w:start w:val="1"/>
      <w:numFmt w:val="bullet"/>
      <w:lvlText w:val="o"/>
      <w:lvlJc w:val="left"/>
      <w:pPr>
        <w:ind w:left="3600" w:hanging="360"/>
      </w:pPr>
      <w:rPr>
        <w:rFonts w:ascii="Courier New" w:hAnsi="Courier New" w:hint="default"/>
      </w:rPr>
    </w:lvl>
    <w:lvl w:ilvl="5" w:tplc="3D2629FE">
      <w:start w:val="1"/>
      <w:numFmt w:val="bullet"/>
      <w:lvlText w:val=""/>
      <w:lvlJc w:val="left"/>
      <w:pPr>
        <w:ind w:left="4320" w:hanging="360"/>
      </w:pPr>
      <w:rPr>
        <w:rFonts w:ascii="Wingdings" w:hAnsi="Wingdings" w:hint="default"/>
      </w:rPr>
    </w:lvl>
    <w:lvl w:ilvl="6" w:tplc="3B50D880">
      <w:start w:val="1"/>
      <w:numFmt w:val="bullet"/>
      <w:lvlText w:val=""/>
      <w:lvlJc w:val="left"/>
      <w:pPr>
        <w:ind w:left="5040" w:hanging="360"/>
      </w:pPr>
      <w:rPr>
        <w:rFonts w:ascii="Symbol" w:hAnsi="Symbol" w:hint="default"/>
      </w:rPr>
    </w:lvl>
    <w:lvl w:ilvl="7" w:tplc="31C25104">
      <w:start w:val="1"/>
      <w:numFmt w:val="bullet"/>
      <w:lvlText w:val="o"/>
      <w:lvlJc w:val="left"/>
      <w:pPr>
        <w:ind w:left="5760" w:hanging="360"/>
      </w:pPr>
      <w:rPr>
        <w:rFonts w:ascii="Courier New" w:hAnsi="Courier New" w:hint="default"/>
      </w:rPr>
    </w:lvl>
    <w:lvl w:ilvl="8" w:tplc="5D526F82">
      <w:start w:val="1"/>
      <w:numFmt w:val="bullet"/>
      <w:lvlText w:val=""/>
      <w:lvlJc w:val="left"/>
      <w:pPr>
        <w:ind w:left="6480" w:hanging="360"/>
      </w:pPr>
      <w:rPr>
        <w:rFonts w:ascii="Wingdings" w:hAnsi="Wingdings" w:hint="default"/>
      </w:rPr>
    </w:lvl>
  </w:abstractNum>
  <w:abstractNum w:abstractNumId="19" w15:restartNumberingAfterBreak="0">
    <w:nsid w:val="0F5F60FA"/>
    <w:multiLevelType w:val="hybridMultilevel"/>
    <w:tmpl w:val="D08631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46AC766"/>
    <w:multiLevelType w:val="hybridMultilevel"/>
    <w:tmpl w:val="D02A7D68"/>
    <w:lvl w:ilvl="0" w:tplc="98FC85B4">
      <w:start w:val="1"/>
      <w:numFmt w:val="bullet"/>
      <w:lvlText w:val="-"/>
      <w:lvlJc w:val="left"/>
      <w:pPr>
        <w:ind w:left="720" w:hanging="360"/>
      </w:pPr>
      <w:rPr>
        <w:rFonts w:ascii="Symbol" w:hAnsi="Symbol" w:hint="default"/>
      </w:rPr>
    </w:lvl>
    <w:lvl w:ilvl="1" w:tplc="ED58D9A2">
      <w:start w:val="1"/>
      <w:numFmt w:val="bullet"/>
      <w:lvlText w:val="o"/>
      <w:lvlJc w:val="left"/>
      <w:pPr>
        <w:ind w:left="1440" w:hanging="360"/>
      </w:pPr>
      <w:rPr>
        <w:rFonts w:ascii="Courier New" w:hAnsi="Courier New" w:hint="default"/>
      </w:rPr>
    </w:lvl>
    <w:lvl w:ilvl="2" w:tplc="9798298C">
      <w:start w:val="1"/>
      <w:numFmt w:val="bullet"/>
      <w:lvlText w:val=""/>
      <w:lvlJc w:val="left"/>
      <w:pPr>
        <w:ind w:left="2160" w:hanging="360"/>
      </w:pPr>
      <w:rPr>
        <w:rFonts w:ascii="Wingdings" w:hAnsi="Wingdings" w:hint="default"/>
      </w:rPr>
    </w:lvl>
    <w:lvl w:ilvl="3" w:tplc="3D5E8C7E">
      <w:start w:val="1"/>
      <w:numFmt w:val="bullet"/>
      <w:lvlText w:val=""/>
      <w:lvlJc w:val="left"/>
      <w:pPr>
        <w:ind w:left="2880" w:hanging="360"/>
      </w:pPr>
      <w:rPr>
        <w:rFonts w:ascii="Symbol" w:hAnsi="Symbol" w:hint="default"/>
      </w:rPr>
    </w:lvl>
    <w:lvl w:ilvl="4" w:tplc="6A5EFD22">
      <w:start w:val="1"/>
      <w:numFmt w:val="bullet"/>
      <w:lvlText w:val="o"/>
      <w:lvlJc w:val="left"/>
      <w:pPr>
        <w:ind w:left="3600" w:hanging="360"/>
      </w:pPr>
      <w:rPr>
        <w:rFonts w:ascii="Courier New" w:hAnsi="Courier New" w:hint="default"/>
      </w:rPr>
    </w:lvl>
    <w:lvl w:ilvl="5" w:tplc="AB742E92">
      <w:start w:val="1"/>
      <w:numFmt w:val="bullet"/>
      <w:lvlText w:val=""/>
      <w:lvlJc w:val="left"/>
      <w:pPr>
        <w:ind w:left="4320" w:hanging="360"/>
      </w:pPr>
      <w:rPr>
        <w:rFonts w:ascii="Wingdings" w:hAnsi="Wingdings" w:hint="default"/>
      </w:rPr>
    </w:lvl>
    <w:lvl w:ilvl="6" w:tplc="DE668E6A">
      <w:start w:val="1"/>
      <w:numFmt w:val="bullet"/>
      <w:lvlText w:val=""/>
      <w:lvlJc w:val="left"/>
      <w:pPr>
        <w:ind w:left="5040" w:hanging="360"/>
      </w:pPr>
      <w:rPr>
        <w:rFonts w:ascii="Symbol" w:hAnsi="Symbol" w:hint="default"/>
      </w:rPr>
    </w:lvl>
    <w:lvl w:ilvl="7" w:tplc="068EAF82">
      <w:start w:val="1"/>
      <w:numFmt w:val="bullet"/>
      <w:lvlText w:val="o"/>
      <w:lvlJc w:val="left"/>
      <w:pPr>
        <w:ind w:left="5760" w:hanging="360"/>
      </w:pPr>
      <w:rPr>
        <w:rFonts w:ascii="Courier New" w:hAnsi="Courier New" w:hint="default"/>
      </w:rPr>
    </w:lvl>
    <w:lvl w:ilvl="8" w:tplc="A4086284">
      <w:start w:val="1"/>
      <w:numFmt w:val="bullet"/>
      <w:lvlText w:val=""/>
      <w:lvlJc w:val="left"/>
      <w:pPr>
        <w:ind w:left="6480" w:hanging="360"/>
      </w:pPr>
      <w:rPr>
        <w:rFonts w:ascii="Wingdings" w:hAnsi="Wingdings" w:hint="default"/>
      </w:rPr>
    </w:lvl>
  </w:abstractNum>
  <w:abstractNum w:abstractNumId="21" w15:restartNumberingAfterBreak="0">
    <w:nsid w:val="19792F9E"/>
    <w:multiLevelType w:val="hybridMultilevel"/>
    <w:tmpl w:val="4BF8FF58"/>
    <w:lvl w:ilvl="0" w:tplc="92D2ED4C">
      <w:start w:val="1"/>
      <w:numFmt w:val="bullet"/>
      <w:lvlText w:val="-"/>
      <w:lvlJc w:val="left"/>
      <w:pPr>
        <w:ind w:left="720" w:hanging="360"/>
      </w:pPr>
      <w:rPr>
        <w:rFonts w:ascii="Symbol" w:hAnsi="Symbol" w:hint="default"/>
      </w:rPr>
    </w:lvl>
    <w:lvl w:ilvl="1" w:tplc="164E18C4">
      <w:start w:val="1"/>
      <w:numFmt w:val="bullet"/>
      <w:lvlText w:val="o"/>
      <w:lvlJc w:val="left"/>
      <w:pPr>
        <w:ind w:left="1440" w:hanging="360"/>
      </w:pPr>
      <w:rPr>
        <w:rFonts w:ascii="Courier New" w:hAnsi="Courier New" w:hint="default"/>
      </w:rPr>
    </w:lvl>
    <w:lvl w:ilvl="2" w:tplc="8C645962">
      <w:start w:val="1"/>
      <w:numFmt w:val="bullet"/>
      <w:lvlText w:val=""/>
      <w:lvlJc w:val="left"/>
      <w:pPr>
        <w:ind w:left="2160" w:hanging="360"/>
      </w:pPr>
      <w:rPr>
        <w:rFonts w:ascii="Wingdings" w:hAnsi="Wingdings" w:hint="default"/>
      </w:rPr>
    </w:lvl>
    <w:lvl w:ilvl="3" w:tplc="6BC49F44">
      <w:start w:val="1"/>
      <w:numFmt w:val="bullet"/>
      <w:lvlText w:val=""/>
      <w:lvlJc w:val="left"/>
      <w:pPr>
        <w:ind w:left="2880" w:hanging="360"/>
      </w:pPr>
      <w:rPr>
        <w:rFonts w:ascii="Symbol" w:hAnsi="Symbol" w:hint="default"/>
      </w:rPr>
    </w:lvl>
    <w:lvl w:ilvl="4" w:tplc="8B4A25DE">
      <w:start w:val="1"/>
      <w:numFmt w:val="bullet"/>
      <w:lvlText w:val="o"/>
      <w:lvlJc w:val="left"/>
      <w:pPr>
        <w:ind w:left="3600" w:hanging="360"/>
      </w:pPr>
      <w:rPr>
        <w:rFonts w:ascii="Courier New" w:hAnsi="Courier New" w:hint="default"/>
      </w:rPr>
    </w:lvl>
    <w:lvl w:ilvl="5" w:tplc="FEA47824">
      <w:start w:val="1"/>
      <w:numFmt w:val="bullet"/>
      <w:lvlText w:val=""/>
      <w:lvlJc w:val="left"/>
      <w:pPr>
        <w:ind w:left="4320" w:hanging="360"/>
      </w:pPr>
      <w:rPr>
        <w:rFonts w:ascii="Wingdings" w:hAnsi="Wingdings" w:hint="default"/>
      </w:rPr>
    </w:lvl>
    <w:lvl w:ilvl="6" w:tplc="8DCC3DEA">
      <w:start w:val="1"/>
      <w:numFmt w:val="bullet"/>
      <w:lvlText w:val=""/>
      <w:lvlJc w:val="left"/>
      <w:pPr>
        <w:ind w:left="5040" w:hanging="360"/>
      </w:pPr>
      <w:rPr>
        <w:rFonts w:ascii="Symbol" w:hAnsi="Symbol" w:hint="default"/>
      </w:rPr>
    </w:lvl>
    <w:lvl w:ilvl="7" w:tplc="90E8BEB6">
      <w:start w:val="1"/>
      <w:numFmt w:val="bullet"/>
      <w:lvlText w:val="o"/>
      <w:lvlJc w:val="left"/>
      <w:pPr>
        <w:ind w:left="5760" w:hanging="360"/>
      </w:pPr>
      <w:rPr>
        <w:rFonts w:ascii="Courier New" w:hAnsi="Courier New" w:hint="default"/>
      </w:rPr>
    </w:lvl>
    <w:lvl w:ilvl="8" w:tplc="D048E95C">
      <w:start w:val="1"/>
      <w:numFmt w:val="bullet"/>
      <w:lvlText w:val=""/>
      <w:lvlJc w:val="left"/>
      <w:pPr>
        <w:ind w:left="6480" w:hanging="360"/>
      </w:pPr>
      <w:rPr>
        <w:rFonts w:ascii="Wingdings" w:hAnsi="Wingdings" w:hint="default"/>
      </w:rPr>
    </w:lvl>
  </w:abstractNum>
  <w:abstractNum w:abstractNumId="22" w15:restartNumberingAfterBreak="0">
    <w:nsid w:val="1AD33A5E"/>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3" w15:restartNumberingAfterBreak="0">
    <w:nsid w:val="1BE42FF3"/>
    <w:multiLevelType w:val="hybridMultilevel"/>
    <w:tmpl w:val="4FF6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1C5F2570"/>
    <w:multiLevelType w:val="hybridMultilevel"/>
    <w:tmpl w:val="41BE6222"/>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6" w15:restartNumberingAfterBreak="0">
    <w:nsid w:val="241C11E4"/>
    <w:multiLevelType w:val="hybridMultilevel"/>
    <w:tmpl w:val="6F241E56"/>
    <w:lvl w:ilvl="0" w:tplc="24C64B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27E12257"/>
    <w:multiLevelType w:val="multilevel"/>
    <w:tmpl w:val="7624E2A8"/>
    <w:styleLink w:val="AufzhlungStrich"/>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8" w15:restartNumberingAfterBreak="0">
    <w:nsid w:val="29DDE1F5"/>
    <w:multiLevelType w:val="hybridMultilevel"/>
    <w:tmpl w:val="33F6AE2A"/>
    <w:lvl w:ilvl="0" w:tplc="EF007C52">
      <w:start w:val="1"/>
      <w:numFmt w:val="bullet"/>
      <w:lvlText w:val="-"/>
      <w:lvlJc w:val="left"/>
      <w:pPr>
        <w:ind w:left="720" w:hanging="360"/>
      </w:pPr>
      <w:rPr>
        <w:rFonts w:ascii="Symbol" w:hAnsi="Symbol" w:hint="default"/>
      </w:rPr>
    </w:lvl>
    <w:lvl w:ilvl="1" w:tplc="D73EED3A">
      <w:start w:val="1"/>
      <w:numFmt w:val="bullet"/>
      <w:lvlText w:val="o"/>
      <w:lvlJc w:val="left"/>
      <w:pPr>
        <w:ind w:left="1440" w:hanging="360"/>
      </w:pPr>
      <w:rPr>
        <w:rFonts w:ascii="Courier New" w:hAnsi="Courier New" w:hint="default"/>
      </w:rPr>
    </w:lvl>
    <w:lvl w:ilvl="2" w:tplc="8A6E3C22">
      <w:start w:val="1"/>
      <w:numFmt w:val="bullet"/>
      <w:lvlText w:val=""/>
      <w:lvlJc w:val="left"/>
      <w:pPr>
        <w:ind w:left="2160" w:hanging="360"/>
      </w:pPr>
      <w:rPr>
        <w:rFonts w:ascii="Wingdings" w:hAnsi="Wingdings" w:hint="default"/>
      </w:rPr>
    </w:lvl>
    <w:lvl w:ilvl="3" w:tplc="33FEF7EC">
      <w:start w:val="1"/>
      <w:numFmt w:val="bullet"/>
      <w:lvlText w:val=""/>
      <w:lvlJc w:val="left"/>
      <w:pPr>
        <w:ind w:left="2880" w:hanging="360"/>
      </w:pPr>
      <w:rPr>
        <w:rFonts w:ascii="Symbol" w:hAnsi="Symbol" w:hint="default"/>
      </w:rPr>
    </w:lvl>
    <w:lvl w:ilvl="4" w:tplc="C20E3C4A">
      <w:start w:val="1"/>
      <w:numFmt w:val="bullet"/>
      <w:lvlText w:val="o"/>
      <w:lvlJc w:val="left"/>
      <w:pPr>
        <w:ind w:left="3600" w:hanging="360"/>
      </w:pPr>
      <w:rPr>
        <w:rFonts w:ascii="Courier New" w:hAnsi="Courier New" w:hint="default"/>
      </w:rPr>
    </w:lvl>
    <w:lvl w:ilvl="5" w:tplc="5F886260">
      <w:start w:val="1"/>
      <w:numFmt w:val="bullet"/>
      <w:lvlText w:val=""/>
      <w:lvlJc w:val="left"/>
      <w:pPr>
        <w:ind w:left="4320" w:hanging="360"/>
      </w:pPr>
      <w:rPr>
        <w:rFonts w:ascii="Wingdings" w:hAnsi="Wingdings" w:hint="default"/>
      </w:rPr>
    </w:lvl>
    <w:lvl w:ilvl="6" w:tplc="76BEF918">
      <w:start w:val="1"/>
      <w:numFmt w:val="bullet"/>
      <w:lvlText w:val=""/>
      <w:lvlJc w:val="left"/>
      <w:pPr>
        <w:ind w:left="5040" w:hanging="360"/>
      </w:pPr>
      <w:rPr>
        <w:rFonts w:ascii="Symbol" w:hAnsi="Symbol" w:hint="default"/>
      </w:rPr>
    </w:lvl>
    <w:lvl w:ilvl="7" w:tplc="A5AE6CA6">
      <w:start w:val="1"/>
      <w:numFmt w:val="bullet"/>
      <w:lvlText w:val="o"/>
      <w:lvlJc w:val="left"/>
      <w:pPr>
        <w:ind w:left="5760" w:hanging="360"/>
      </w:pPr>
      <w:rPr>
        <w:rFonts w:ascii="Courier New" w:hAnsi="Courier New" w:hint="default"/>
      </w:rPr>
    </w:lvl>
    <w:lvl w:ilvl="8" w:tplc="8EDE56F0">
      <w:start w:val="1"/>
      <w:numFmt w:val="bullet"/>
      <w:lvlText w:val=""/>
      <w:lvlJc w:val="left"/>
      <w:pPr>
        <w:ind w:left="6480" w:hanging="360"/>
      </w:pPr>
      <w:rPr>
        <w:rFonts w:ascii="Wingdings" w:hAnsi="Wingdings" w:hint="default"/>
      </w:rPr>
    </w:lvl>
  </w:abstractNum>
  <w:abstractNum w:abstractNumId="29"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2CDF7B93"/>
    <w:multiLevelType w:val="hybridMultilevel"/>
    <w:tmpl w:val="D466FA60"/>
    <w:lvl w:ilvl="0" w:tplc="EAF4527A">
      <w:start w:val="1"/>
      <w:numFmt w:val="bullet"/>
      <w:lvlText w:val="-"/>
      <w:lvlJc w:val="left"/>
      <w:pPr>
        <w:ind w:left="720" w:hanging="360"/>
      </w:pPr>
      <w:rPr>
        <w:rFonts w:ascii="Symbol" w:hAnsi="Symbol" w:hint="default"/>
      </w:rPr>
    </w:lvl>
    <w:lvl w:ilvl="1" w:tplc="640CB212">
      <w:start w:val="1"/>
      <w:numFmt w:val="bullet"/>
      <w:lvlText w:val="o"/>
      <w:lvlJc w:val="left"/>
      <w:pPr>
        <w:ind w:left="1440" w:hanging="360"/>
      </w:pPr>
      <w:rPr>
        <w:rFonts w:ascii="Courier New" w:hAnsi="Courier New" w:hint="default"/>
      </w:rPr>
    </w:lvl>
    <w:lvl w:ilvl="2" w:tplc="008A1D5A">
      <w:start w:val="1"/>
      <w:numFmt w:val="bullet"/>
      <w:lvlText w:val=""/>
      <w:lvlJc w:val="left"/>
      <w:pPr>
        <w:ind w:left="2160" w:hanging="360"/>
      </w:pPr>
      <w:rPr>
        <w:rFonts w:ascii="Wingdings" w:hAnsi="Wingdings" w:hint="default"/>
      </w:rPr>
    </w:lvl>
    <w:lvl w:ilvl="3" w:tplc="624A5018">
      <w:start w:val="1"/>
      <w:numFmt w:val="bullet"/>
      <w:lvlText w:val=""/>
      <w:lvlJc w:val="left"/>
      <w:pPr>
        <w:ind w:left="2880" w:hanging="360"/>
      </w:pPr>
      <w:rPr>
        <w:rFonts w:ascii="Symbol" w:hAnsi="Symbol" w:hint="default"/>
      </w:rPr>
    </w:lvl>
    <w:lvl w:ilvl="4" w:tplc="1E261EBA">
      <w:start w:val="1"/>
      <w:numFmt w:val="bullet"/>
      <w:lvlText w:val="o"/>
      <w:lvlJc w:val="left"/>
      <w:pPr>
        <w:ind w:left="3600" w:hanging="360"/>
      </w:pPr>
      <w:rPr>
        <w:rFonts w:ascii="Courier New" w:hAnsi="Courier New" w:hint="default"/>
      </w:rPr>
    </w:lvl>
    <w:lvl w:ilvl="5" w:tplc="48845CBA">
      <w:start w:val="1"/>
      <w:numFmt w:val="bullet"/>
      <w:lvlText w:val=""/>
      <w:lvlJc w:val="left"/>
      <w:pPr>
        <w:ind w:left="4320" w:hanging="360"/>
      </w:pPr>
      <w:rPr>
        <w:rFonts w:ascii="Wingdings" w:hAnsi="Wingdings" w:hint="default"/>
      </w:rPr>
    </w:lvl>
    <w:lvl w:ilvl="6" w:tplc="9DE626DC">
      <w:start w:val="1"/>
      <w:numFmt w:val="bullet"/>
      <w:lvlText w:val=""/>
      <w:lvlJc w:val="left"/>
      <w:pPr>
        <w:ind w:left="5040" w:hanging="360"/>
      </w:pPr>
      <w:rPr>
        <w:rFonts w:ascii="Symbol" w:hAnsi="Symbol" w:hint="default"/>
      </w:rPr>
    </w:lvl>
    <w:lvl w:ilvl="7" w:tplc="312A6EC8">
      <w:start w:val="1"/>
      <w:numFmt w:val="bullet"/>
      <w:lvlText w:val="o"/>
      <w:lvlJc w:val="left"/>
      <w:pPr>
        <w:ind w:left="5760" w:hanging="360"/>
      </w:pPr>
      <w:rPr>
        <w:rFonts w:ascii="Courier New" w:hAnsi="Courier New" w:hint="default"/>
      </w:rPr>
    </w:lvl>
    <w:lvl w:ilvl="8" w:tplc="74685E64">
      <w:start w:val="1"/>
      <w:numFmt w:val="bullet"/>
      <w:lvlText w:val=""/>
      <w:lvlJc w:val="left"/>
      <w:pPr>
        <w:ind w:left="6480" w:hanging="360"/>
      </w:pPr>
      <w:rPr>
        <w:rFonts w:ascii="Wingdings" w:hAnsi="Wingdings" w:hint="default"/>
      </w:rPr>
    </w:lvl>
  </w:abstractNum>
  <w:abstractNum w:abstractNumId="31" w15:restartNumberingAfterBreak="0">
    <w:nsid w:val="2E9C437D"/>
    <w:multiLevelType w:val="multilevel"/>
    <w:tmpl w:val="14E2A86A"/>
    <w:styleLink w:val="AufzhlungStrich3"/>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32"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33" w15:restartNumberingAfterBreak="0">
    <w:nsid w:val="30642F57"/>
    <w:multiLevelType w:val="hybridMultilevel"/>
    <w:tmpl w:val="165AC3D6"/>
    <w:lvl w:ilvl="0" w:tplc="C82847FC">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34" w15:restartNumberingAfterBreak="0">
    <w:nsid w:val="39536AE2"/>
    <w:multiLevelType w:val="hybridMultilevel"/>
    <w:tmpl w:val="738C3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D273D2"/>
    <w:multiLevelType w:val="hybridMultilevel"/>
    <w:tmpl w:val="809C4D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67E0749"/>
    <w:multiLevelType w:val="hybridMultilevel"/>
    <w:tmpl w:val="96B88CCE"/>
    <w:lvl w:ilvl="0" w:tplc="746CD6CA">
      <w:start w:val="1"/>
      <w:numFmt w:val="decimal"/>
      <w:pStyle w:val="Descriptiontext"/>
      <w:lvlText w:val="[%1]"/>
      <w:lvlJc w:val="left"/>
      <w:pPr>
        <w:tabs>
          <w:tab w:val="num" w:pos="1247"/>
        </w:tabs>
        <w:ind w:left="1247" w:hanging="1247"/>
      </w:pPr>
      <w:rPr>
        <w:rFonts w:ascii="Times New Roman" w:hAnsi="Times New Roman" w:hint="default"/>
        <w:b/>
        <w:i w:val="0"/>
        <w:sz w:val="24"/>
        <w:szCs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46EE6432"/>
    <w:multiLevelType w:val="hybridMultilevel"/>
    <w:tmpl w:val="2EE68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1D78B3"/>
    <w:multiLevelType w:val="hybridMultilevel"/>
    <w:tmpl w:val="B5EE1AD6"/>
    <w:lvl w:ilvl="0" w:tplc="D29E9BC8">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80A648C"/>
    <w:multiLevelType w:val="multilevel"/>
    <w:tmpl w:val="D8FE0516"/>
    <w:lvl w:ilvl="0">
      <w:start w:val="6"/>
      <w:numFmt w:val="decimal"/>
      <w:pStyle w:val="Formatvorlageberschrift2"/>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481063FE"/>
    <w:multiLevelType w:val="hybridMultilevel"/>
    <w:tmpl w:val="92F2D116"/>
    <w:lvl w:ilvl="0" w:tplc="DC4AB4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4236D4"/>
    <w:multiLevelType w:val="hybridMultilevel"/>
    <w:tmpl w:val="B5703CFA"/>
    <w:lvl w:ilvl="0" w:tplc="888CF29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ABC2DBE2">
      <w:start w:val="1"/>
      <mc:AlternateContent>
        <mc:Choice Requires="w14">
          <w:numFmt w:val="custom" w:format="001, 002, 003, ..."/>
        </mc:Choice>
        <mc:Fallback>
          <w:numFmt w:val="decimal"/>
        </mc:Fallback>
      </mc:AlternateContent>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44" w15:restartNumberingAfterBreak="0">
    <w:nsid w:val="55828D6E"/>
    <w:multiLevelType w:val="hybridMultilevel"/>
    <w:tmpl w:val="2BE0B200"/>
    <w:lvl w:ilvl="0" w:tplc="5E207112">
      <w:start w:val="1"/>
      <w:numFmt w:val="bullet"/>
      <w:lvlText w:val="-"/>
      <w:lvlJc w:val="left"/>
      <w:pPr>
        <w:ind w:left="720" w:hanging="360"/>
      </w:pPr>
      <w:rPr>
        <w:rFonts w:ascii="Symbol" w:hAnsi="Symbol" w:hint="default"/>
      </w:rPr>
    </w:lvl>
    <w:lvl w:ilvl="1" w:tplc="6388BE34">
      <w:start w:val="1"/>
      <w:numFmt w:val="bullet"/>
      <w:lvlText w:val="o"/>
      <w:lvlJc w:val="left"/>
      <w:pPr>
        <w:ind w:left="1440" w:hanging="360"/>
      </w:pPr>
      <w:rPr>
        <w:rFonts w:ascii="Courier New" w:hAnsi="Courier New" w:hint="default"/>
      </w:rPr>
    </w:lvl>
    <w:lvl w:ilvl="2" w:tplc="4F166814">
      <w:start w:val="1"/>
      <w:numFmt w:val="bullet"/>
      <w:lvlText w:val=""/>
      <w:lvlJc w:val="left"/>
      <w:pPr>
        <w:ind w:left="2160" w:hanging="360"/>
      </w:pPr>
      <w:rPr>
        <w:rFonts w:ascii="Wingdings" w:hAnsi="Wingdings" w:hint="default"/>
      </w:rPr>
    </w:lvl>
    <w:lvl w:ilvl="3" w:tplc="48A2DA98">
      <w:start w:val="1"/>
      <w:numFmt w:val="bullet"/>
      <w:lvlText w:val=""/>
      <w:lvlJc w:val="left"/>
      <w:pPr>
        <w:ind w:left="2880" w:hanging="360"/>
      </w:pPr>
      <w:rPr>
        <w:rFonts w:ascii="Symbol" w:hAnsi="Symbol" w:hint="default"/>
      </w:rPr>
    </w:lvl>
    <w:lvl w:ilvl="4" w:tplc="75B04E5A">
      <w:start w:val="1"/>
      <w:numFmt w:val="bullet"/>
      <w:lvlText w:val="o"/>
      <w:lvlJc w:val="left"/>
      <w:pPr>
        <w:ind w:left="3600" w:hanging="360"/>
      </w:pPr>
      <w:rPr>
        <w:rFonts w:ascii="Courier New" w:hAnsi="Courier New" w:hint="default"/>
      </w:rPr>
    </w:lvl>
    <w:lvl w:ilvl="5" w:tplc="4864B186">
      <w:start w:val="1"/>
      <w:numFmt w:val="bullet"/>
      <w:lvlText w:val=""/>
      <w:lvlJc w:val="left"/>
      <w:pPr>
        <w:ind w:left="4320" w:hanging="360"/>
      </w:pPr>
      <w:rPr>
        <w:rFonts w:ascii="Wingdings" w:hAnsi="Wingdings" w:hint="default"/>
      </w:rPr>
    </w:lvl>
    <w:lvl w:ilvl="6" w:tplc="1868D63C">
      <w:start w:val="1"/>
      <w:numFmt w:val="bullet"/>
      <w:lvlText w:val=""/>
      <w:lvlJc w:val="left"/>
      <w:pPr>
        <w:ind w:left="5040" w:hanging="360"/>
      </w:pPr>
      <w:rPr>
        <w:rFonts w:ascii="Symbol" w:hAnsi="Symbol" w:hint="default"/>
      </w:rPr>
    </w:lvl>
    <w:lvl w:ilvl="7" w:tplc="5956C05E">
      <w:start w:val="1"/>
      <w:numFmt w:val="bullet"/>
      <w:lvlText w:val="o"/>
      <w:lvlJc w:val="left"/>
      <w:pPr>
        <w:ind w:left="5760" w:hanging="360"/>
      </w:pPr>
      <w:rPr>
        <w:rFonts w:ascii="Courier New" w:hAnsi="Courier New" w:hint="default"/>
      </w:rPr>
    </w:lvl>
    <w:lvl w:ilvl="8" w:tplc="8FCAA292">
      <w:start w:val="1"/>
      <w:numFmt w:val="bullet"/>
      <w:lvlText w:val=""/>
      <w:lvlJc w:val="left"/>
      <w:pPr>
        <w:ind w:left="6480" w:hanging="360"/>
      </w:pPr>
      <w:rPr>
        <w:rFonts w:ascii="Wingdings" w:hAnsi="Wingdings" w:hint="default"/>
      </w:rPr>
    </w:lvl>
  </w:abstractNum>
  <w:abstractNum w:abstractNumId="45" w15:restartNumberingAfterBreak="0">
    <w:nsid w:val="57437129"/>
    <w:multiLevelType w:val="hybridMultilevel"/>
    <w:tmpl w:val="FFFFFFFF"/>
    <w:lvl w:ilvl="0" w:tplc="DDA2245A">
      <w:start w:val="1"/>
      <w:numFmt w:val="bullet"/>
      <w:lvlText w:val=""/>
      <w:lvlJc w:val="left"/>
      <w:pPr>
        <w:ind w:left="720" w:hanging="360"/>
      </w:pPr>
      <w:rPr>
        <w:rFonts w:ascii="Symbol" w:hAnsi="Symbol" w:hint="default"/>
      </w:rPr>
    </w:lvl>
    <w:lvl w:ilvl="1" w:tplc="0FAEEDEE">
      <w:start w:val="1"/>
      <w:numFmt w:val="bullet"/>
      <w:lvlText w:val="o"/>
      <w:lvlJc w:val="left"/>
      <w:pPr>
        <w:ind w:left="1440" w:hanging="360"/>
      </w:pPr>
      <w:rPr>
        <w:rFonts w:ascii="Courier New" w:hAnsi="Courier New" w:hint="default"/>
      </w:rPr>
    </w:lvl>
    <w:lvl w:ilvl="2" w:tplc="7AEE5B54">
      <w:start w:val="1"/>
      <w:numFmt w:val="bullet"/>
      <w:lvlText w:val=""/>
      <w:lvlJc w:val="left"/>
      <w:pPr>
        <w:ind w:left="2160" w:hanging="360"/>
      </w:pPr>
      <w:rPr>
        <w:rFonts w:ascii="Wingdings" w:hAnsi="Wingdings" w:hint="default"/>
      </w:rPr>
    </w:lvl>
    <w:lvl w:ilvl="3" w:tplc="10863BB4">
      <w:start w:val="1"/>
      <w:numFmt w:val="bullet"/>
      <w:lvlText w:val=""/>
      <w:lvlJc w:val="left"/>
      <w:pPr>
        <w:ind w:left="2880" w:hanging="360"/>
      </w:pPr>
      <w:rPr>
        <w:rFonts w:ascii="Symbol" w:hAnsi="Symbol" w:hint="default"/>
      </w:rPr>
    </w:lvl>
    <w:lvl w:ilvl="4" w:tplc="B60A0C6A">
      <w:start w:val="1"/>
      <w:numFmt w:val="bullet"/>
      <w:lvlText w:val="o"/>
      <w:lvlJc w:val="left"/>
      <w:pPr>
        <w:ind w:left="3600" w:hanging="360"/>
      </w:pPr>
      <w:rPr>
        <w:rFonts w:ascii="Courier New" w:hAnsi="Courier New" w:hint="default"/>
      </w:rPr>
    </w:lvl>
    <w:lvl w:ilvl="5" w:tplc="B2F84C7A">
      <w:start w:val="1"/>
      <w:numFmt w:val="bullet"/>
      <w:lvlText w:val=""/>
      <w:lvlJc w:val="left"/>
      <w:pPr>
        <w:ind w:left="4320" w:hanging="360"/>
      </w:pPr>
      <w:rPr>
        <w:rFonts w:ascii="Wingdings" w:hAnsi="Wingdings" w:hint="default"/>
      </w:rPr>
    </w:lvl>
    <w:lvl w:ilvl="6" w:tplc="489E4374">
      <w:start w:val="1"/>
      <w:numFmt w:val="bullet"/>
      <w:lvlText w:val=""/>
      <w:lvlJc w:val="left"/>
      <w:pPr>
        <w:ind w:left="5040" w:hanging="360"/>
      </w:pPr>
      <w:rPr>
        <w:rFonts w:ascii="Symbol" w:hAnsi="Symbol" w:hint="default"/>
      </w:rPr>
    </w:lvl>
    <w:lvl w:ilvl="7" w:tplc="228CE1AA">
      <w:start w:val="1"/>
      <w:numFmt w:val="bullet"/>
      <w:lvlText w:val="o"/>
      <w:lvlJc w:val="left"/>
      <w:pPr>
        <w:ind w:left="5760" w:hanging="360"/>
      </w:pPr>
      <w:rPr>
        <w:rFonts w:ascii="Courier New" w:hAnsi="Courier New" w:hint="default"/>
      </w:rPr>
    </w:lvl>
    <w:lvl w:ilvl="8" w:tplc="B3E847DA">
      <w:start w:val="1"/>
      <w:numFmt w:val="bullet"/>
      <w:lvlText w:val=""/>
      <w:lvlJc w:val="left"/>
      <w:pPr>
        <w:ind w:left="6480" w:hanging="360"/>
      </w:pPr>
      <w:rPr>
        <w:rFonts w:ascii="Wingdings" w:hAnsi="Wingdings" w:hint="default"/>
      </w:rPr>
    </w:lvl>
  </w:abstractNum>
  <w:abstractNum w:abstractNumId="46" w15:restartNumberingAfterBreak="0">
    <w:nsid w:val="574B1EF2"/>
    <w:multiLevelType w:val="multilevel"/>
    <w:tmpl w:val="7624E2A8"/>
    <w:styleLink w:val="AufzhlungPunkt1"/>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47" w15:restartNumberingAfterBreak="0">
    <w:nsid w:val="588B1541"/>
    <w:multiLevelType w:val="hybridMultilevel"/>
    <w:tmpl w:val="CCEC047E"/>
    <w:lvl w:ilvl="0" w:tplc="9E465BB6">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5F7E4230"/>
    <w:multiLevelType w:val="hybridMultilevel"/>
    <w:tmpl w:val="19D44C6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2A73D85"/>
    <w:multiLevelType w:val="hybridMultilevel"/>
    <w:tmpl w:val="E37EDAA0"/>
    <w:lvl w:ilvl="0" w:tplc="B0681090">
      <w:start w:val="1"/>
      <w:numFmt w:val="bullet"/>
      <w:lvlText w:val="-"/>
      <w:lvlJc w:val="left"/>
      <w:pPr>
        <w:ind w:left="720" w:hanging="360"/>
      </w:pPr>
      <w:rPr>
        <w:rFonts w:ascii="Symbol" w:hAnsi="Symbol" w:hint="default"/>
      </w:rPr>
    </w:lvl>
    <w:lvl w:ilvl="1" w:tplc="CE0C1C96">
      <w:start w:val="1"/>
      <w:numFmt w:val="bullet"/>
      <w:lvlText w:val="o"/>
      <w:lvlJc w:val="left"/>
      <w:pPr>
        <w:ind w:left="1440" w:hanging="360"/>
      </w:pPr>
      <w:rPr>
        <w:rFonts w:ascii="Courier New" w:hAnsi="Courier New" w:hint="default"/>
      </w:rPr>
    </w:lvl>
    <w:lvl w:ilvl="2" w:tplc="31281738">
      <w:start w:val="1"/>
      <w:numFmt w:val="bullet"/>
      <w:lvlText w:val=""/>
      <w:lvlJc w:val="left"/>
      <w:pPr>
        <w:ind w:left="2160" w:hanging="360"/>
      </w:pPr>
      <w:rPr>
        <w:rFonts w:ascii="Wingdings" w:hAnsi="Wingdings" w:hint="default"/>
      </w:rPr>
    </w:lvl>
    <w:lvl w:ilvl="3" w:tplc="350A0A78">
      <w:start w:val="1"/>
      <w:numFmt w:val="bullet"/>
      <w:lvlText w:val=""/>
      <w:lvlJc w:val="left"/>
      <w:pPr>
        <w:ind w:left="2880" w:hanging="360"/>
      </w:pPr>
      <w:rPr>
        <w:rFonts w:ascii="Symbol" w:hAnsi="Symbol" w:hint="default"/>
      </w:rPr>
    </w:lvl>
    <w:lvl w:ilvl="4" w:tplc="E26CD8E2">
      <w:start w:val="1"/>
      <w:numFmt w:val="bullet"/>
      <w:lvlText w:val="o"/>
      <w:lvlJc w:val="left"/>
      <w:pPr>
        <w:ind w:left="3600" w:hanging="360"/>
      </w:pPr>
      <w:rPr>
        <w:rFonts w:ascii="Courier New" w:hAnsi="Courier New" w:hint="default"/>
      </w:rPr>
    </w:lvl>
    <w:lvl w:ilvl="5" w:tplc="FD24E152">
      <w:start w:val="1"/>
      <w:numFmt w:val="bullet"/>
      <w:lvlText w:val=""/>
      <w:lvlJc w:val="left"/>
      <w:pPr>
        <w:ind w:left="4320" w:hanging="360"/>
      </w:pPr>
      <w:rPr>
        <w:rFonts w:ascii="Wingdings" w:hAnsi="Wingdings" w:hint="default"/>
      </w:rPr>
    </w:lvl>
    <w:lvl w:ilvl="6" w:tplc="B23AE9F4">
      <w:start w:val="1"/>
      <w:numFmt w:val="bullet"/>
      <w:lvlText w:val=""/>
      <w:lvlJc w:val="left"/>
      <w:pPr>
        <w:ind w:left="5040" w:hanging="360"/>
      </w:pPr>
      <w:rPr>
        <w:rFonts w:ascii="Symbol" w:hAnsi="Symbol" w:hint="default"/>
      </w:rPr>
    </w:lvl>
    <w:lvl w:ilvl="7" w:tplc="FCE6B736">
      <w:start w:val="1"/>
      <w:numFmt w:val="bullet"/>
      <w:lvlText w:val="o"/>
      <w:lvlJc w:val="left"/>
      <w:pPr>
        <w:ind w:left="5760" w:hanging="360"/>
      </w:pPr>
      <w:rPr>
        <w:rFonts w:ascii="Courier New" w:hAnsi="Courier New" w:hint="default"/>
      </w:rPr>
    </w:lvl>
    <w:lvl w:ilvl="8" w:tplc="0F547D4A">
      <w:start w:val="1"/>
      <w:numFmt w:val="bullet"/>
      <w:lvlText w:val=""/>
      <w:lvlJc w:val="left"/>
      <w:pPr>
        <w:ind w:left="6480" w:hanging="360"/>
      </w:pPr>
      <w:rPr>
        <w:rFonts w:ascii="Wingdings" w:hAnsi="Wingdings" w:hint="default"/>
      </w:rPr>
    </w:lvl>
  </w:abstractNum>
  <w:abstractNum w:abstractNumId="50" w15:restartNumberingAfterBreak="0">
    <w:nsid w:val="62E709A1"/>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51" w15:restartNumberingAfterBreak="0">
    <w:nsid w:val="63CD5D26"/>
    <w:multiLevelType w:val="hybridMultilevel"/>
    <w:tmpl w:val="5C1613F8"/>
    <w:lvl w:ilvl="0" w:tplc="76704A16">
      <w:start w:val="1"/>
      <w:numFmt w:val="bullet"/>
      <w:lvlText w:val="-"/>
      <w:lvlJc w:val="left"/>
      <w:pPr>
        <w:ind w:left="720" w:hanging="360"/>
      </w:pPr>
      <w:rPr>
        <w:rFonts w:ascii="Symbol" w:hAnsi="Symbol" w:hint="default"/>
      </w:rPr>
    </w:lvl>
    <w:lvl w:ilvl="1" w:tplc="BF0823AA">
      <w:start w:val="1"/>
      <w:numFmt w:val="bullet"/>
      <w:lvlText w:val="o"/>
      <w:lvlJc w:val="left"/>
      <w:pPr>
        <w:ind w:left="1440" w:hanging="360"/>
      </w:pPr>
      <w:rPr>
        <w:rFonts w:ascii="Courier New" w:hAnsi="Courier New" w:hint="default"/>
      </w:rPr>
    </w:lvl>
    <w:lvl w:ilvl="2" w:tplc="AE3CD0AC">
      <w:start w:val="1"/>
      <w:numFmt w:val="bullet"/>
      <w:lvlText w:val=""/>
      <w:lvlJc w:val="left"/>
      <w:pPr>
        <w:ind w:left="2160" w:hanging="360"/>
      </w:pPr>
      <w:rPr>
        <w:rFonts w:ascii="Wingdings" w:hAnsi="Wingdings" w:hint="default"/>
      </w:rPr>
    </w:lvl>
    <w:lvl w:ilvl="3" w:tplc="EB2481C2">
      <w:start w:val="1"/>
      <w:numFmt w:val="bullet"/>
      <w:lvlText w:val=""/>
      <w:lvlJc w:val="left"/>
      <w:pPr>
        <w:ind w:left="2880" w:hanging="360"/>
      </w:pPr>
      <w:rPr>
        <w:rFonts w:ascii="Symbol" w:hAnsi="Symbol" w:hint="default"/>
      </w:rPr>
    </w:lvl>
    <w:lvl w:ilvl="4" w:tplc="82E88812">
      <w:start w:val="1"/>
      <w:numFmt w:val="bullet"/>
      <w:lvlText w:val="o"/>
      <w:lvlJc w:val="left"/>
      <w:pPr>
        <w:ind w:left="3600" w:hanging="360"/>
      </w:pPr>
      <w:rPr>
        <w:rFonts w:ascii="Courier New" w:hAnsi="Courier New" w:hint="default"/>
      </w:rPr>
    </w:lvl>
    <w:lvl w:ilvl="5" w:tplc="9C9A293C">
      <w:start w:val="1"/>
      <w:numFmt w:val="bullet"/>
      <w:lvlText w:val=""/>
      <w:lvlJc w:val="left"/>
      <w:pPr>
        <w:ind w:left="4320" w:hanging="360"/>
      </w:pPr>
      <w:rPr>
        <w:rFonts w:ascii="Wingdings" w:hAnsi="Wingdings" w:hint="default"/>
      </w:rPr>
    </w:lvl>
    <w:lvl w:ilvl="6" w:tplc="346EC7B4">
      <w:start w:val="1"/>
      <w:numFmt w:val="bullet"/>
      <w:lvlText w:val=""/>
      <w:lvlJc w:val="left"/>
      <w:pPr>
        <w:ind w:left="5040" w:hanging="360"/>
      </w:pPr>
      <w:rPr>
        <w:rFonts w:ascii="Symbol" w:hAnsi="Symbol" w:hint="default"/>
      </w:rPr>
    </w:lvl>
    <w:lvl w:ilvl="7" w:tplc="F45CF1EE">
      <w:start w:val="1"/>
      <w:numFmt w:val="bullet"/>
      <w:lvlText w:val="o"/>
      <w:lvlJc w:val="left"/>
      <w:pPr>
        <w:ind w:left="5760" w:hanging="360"/>
      </w:pPr>
      <w:rPr>
        <w:rFonts w:ascii="Courier New" w:hAnsi="Courier New" w:hint="default"/>
      </w:rPr>
    </w:lvl>
    <w:lvl w:ilvl="8" w:tplc="D124E112">
      <w:start w:val="1"/>
      <w:numFmt w:val="bullet"/>
      <w:lvlText w:val=""/>
      <w:lvlJc w:val="left"/>
      <w:pPr>
        <w:ind w:left="6480" w:hanging="360"/>
      </w:pPr>
      <w:rPr>
        <w:rFonts w:ascii="Wingdings" w:hAnsi="Wingdings" w:hint="default"/>
      </w:rPr>
    </w:lvl>
  </w:abstractNum>
  <w:abstractNum w:abstractNumId="52" w15:restartNumberingAfterBreak="0">
    <w:nsid w:val="646A7A43"/>
    <w:multiLevelType w:val="hybridMultilevel"/>
    <w:tmpl w:val="566A9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5C801EE"/>
    <w:multiLevelType w:val="hybridMultilevel"/>
    <w:tmpl w:val="4C0855FC"/>
    <w:styleLink w:val="AufzhlungPunkt"/>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55" w15:restartNumberingAfterBreak="0">
    <w:nsid w:val="67C96356"/>
    <w:multiLevelType w:val="hybridMultilevel"/>
    <w:tmpl w:val="41BE6222"/>
    <w:styleLink w:val="AufzhlungStrich1"/>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56" w15:restartNumberingAfterBreak="0">
    <w:nsid w:val="689BDCAC"/>
    <w:multiLevelType w:val="hybridMultilevel"/>
    <w:tmpl w:val="D24C4CCE"/>
    <w:lvl w:ilvl="0" w:tplc="110C41A0">
      <w:start w:val="1"/>
      <w:numFmt w:val="bullet"/>
      <w:lvlText w:val="-"/>
      <w:lvlJc w:val="left"/>
      <w:pPr>
        <w:ind w:left="720" w:hanging="360"/>
      </w:pPr>
      <w:rPr>
        <w:rFonts w:ascii="Symbol" w:hAnsi="Symbol" w:hint="default"/>
      </w:rPr>
    </w:lvl>
    <w:lvl w:ilvl="1" w:tplc="1AB27F6A">
      <w:start w:val="1"/>
      <w:numFmt w:val="bullet"/>
      <w:lvlText w:val="o"/>
      <w:lvlJc w:val="left"/>
      <w:pPr>
        <w:ind w:left="1440" w:hanging="360"/>
      </w:pPr>
      <w:rPr>
        <w:rFonts w:ascii="Courier New" w:hAnsi="Courier New" w:hint="default"/>
      </w:rPr>
    </w:lvl>
    <w:lvl w:ilvl="2" w:tplc="A99A132A">
      <w:start w:val="1"/>
      <w:numFmt w:val="bullet"/>
      <w:lvlText w:val=""/>
      <w:lvlJc w:val="left"/>
      <w:pPr>
        <w:ind w:left="2160" w:hanging="360"/>
      </w:pPr>
      <w:rPr>
        <w:rFonts w:ascii="Wingdings" w:hAnsi="Wingdings" w:hint="default"/>
      </w:rPr>
    </w:lvl>
    <w:lvl w:ilvl="3" w:tplc="94481A2A">
      <w:start w:val="1"/>
      <w:numFmt w:val="bullet"/>
      <w:lvlText w:val=""/>
      <w:lvlJc w:val="left"/>
      <w:pPr>
        <w:ind w:left="2880" w:hanging="360"/>
      </w:pPr>
      <w:rPr>
        <w:rFonts w:ascii="Symbol" w:hAnsi="Symbol" w:hint="default"/>
      </w:rPr>
    </w:lvl>
    <w:lvl w:ilvl="4" w:tplc="10DE868C">
      <w:start w:val="1"/>
      <w:numFmt w:val="bullet"/>
      <w:lvlText w:val="o"/>
      <w:lvlJc w:val="left"/>
      <w:pPr>
        <w:ind w:left="3600" w:hanging="360"/>
      </w:pPr>
      <w:rPr>
        <w:rFonts w:ascii="Courier New" w:hAnsi="Courier New" w:hint="default"/>
      </w:rPr>
    </w:lvl>
    <w:lvl w:ilvl="5" w:tplc="39BE84EC">
      <w:start w:val="1"/>
      <w:numFmt w:val="bullet"/>
      <w:lvlText w:val=""/>
      <w:lvlJc w:val="left"/>
      <w:pPr>
        <w:ind w:left="4320" w:hanging="360"/>
      </w:pPr>
      <w:rPr>
        <w:rFonts w:ascii="Wingdings" w:hAnsi="Wingdings" w:hint="default"/>
      </w:rPr>
    </w:lvl>
    <w:lvl w:ilvl="6" w:tplc="B2C00920">
      <w:start w:val="1"/>
      <w:numFmt w:val="bullet"/>
      <w:lvlText w:val=""/>
      <w:lvlJc w:val="left"/>
      <w:pPr>
        <w:ind w:left="5040" w:hanging="360"/>
      </w:pPr>
      <w:rPr>
        <w:rFonts w:ascii="Symbol" w:hAnsi="Symbol" w:hint="default"/>
      </w:rPr>
    </w:lvl>
    <w:lvl w:ilvl="7" w:tplc="927879F2">
      <w:start w:val="1"/>
      <w:numFmt w:val="bullet"/>
      <w:lvlText w:val="o"/>
      <w:lvlJc w:val="left"/>
      <w:pPr>
        <w:ind w:left="5760" w:hanging="360"/>
      </w:pPr>
      <w:rPr>
        <w:rFonts w:ascii="Courier New" w:hAnsi="Courier New" w:hint="default"/>
      </w:rPr>
    </w:lvl>
    <w:lvl w:ilvl="8" w:tplc="B6F688D2">
      <w:start w:val="1"/>
      <w:numFmt w:val="bullet"/>
      <w:lvlText w:val=""/>
      <w:lvlJc w:val="left"/>
      <w:pPr>
        <w:ind w:left="6480" w:hanging="360"/>
      </w:pPr>
      <w:rPr>
        <w:rFonts w:ascii="Wingdings" w:hAnsi="Wingdings" w:hint="default"/>
      </w:rPr>
    </w:lvl>
  </w:abstractNum>
  <w:abstractNum w:abstractNumId="57" w15:restartNumberingAfterBreak="0">
    <w:nsid w:val="69D9DE63"/>
    <w:multiLevelType w:val="hybridMultilevel"/>
    <w:tmpl w:val="DF9291AC"/>
    <w:lvl w:ilvl="0" w:tplc="093C9DF6">
      <w:start w:val="1"/>
      <w:numFmt w:val="bullet"/>
      <w:lvlText w:val="-"/>
      <w:lvlJc w:val="left"/>
      <w:pPr>
        <w:ind w:left="720" w:hanging="360"/>
      </w:pPr>
      <w:rPr>
        <w:rFonts w:ascii="Symbol" w:hAnsi="Symbol" w:hint="default"/>
      </w:rPr>
    </w:lvl>
    <w:lvl w:ilvl="1" w:tplc="4FBEBF26">
      <w:start w:val="1"/>
      <w:numFmt w:val="bullet"/>
      <w:lvlText w:val="o"/>
      <w:lvlJc w:val="left"/>
      <w:pPr>
        <w:ind w:left="1440" w:hanging="360"/>
      </w:pPr>
      <w:rPr>
        <w:rFonts w:ascii="Courier New" w:hAnsi="Courier New" w:hint="default"/>
      </w:rPr>
    </w:lvl>
    <w:lvl w:ilvl="2" w:tplc="894497E0">
      <w:start w:val="1"/>
      <w:numFmt w:val="bullet"/>
      <w:lvlText w:val=""/>
      <w:lvlJc w:val="left"/>
      <w:pPr>
        <w:ind w:left="2160" w:hanging="360"/>
      </w:pPr>
      <w:rPr>
        <w:rFonts w:ascii="Wingdings" w:hAnsi="Wingdings" w:hint="default"/>
      </w:rPr>
    </w:lvl>
    <w:lvl w:ilvl="3" w:tplc="F208C674">
      <w:start w:val="1"/>
      <w:numFmt w:val="bullet"/>
      <w:lvlText w:val=""/>
      <w:lvlJc w:val="left"/>
      <w:pPr>
        <w:ind w:left="2880" w:hanging="360"/>
      </w:pPr>
      <w:rPr>
        <w:rFonts w:ascii="Symbol" w:hAnsi="Symbol" w:hint="default"/>
      </w:rPr>
    </w:lvl>
    <w:lvl w:ilvl="4" w:tplc="0914B4CE">
      <w:start w:val="1"/>
      <w:numFmt w:val="bullet"/>
      <w:lvlText w:val="o"/>
      <w:lvlJc w:val="left"/>
      <w:pPr>
        <w:ind w:left="3600" w:hanging="360"/>
      </w:pPr>
      <w:rPr>
        <w:rFonts w:ascii="Courier New" w:hAnsi="Courier New" w:hint="default"/>
      </w:rPr>
    </w:lvl>
    <w:lvl w:ilvl="5" w:tplc="DD04A1FC">
      <w:start w:val="1"/>
      <w:numFmt w:val="bullet"/>
      <w:lvlText w:val=""/>
      <w:lvlJc w:val="left"/>
      <w:pPr>
        <w:ind w:left="4320" w:hanging="360"/>
      </w:pPr>
      <w:rPr>
        <w:rFonts w:ascii="Wingdings" w:hAnsi="Wingdings" w:hint="default"/>
      </w:rPr>
    </w:lvl>
    <w:lvl w:ilvl="6" w:tplc="EB58420C">
      <w:start w:val="1"/>
      <w:numFmt w:val="bullet"/>
      <w:lvlText w:val=""/>
      <w:lvlJc w:val="left"/>
      <w:pPr>
        <w:ind w:left="5040" w:hanging="360"/>
      </w:pPr>
      <w:rPr>
        <w:rFonts w:ascii="Symbol" w:hAnsi="Symbol" w:hint="default"/>
      </w:rPr>
    </w:lvl>
    <w:lvl w:ilvl="7" w:tplc="1808509C">
      <w:start w:val="1"/>
      <w:numFmt w:val="bullet"/>
      <w:lvlText w:val="o"/>
      <w:lvlJc w:val="left"/>
      <w:pPr>
        <w:ind w:left="5760" w:hanging="360"/>
      </w:pPr>
      <w:rPr>
        <w:rFonts w:ascii="Courier New" w:hAnsi="Courier New" w:hint="default"/>
      </w:rPr>
    </w:lvl>
    <w:lvl w:ilvl="8" w:tplc="F3D4B656">
      <w:start w:val="1"/>
      <w:numFmt w:val="bullet"/>
      <w:lvlText w:val=""/>
      <w:lvlJc w:val="left"/>
      <w:pPr>
        <w:ind w:left="6480" w:hanging="360"/>
      </w:pPr>
      <w:rPr>
        <w:rFonts w:ascii="Wingdings" w:hAnsi="Wingdings" w:hint="default"/>
      </w:rPr>
    </w:lvl>
  </w:abstractNum>
  <w:abstractNum w:abstractNumId="58" w15:restartNumberingAfterBreak="0">
    <w:nsid w:val="710B0F23"/>
    <w:multiLevelType w:val="hybridMultilevel"/>
    <w:tmpl w:val="B290D76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9" w15:restartNumberingAfterBreak="0">
    <w:nsid w:val="72125A60"/>
    <w:multiLevelType w:val="hybridMultilevel"/>
    <w:tmpl w:val="8AB275EA"/>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2B72460"/>
    <w:multiLevelType w:val="multilevel"/>
    <w:tmpl w:val="6750C23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701" w:hanging="1701"/>
      </w:pPr>
      <w:rPr>
        <w:rFonts w:hint="default"/>
      </w:rPr>
    </w:lvl>
    <w:lvl w:ilvl="5">
      <w:start w:val="1"/>
      <w:numFmt w:val="decimal"/>
      <w:lvlText w:val="%1.%2.%3.%4.%5.%6"/>
      <w:lvlJc w:val="left"/>
      <w:pPr>
        <w:ind w:left="1985" w:hanging="1985"/>
      </w:pPr>
      <w:rPr>
        <w:rFonts w:hint="default"/>
        <w:i w:val="0"/>
        <w:iCs/>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61" w15:restartNumberingAfterBreak="0">
    <w:nsid w:val="72E220AC"/>
    <w:multiLevelType w:val="hybridMultilevel"/>
    <w:tmpl w:val="2CA65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5132810"/>
    <w:multiLevelType w:val="hybridMultilevel"/>
    <w:tmpl w:val="4C0855F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6A9C72B"/>
    <w:multiLevelType w:val="hybridMultilevel"/>
    <w:tmpl w:val="A5927FC8"/>
    <w:lvl w:ilvl="0" w:tplc="87B6E7A2">
      <w:start w:val="1"/>
      <w:numFmt w:val="bullet"/>
      <w:lvlText w:val="-"/>
      <w:lvlJc w:val="left"/>
      <w:pPr>
        <w:ind w:left="720" w:hanging="360"/>
      </w:pPr>
      <w:rPr>
        <w:rFonts w:ascii="Symbol" w:hAnsi="Symbol" w:hint="default"/>
      </w:rPr>
    </w:lvl>
    <w:lvl w:ilvl="1" w:tplc="BBF8D2BA">
      <w:start w:val="1"/>
      <w:numFmt w:val="bullet"/>
      <w:lvlText w:val="o"/>
      <w:lvlJc w:val="left"/>
      <w:pPr>
        <w:ind w:left="1440" w:hanging="360"/>
      </w:pPr>
      <w:rPr>
        <w:rFonts w:ascii="Courier New" w:hAnsi="Courier New" w:hint="default"/>
      </w:rPr>
    </w:lvl>
    <w:lvl w:ilvl="2" w:tplc="CD027270">
      <w:start w:val="1"/>
      <w:numFmt w:val="bullet"/>
      <w:lvlText w:val=""/>
      <w:lvlJc w:val="left"/>
      <w:pPr>
        <w:ind w:left="2160" w:hanging="360"/>
      </w:pPr>
      <w:rPr>
        <w:rFonts w:ascii="Wingdings" w:hAnsi="Wingdings" w:hint="default"/>
      </w:rPr>
    </w:lvl>
    <w:lvl w:ilvl="3" w:tplc="9050B602">
      <w:start w:val="1"/>
      <w:numFmt w:val="bullet"/>
      <w:lvlText w:val=""/>
      <w:lvlJc w:val="left"/>
      <w:pPr>
        <w:ind w:left="2880" w:hanging="360"/>
      </w:pPr>
      <w:rPr>
        <w:rFonts w:ascii="Symbol" w:hAnsi="Symbol" w:hint="default"/>
      </w:rPr>
    </w:lvl>
    <w:lvl w:ilvl="4" w:tplc="0350668A">
      <w:start w:val="1"/>
      <w:numFmt w:val="bullet"/>
      <w:lvlText w:val="o"/>
      <w:lvlJc w:val="left"/>
      <w:pPr>
        <w:ind w:left="3600" w:hanging="360"/>
      </w:pPr>
      <w:rPr>
        <w:rFonts w:ascii="Courier New" w:hAnsi="Courier New" w:hint="default"/>
      </w:rPr>
    </w:lvl>
    <w:lvl w:ilvl="5" w:tplc="14F43264">
      <w:start w:val="1"/>
      <w:numFmt w:val="bullet"/>
      <w:lvlText w:val=""/>
      <w:lvlJc w:val="left"/>
      <w:pPr>
        <w:ind w:left="4320" w:hanging="360"/>
      </w:pPr>
      <w:rPr>
        <w:rFonts w:ascii="Wingdings" w:hAnsi="Wingdings" w:hint="default"/>
      </w:rPr>
    </w:lvl>
    <w:lvl w:ilvl="6" w:tplc="87FAF2F2">
      <w:start w:val="1"/>
      <w:numFmt w:val="bullet"/>
      <w:lvlText w:val=""/>
      <w:lvlJc w:val="left"/>
      <w:pPr>
        <w:ind w:left="5040" w:hanging="360"/>
      </w:pPr>
      <w:rPr>
        <w:rFonts w:ascii="Symbol" w:hAnsi="Symbol" w:hint="default"/>
      </w:rPr>
    </w:lvl>
    <w:lvl w:ilvl="7" w:tplc="D8FA69F2">
      <w:start w:val="1"/>
      <w:numFmt w:val="bullet"/>
      <w:lvlText w:val="o"/>
      <w:lvlJc w:val="left"/>
      <w:pPr>
        <w:ind w:left="5760" w:hanging="360"/>
      </w:pPr>
      <w:rPr>
        <w:rFonts w:ascii="Courier New" w:hAnsi="Courier New" w:hint="default"/>
      </w:rPr>
    </w:lvl>
    <w:lvl w:ilvl="8" w:tplc="DD16550A">
      <w:start w:val="1"/>
      <w:numFmt w:val="bullet"/>
      <w:lvlText w:val=""/>
      <w:lvlJc w:val="left"/>
      <w:pPr>
        <w:ind w:left="6480" w:hanging="360"/>
      </w:pPr>
      <w:rPr>
        <w:rFonts w:ascii="Wingdings" w:hAnsi="Wingdings" w:hint="default"/>
      </w:rPr>
    </w:lvl>
  </w:abstractNum>
  <w:abstractNum w:abstractNumId="64" w15:restartNumberingAfterBreak="0">
    <w:nsid w:val="7AD21E28"/>
    <w:multiLevelType w:val="hybridMultilevel"/>
    <w:tmpl w:val="19D44C6C"/>
    <w:styleLink w:val="Aufzhlung"/>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67" w15:restartNumberingAfterBreak="0">
    <w:nsid w:val="7E0F47BF"/>
    <w:multiLevelType w:val="hybridMultilevel"/>
    <w:tmpl w:val="7D0483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1545964">
    <w:abstractNumId w:val="2"/>
  </w:num>
  <w:num w:numId="2" w16cid:durableId="1118142349">
    <w:abstractNumId w:val="1"/>
  </w:num>
  <w:num w:numId="3" w16cid:durableId="1452162221">
    <w:abstractNumId w:val="0"/>
  </w:num>
  <w:num w:numId="4" w16cid:durableId="1042247463">
    <w:abstractNumId w:val="29"/>
  </w:num>
  <w:num w:numId="5" w16cid:durableId="1083572939">
    <w:abstractNumId w:val="66"/>
  </w:num>
  <w:num w:numId="6" w16cid:durableId="1977753978">
    <w:abstractNumId w:val="43"/>
  </w:num>
  <w:num w:numId="7" w16cid:durableId="393818959">
    <w:abstractNumId w:val="16"/>
  </w:num>
  <w:num w:numId="8" w16cid:durableId="645620772">
    <w:abstractNumId w:val="55"/>
  </w:num>
  <w:num w:numId="9" w16cid:durableId="1496459110">
    <w:abstractNumId w:val="31"/>
  </w:num>
  <w:num w:numId="10" w16cid:durableId="240992990">
    <w:abstractNumId w:val="32"/>
  </w:num>
  <w:num w:numId="11" w16cid:durableId="1708985549">
    <w:abstractNumId w:val="11"/>
  </w:num>
  <w:num w:numId="12" w16cid:durableId="43337557">
    <w:abstractNumId w:val="54"/>
    <w:lvlOverride w:ilvl="0">
      <w:startOverride w:val="1"/>
    </w:lvlOverride>
    <w:lvlOverride w:ilvl="1"/>
    <w:lvlOverride w:ilvl="2"/>
    <w:lvlOverride w:ilvl="3"/>
    <w:lvlOverride w:ilvl="4"/>
    <w:lvlOverride w:ilvl="5"/>
    <w:lvlOverride w:ilvl="6"/>
    <w:lvlOverride w:ilvl="7"/>
    <w:lvlOverride w:ilvl="8"/>
  </w:num>
  <w:num w:numId="13" w16cid:durableId="1971085519">
    <w:abstractNumId w:val="64"/>
  </w:num>
  <w:num w:numId="14" w16cid:durableId="694230474">
    <w:abstractNumId w:val="53"/>
  </w:num>
  <w:num w:numId="15" w16cid:durableId="1349021682">
    <w:abstractNumId w:val="27"/>
  </w:num>
  <w:num w:numId="16" w16cid:durableId="1946301117">
    <w:abstractNumId w:val="65"/>
  </w:num>
  <w:num w:numId="17" w16cid:durableId="1610356328">
    <w:abstractNumId w:val="42"/>
  </w:num>
  <w:num w:numId="18" w16cid:durableId="235435408">
    <w:abstractNumId w:val="60"/>
    <w:lvlOverride w:ilvl="0">
      <w:lvl w:ilvl="0">
        <w:start w:val="1"/>
        <w:numFmt w:val="decimal"/>
        <w:lvlText w:val="%1"/>
        <w:lvlJc w:val="left"/>
        <w:pPr>
          <w:ind w:left="1134" w:hanging="1134"/>
        </w:pPr>
        <w:rPr>
          <w:rFonts w:hint="default"/>
        </w:rPr>
      </w:lvl>
    </w:lvlOverride>
    <w:lvlOverride w:ilvl="1">
      <w:lvl w:ilvl="1">
        <w:start w:val="1"/>
        <w:numFmt w:val="decimal"/>
        <w:lvlText w:val="%1.%2"/>
        <w:lvlJc w:val="left"/>
        <w:pPr>
          <w:ind w:left="1134" w:hanging="1134"/>
        </w:pPr>
        <w:rPr>
          <w:rFonts w:hint="default"/>
        </w:rPr>
      </w:lvl>
    </w:lvlOverride>
    <w:lvlOverride w:ilvl="2">
      <w:lvl w:ilvl="2">
        <w:start w:val="1"/>
        <w:numFmt w:val="decimal"/>
        <w:lvlText w:val="%1.%2.%3"/>
        <w:lvlJc w:val="left"/>
        <w:pPr>
          <w:ind w:left="1134" w:hanging="1134"/>
        </w:pPr>
        <w:rPr>
          <w:rFonts w:hint="default"/>
        </w:rPr>
      </w:lvl>
    </w:lvlOverride>
    <w:lvlOverride w:ilvl="3">
      <w:lvl w:ilvl="3">
        <w:start w:val="1"/>
        <w:numFmt w:val="decimal"/>
        <w:lvlText w:val="%1.%2.%3.%4"/>
        <w:lvlJc w:val="left"/>
        <w:pPr>
          <w:ind w:left="1418" w:hanging="1418"/>
        </w:pPr>
        <w:rPr>
          <w:rFonts w:hint="default"/>
        </w:rPr>
      </w:lvl>
    </w:lvlOverride>
    <w:lvlOverride w:ilvl="4">
      <w:lvl w:ilvl="4">
        <w:start w:val="1"/>
        <w:numFmt w:val="decimal"/>
        <w:lvlText w:val="%1.%2.%3.%4.%5"/>
        <w:lvlJc w:val="left"/>
        <w:pPr>
          <w:ind w:left="1701" w:hanging="1701"/>
        </w:pPr>
        <w:rPr>
          <w:rFonts w:hint="default"/>
        </w:rPr>
      </w:lvl>
    </w:lvlOverride>
    <w:lvlOverride w:ilvl="5">
      <w:lvl w:ilvl="5">
        <w:start w:val="1"/>
        <w:numFmt w:val="decimal"/>
        <w:lvlText w:val="%1.%2.%3.%4.%5.%6"/>
        <w:lvlJc w:val="left"/>
        <w:pPr>
          <w:ind w:left="1985" w:hanging="1985"/>
        </w:pPr>
        <w:rPr>
          <w:rFonts w:hint="default"/>
          <w:i w:val="0"/>
          <w:iCs/>
        </w:rPr>
      </w:lvl>
    </w:lvlOverride>
    <w:lvlOverride w:ilvl="6">
      <w:lvl w:ilvl="6">
        <w:start w:val="1"/>
        <w:numFmt w:val="decimal"/>
        <w:lvlText w:val="%1.%2.%3.%4.%5.%6.%7"/>
        <w:lvlJc w:val="left"/>
        <w:pPr>
          <w:ind w:left="1985" w:hanging="1985"/>
        </w:pPr>
        <w:rPr>
          <w:rFonts w:hint="default"/>
        </w:rPr>
      </w:lvl>
    </w:lvlOverride>
    <w:lvlOverride w:ilvl="7">
      <w:lvl w:ilvl="7">
        <w:start w:val="1"/>
        <w:numFmt w:val="decimal"/>
        <w:lvlText w:val="%1.%2.%3.%4.%5.%6.%7.%8"/>
        <w:lvlJc w:val="left"/>
        <w:pPr>
          <w:ind w:left="1985" w:hanging="1985"/>
        </w:pPr>
        <w:rPr>
          <w:rFonts w:hint="default"/>
        </w:rPr>
      </w:lvl>
    </w:lvlOverride>
    <w:lvlOverride w:ilvl="8">
      <w:lvl w:ilvl="8">
        <w:start w:val="1"/>
        <w:numFmt w:val="decimal"/>
        <w:lvlText w:val="%1.%2.%3.%4.%5.%6.%7.%8.%9"/>
        <w:lvlJc w:val="left"/>
        <w:pPr>
          <w:ind w:left="1985" w:hanging="1985"/>
        </w:pPr>
        <w:rPr>
          <w:rFonts w:hint="default"/>
        </w:rPr>
      </w:lvl>
    </w:lvlOverride>
  </w:num>
  <w:num w:numId="19" w16cid:durableId="1712270319">
    <w:abstractNumId w:val="46"/>
  </w:num>
  <w:num w:numId="20" w16cid:durableId="136533776">
    <w:abstractNumId w:val="39"/>
  </w:num>
  <w:num w:numId="21" w16cid:durableId="217595499">
    <w:abstractNumId w:val="60"/>
    <w:lvlOverride w:ilvl="0">
      <w:startOverride w:val="1"/>
      <w:lvl w:ilvl="0">
        <w:start w:val="1"/>
        <w:numFmt w:val="decimal"/>
        <w:lvlText w:val="%1"/>
        <w:lvlJc w:val="left"/>
        <w:pPr>
          <w:ind w:left="1134" w:hanging="1134"/>
        </w:pPr>
        <w:rPr>
          <w:rFonts w:hint="default"/>
        </w:rPr>
      </w:lvl>
    </w:lvlOverride>
    <w:lvlOverride w:ilvl="1">
      <w:startOverride w:val="1"/>
      <w:lvl w:ilvl="1">
        <w:start w:val="1"/>
        <w:numFmt w:val="decimal"/>
        <w:lvlText w:val="%1.%2"/>
        <w:lvlJc w:val="left"/>
        <w:pPr>
          <w:ind w:left="1134" w:hanging="1134"/>
        </w:pPr>
        <w:rPr>
          <w:rFonts w:hint="default"/>
        </w:rPr>
      </w:lvl>
    </w:lvlOverride>
    <w:lvlOverride w:ilvl="2">
      <w:startOverride w:val="1"/>
      <w:lvl w:ilvl="2">
        <w:start w:val="1"/>
        <w:numFmt w:val="decimal"/>
        <w:lvlText w:val="%1.%2.%3"/>
        <w:lvlJc w:val="left"/>
        <w:pPr>
          <w:ind w:left="1134" w:hanging="1134"/>
        </w:pPr>
        <w:rPr>
          <w:rFonts w:hint="default"/>
        </w:rPr>
      </w:lvl>
    </w:lvlOverride>
    <w:lvlOverride w:ilvl="3">
      <w:startOverride w:val="1"/>
      <w:lvl w:ilvl="3">
        <w:start w:val="1"/>
        <w:numFmt w:val="decimal"/>
        <w:lvlText w:val="%1.%2.%3.%4"/>
        <w:lvlJc w:val="left"/>
        <w:pPr>
          <w:ind w:left="1418" w:hanging="1418"/>
        </w:pPr>
        <w:rPr>
          <w:rFonts w:hint="default"/>
        </w:rPr>
      </w:lvl>
    </w:lvlOverride>
    <w:lvlOverride w:ilvl="4">
      <w:startOverride w:val="1"/>
      <w:lvl w:ilvl="4">
        <w:start w:val="1"/>
        <w:numFmt w:val="decimal"/>
        <w:lvlText w:val="%1.%2.%3.%4.%5"/>
        <w:lvlJc w:val="left"/>
        <w:pPr>
          <w:ind w:left="1701" w:hanging="1701"/>
        </w:pPr>
        <w:rPr>
          <w:rFonts w:hint="default"/>
        </w:rPr>
      </w:lvl>
    </w:lvlOverride>
    <w:lvlOverride w:ilvl="5">
      <w:startOverride w:val="1"/>
      <w:lvl w:ilvl="5">
        <w:start w:val="1"/>
        <w:numFmt w:val="decimal"/>
        <w:lvlText w:val="%1.%2.%3.%4.%5.%6"/>
        <w:lvlJc w:val="left"/>
        <w:pPr>
          <w:ind w:left="1985" w:hanging="1985"/>
        </w:pPr>
        <w:rPr>
          <w:rFonts w:hint="default"/>
          <w:i w:val="0"/>
          <w:iCs/>
        </w:rPr>
      </w:lvl>
    </w:lvlOverride>
    <w:lvlOverride w:ilvl="6">
      <w:startOverride w:val="1"/>
      <w:lvl w:ilvl="6">
        <w:start w:val="1"/>
        <w:numFmt w:val="decimal"/>
        <w:lvlText w:val="%1.%2.%3.%4.%5.%6.%7"/>
        <w:lvlJc w:val="left"/>
        <w:pPr>
          <w:ind w:left="1985" w:hanging="1985"/>
        </w:pPr>
        <w:rPr>
          <w:rFonts w:hint="default"/>
        </w:rPr>
      </w:lvl>
    </w:lvlOverride>
    <w:lvlOverride w:ilvl="7">
      <w:startOverride w:val="1"/>
      <w:lvl w:ilvl="7">
        <w:start w:val="1"/>
        <w:numFmt w:val="decimal"/>
        <w:lvlText w:val="%1.%2.%3.%4.%5.%6.%7.%8"/>
        <w:lvlJc w:val="left"/>
        <w:pPr>
          <w:ind w:left="1985" w:hanging="1985"/>
        </w:pPr>
        <w:rPr>
          <w:rFonts w:hint="default"/>
        </w:rPr>
      </w:lvl>
    </w:lvlOverride>
    <w:lvlOverride w:ilvl="8">
      <w:startOverride w:val="1"/>
      <w:lvl w:ilvl="8">
        <w:start w:val="1"/>
        <w:numFmt w:val="decimal"/>
        <w:lvlText w:val="%1.%2.%3.%4.%5.%6.%7.%8.%9"/>
        <w:lvlJc w:val="left"/>
        <w:pPr>
          <w:ind w:left="1985" w:hanging="1985"/>
        </w:pPr>
        <w:rPr>
          <w:rFonts w:hint="default"/>
        </w:rPr>
      </w:lvl>
    </w:lvlOverride>
  </w:num>
  <w:num w:numId="22" w16cid:durableId="1538469640">
    <w:abstractNumId w:val="38"/>
  </w:num>
  <w:num w:numId="23" w16cid:durableId="1801193099">
    <w:abstractNumId w:val="58"/>
  </w:num>
  <w:num w:numId="24" w16cid:durableId="587271454">
    <w:abstractNumId w:val="43"/>
    <w:lvlOverride w:ilvl="0">
      <w:lvl w:ilvl="0">
        <w:start w:val="1"/>
        <w:numFmt w:val="upperLetter"/>
        <w:suff w:val="space"/>
        <w:lvlText w:val="Annex %1"/>
        <w:lvlJc w:val="left"/>
        <w:pPr>
          <w:ind w:left="0" w:firstLine="0"/>
        </w:pPr>
        <w:rPr>
          <w:rFonts w:hint="default"/>
        </w:rPr>
      </w:lvl>
    </w:lvlOverride>
    <w:lvlOverride w:ilvl="1">
      <w:lvl w:ilvl="1">
        <w:start w:val="1"/>
        <w:numFmt w:val="decimal"/>
        <w:pStyle w:val="AnnexH1"/>
        <w:lvlText w:val="%1.%2"/>
        <w:lvlJc w:val="left"/>
        <w:pPr>
          <w:ind w:left="1134" w:hanging="1134"/>
        </w:pPr>
        <w:rPr>
          <w:rFonts w:hint="default"/>
        </w:rPr>
      </w:lvl>
    </w:lvlOverride>
    <w:lvlOverride w:ilvl="2">
      <w:lvl w:ilvl="2">
        <w:numFmt w:val="decimal"/>
        <w:pStyle w:val="AnnexH2"/>
        <w:lvlText w:val="%1.%2.%3"/>
        <w:lvlJc w:val="left"/>
        <w:pPr>
          <w:ind w:left="1134" w:hanging="1134"/>
        </w:pPr>
        <w:rPr>
          <w:rFonts w:hint="default"/>
          <w:color w:val="000000" w:themeColor="text1"/>
        </w:rPr>
      </w:lvl>
    </w:lvlOverride>
    <w:lvlOverride w:ilvl="3">
      <w:lvl w:ilvl="3">
        <w:start w:val="1"/>
        <w:numFmt w:val="decimal"/>
        <w:pStyle w:val="AnnexH3"/>
        <w:lvlText w:val="%1.%2.%3.%4"/>
        <w:lvlJc w:val="left"/>
        <w:pPr>
          <w:ind w:left="1134" w:hanging="1134"/>
        </w:pPr>
        <w:rPr>
          <w:rFonts w:hint="default"/>
        </w:rPr>
      </w:lvl>
    </w:lvlOverride>
    <w:lvlOverride w:ilvl="4">
      <w:lvl w:ilvl="4">
        <w:start w:val="1"/>
        <w:numFmt w:val="decimal"/>
        <w:pStyle w:val="AnnexH4"/>
        <w:lvlText w:val="%1.%2.%3.%4.%5"/>
        <w:lvlJc w:val="left"/>
        <w:pPr>
          <w:ind w:left="1418" w:hanging="1418"/>
        </w:pPr>
        <w:rPr>
          <w:rFonts w:hint="default"/>
        </w:rPr>
      </w:lvl>
    </w:lvlOverride>
    <w:lvlOverride w:ilvl="5">
      <w:lvl w:ilvl="5">
        <w:start w:val="1"/>
        <w:numFmt w:val="decimal"/>
        <w:pStyle w:val="AnnexH5"/>
        <w:lvlText w:val="%1.%2.%3.%4.%5.%6"/>
        <w:lvlJc w:val="left"/>
        <w:pPr>
          <w:ind w:left="1701" w:hanging="1701"/>
        </w:pPr>
        <w:rPr>
          <w:rFonts w:hint="default"/>
        </w:rPr>
      </w:lvl>
    </w:lvlOverride>
    <w:lvlOverride w:ilvl="6">
      <w:lvl w:ilvl="6">
        <w:start w:val="1"/>
        <w:numFmt w:val="decimal"/>
        <w:pStyle w:val="AnnexH6"/>
        <w:lvlText w:val="%1.%2.%3.%4.%5.%6.%7"/>
        <w:lvlJc w:val="left"/>
        <w:pPr>
          <w:ind w:left="1985" w:hanging="1985"/>
        </w:pPr>
        <w:rPr>
          <w:rFonts w:hint="default"/>
        </w:rPr>
      </w:lvl>
    </w:lvlOverride>
    <w:lvlOverride w:ilvl="7">
      <w:lvl w:ilvl="7">
        <w:start w:val="1"/>
        <w:numFmt w:val="decimal"/>
        <w:pStyle w:val="AnnexH7"/>
        <w:lvlText w:val="%1.%2.%3.%4.%5.%6.%7.%8"/>
        <w:lvlJc w:val="left"/>
        <w:pPr>
          <w:ind w:left="1985" w:hanging="1985"/>
        </w:pPr>
        <w:rPr>
          <w:rFonts w:hint="default"/>
        </w:rPr>
      </w:lvl>
    </w:lvlOverride>
    <w:lvlOverride w:ilvl="8">
      <w:lvl w:ilvl="8">
        <w:start w:val="1"/>
        <w:numFmt w:val="decimal"/>
        <w:pStyle w:val="AnnexH8"/>
        <w:lvlText w:val="%1.%2.%3.%4.%5.%6.%7.%8.%9"/>
        <w:lvlJc w:val="left"/>
        <w:pPr>
          <w:ind w:left="1985" w:hanging="1985"/>
        </w:pPr>
        <w:rPr>
          <w:rFonts w:hint="default"/>
        </w:rPr>
      </w:lvl>
    </w:lvlOverride>
  </w:num>
  <w:num w:numId="25" w16cid:durableId="444622004">
    <w:abstractNumId w:val="26"/>
  </w:num>
  <w:num w:numId="26" w16cid:durableId="953638068">
    <w:abstractNumId w:val="35"/>
  </w:num>
  <w:num w:numId="27" w16cid:durableId="1257132734">
    <w:abstractNumId w:val="12"/>
  </w:num>
  <w:num w:numId="28" w16cid:durableId="226040806">
    <w:abstractNumId w:val="59"/>
  </w:num>
  <w:num w:numId="29" w16cid:durableId="1908495049">
    <w:abstractNumId w:val="9"/>
  </w:num>
  <w:num w:numId="30" w16cid:durableId="1681466507">
    <w:abstractNumId w:val="4"/>
  </w:num>
  <w:num w:numId="31" w16cid:durableId="510727950">
    <w:abstractNumId w:val="7"/>
  </w:num>
  <w:num w:numId="32" w16cid:durableId="395206291">
    <w:abstractNumId w:val="6"/>
  </w:num>
  <w:num w:numId="33" w16cid:durableId="24406956">
    <w:abstractNumId w:val="5"/>
  </w:num>
  <w:num w:numId="34" w16cid:durableId="47073553">
    <w:abstractNumId w:val="8"/>
  </w:num>
  <w:num w:numId="35" w16cid:durableId="1751930786">
    <w:abstractNumId w:val="3"/>
  </w:num>
  <w:num w:numId="36" w16cid:durableId="455219059">
    <w:abstractNumId w:val="34"/>
  </w:num>
  <w:num w:numId="37" w16cid:durableId="1639191707">
    <w:abstractNumId w:val="41"/>
  </w:num>
  <w:num w:numId="38" w16cid:durableId="1014189768">
    <w:abstractNumId w:val="23"/>
  </w:num>
  <w:num w:numId="39" w16cid:durableId="1586836506">
    <w:abstractNumId w:val="24"/>
  </w:num>
  <w:num w:numId="40" w16cid:durableId="1883439683">
    <w:abstractNumId w:val="17"/>
  </w:num>
  <w:num w:numId="41" w16cid:durableId="1055352000">
    <w:abstractNumId w:val="19"/>
  </w:num>
  <w:num w:numId="42" w16cid:durableId="1584559275">
    <w:abstractNumId w:val="25"/>
  </w:num>
  <w:num w:numId="43" w16cid:durableId="361707816">
    <w:abstractNumId w:val="13"/>
  </w:num>
  <w:num w:numId="44" w16cid:durableId="1955213846">
    <w:abstractNumId w:val="48"/>
  </w:num>
  <w:num w:numId="45" w16cid:durableId="1070538047">
    <w:abstractNumId w:val="62"/>
  </w:num>
  <w:num w:numId="46" w16cid:durableId="561910703">
    <w:abstractNumId w:val="50"/>
  </w:num>
  <w:num w:numId="47" w16cid:durableId="1513568640">
    <w:abstractNumId w:val="22"/>
  </w:num>
  <w:num w:numId="48" w16cid:durableId="726415344">
    <w:abstractNumId w:val="36"/>
  </w:num>
  <w:num w:numId="49" w16cid:durableId="1121609912">
    <w:abstractNumId w:val="33"/>
  </w:num>
  <w:num w:numId="50" w16cid:durableId="638846549">
    <w:abstractNumId w:val="40"/>
  </w:num>
  <w:num w:numId="51" w16cid:durableId="492113034">
    <w:abstractNumId w:val="14"/>
  </w:num>
  <w:num w:numId="52" w16cid:durableId="921717304">
    <w:abstractNumId w:val="10"/>
  </w:num>
  <w:num w:numId="53" w16cid:durableId="2145730556">
    <w:abstractNumId w:val="67"/>
  </w:num>
  <w:num w:numId="54" w16cid:durableId="1485658643">
    <w:abstractNumId w:val="61"/>
  </w:num>
  <w:num w:numId="55" w16cid:durableId="1578661565">
    <w:abstractNumId w:val="52"/>
  </w:num>
  <w:num w:numId="56" w16cid:durableId="123280376">
    <w:abstractNumId w:val="45"/>
  </w:num>
  <w:num w:numId="57" w16cid:durableId="1360623456">
    <w:abstractNumId w:val="60"/>
    <w:lvlOverride w:ilvl="0">
      <w:lvl w:ilvl="0">
        <w:start w:val="1"/>
        <w:numFmt w:val="decimal"/>
        <w:lvlText w:val="%1"/>
        <w:lvlJc w:val="left"/>
        <w:pPr>
          <w:ind w:left="1134" w:hanging="1134"/>
        </w:pPr>
        <w:rPr>
          <w:rFonts w:cs="Times New Roman" w:hint="default"/>
        </w:rPr>
      </w:lvl>
    </w:lvlOverride>
    <w:lvlOverride w:ilvl="1">
      <w:lvl w:ilvl="1">
        <w:start w:val="1"/>
        <w:numFmt w:val="decimal"/>
        <w:lvlText w:val="%1.%2"/>
        <w:lvlJc w:val="left"/>
        <w:pPr>
          <w:ind w:left="1134" w:hanging="1134"/>
        </w:pPr>
        <w:rPr>
          <w:rFonts w:cs="Times New Roman" w:hint="default"/>
        </w:rPr>
      </w:lvl>
    </w:lvlOverride>
    <w:lvlOverride w:ilvl="2">
      <w:lvl w:ilvl="2">
        <w:start w:val="1"/>
        <w:numFmt w:val="decimal"/>
        <w:lvlText w:val="%1.%2.%3"/>
        <w:lvlJc w:val="left"/>
        <w:pPr>
          <w:ind w:left="1134" w:hanging="1134"/>
        </w:pPr>
        <w:rPr>
          <w:rFonts w:cs="Times New Roman" w:hint="default"/>
        </w:rPr>
      </w:lvl>
    </w:lvlOverride>
    <w:lvlOverride w:ilvl="3">
      <w:lvl w:ilvl="3">
        <w:start w:val="1"/>
        <w:numFmt w:val="decimal"/>
        <w:lvlText w:val="%1.%2.%3.%4"/>
        <w:lvlJc w:val="left"/>
        <w:pPr>
          <w:ind w:left="1418" w:hanging="1418"/>
        </w:pPr>
        <w:rPr>
          <w:rFonts w:cs="Times New Roman" w:hint="default"/>
        </w:rPr>
      </w:lvl>
    </w:lvlOverride>
    <w:lvlOverride w:ilvl="4">
      <w:lvl w:ilvl="4">
        <w:start w:val="1"/>
        <w:numFmt w:val="decimal"/>
        <w:lvlText w:val="%1.%2.%3.%4.%5"/>
        <w:lvlJc w:val="left"/>
        <w:pPr>
          <w:ind w:left="1701" w:hanging="1701"/>
        </w:pPr>
        <w:rPr>
          <w:rFonts w:cs="Times New Roman" w:hint="default"/>
        </w:rPr>
      </w:lvl>
    </w:lvlOverride>
    <w:lvlOverride w:ilvl="5">
      <w:lvl w:ilvl="5">
        <w:start w:val="1"/>
        <w:numFmt w:val="decimal"/>
        <w:lvlText w:val="%1.%2.%3.%4.%5.%6"/>
        <w:lvlJc w:val="left"/>
        <w:pPr>
          <w:ind w:left="1985" w:hanging="1985"/>
        </w:pPr>
        <w:rPr>
          <w:rFonts w:cs="Times New Roman" w:hint="default"/>
          <w:i w:val="0"/>
          <w:iCs/>
        </w:rPr>
      </w:lvl>
    </w:lvlOverride>
    <w:lvlOverride w:ilvl="6">
      <w:lvl w:ilvl="6">
        <w:start w:val="1"/>
        <w:numFmt w:val="decimal"/>
        <w:lvlText w:val="%1.%2.%3.%4.%5.%6.%7"/>
        <w:lvlJc w:val="left"/>
        <w:pPr>
          <w:ind w:left="1985" w:hanging="1985"/>
        </w:pPr>
        <w:rPr>
          <w:rFonts w:cs="Times New Roman" w:hint="default"/>
        </w:rPr>
      </w:lvl>
    </w:lvlOverride>
    <w:lvlOverride w:ilvl="7">
      <w:lvl w:ilvl="7">
        <w:start w:val="1"/>
        <w:numFmt w:val="decimal"/>
        <w:lvlText w:val="%1.%2.%3.%4.%5.%6.%7.%8"/>
        <w:lvlJc w:val="left"/>
        <w:pPr>
          <w:ind w:left="1985" w:hanging="1985"/>
        </w:pPr>
        <w:rPr>
          <w:rFonts w:cs="Times New Roman" w:hint="default"/>
        </w:rPr>
      </w:lvl>
    </w:lvlOverride>
    <w:lvlOverride w:ilvl="8">
      <w:lvl w:ilvl="8">
        <w:start w:val="1"/>
        <w:numFmt w:val="decimal"/>
        <w:lvlText w:val="%1.%2.%3.%4.%5.%6.%7.%8.%9"/>
        <w:lvlJc w:val="left"/>
        <w:pPr>
          <w:ind w:left="1985" w:hanging="1985"/>
        </w:pPr>
        <w:rPr>
          <w:rFonts w:cs="Times New Roman" w:hint="default"/>
        </w:rPr>
      </w:lvl>
    </w:lvlOverride>
  </w:num>
  <w:num w:numId="58" w16cid:durableId="1181817153">
    <w:abstractNumId w:val="60"/>
    <w:lvlOverride w:ilvl="0">
      <w:startOverride w:val="1"/>
      <w:lvl w:ilvl="0">
        <w:start w:val="1"/>
        <w:numFmt w:val="decimal"/>
        <w:lvlText w:val="%1"/>
        <w:lvlJc w:val="left"/>
        <w:pPr>
          <w:ind w:left="1134" w:hanging="1134"/>
        </w:pPr>
        <w:rPr>
          <w:rFonts w:cs="Times New Roman" w:hint="default"/>
        </w:rPr>
      </w:lvl>
    </w:lvlOverride>
    <w:lvlOverride w:ilvl="1">
      <w:startOverride w:val="1"/>
      <w:lvl w:ilvl="1">
        <w:start w:val="1"/>
        <w:numFmt w:val="decimal"/>
        <w:lvlText w:val="%1.%2"/>
        <w:lvlJc w:val="left"/>
        <w:pPr>
          <w:ind w:left="1134" w:hanging="1134"/>
        </w:pPr>
        <w:rPr>
          <w:rFonts w:cs="Times New Roman" w:hint="default"/>
        </w:rPr>
      </w:lvl>
    </w:lvlOverride>
    <w:lvlOverride w:ilvl="2">
      <w:startOverride w:val="1"/>
      <w:lvl w:ilvl="2">
        <w:start w:val="1"/>
        <w:numFmt w:val="decimal"/>
        <w:lvlText w:val="%1.%2.%3"/>
        <w:lvlJc w:val="left"/>
        <w:pPr>
          <w:ind w:left="1134" w:hanging="1134"/>
        </w:pPr>
        <w:rPr>
          <w:rFonts w:cs="Times New Roman" w:hint="default"/>
        </w:rPr>
      </w:lvl>
    </w:lvlOverride>
    <w:lvlOverride w:ilvl="3">
      <w:startOverride w:val="1"/>
      <w:lvl w:ilvl="3">
        <w:start w:val="1"/>
        <w:numFmt w:val="decimal"/>
        <w:lvlText w:val="%1.%2.%3.%4"/>
        <w:lvlJc w:val="left"/>
        <w:pPr>
          <w:ind w:left="1418" w:hanging="1418"/>
        </w:pPr>
        <w:rPr>
          <w:rFonts w:cs="Times New Roman" w:hint="default"/>
        </w:rPr>
      </w:lvl>
    </w:lvlOverride>
    <w:lvlOverride w:ilvl="4">
      <w:startOverride w:val="1"/>
      <w:lvl w:ilvl="4">
        <w:start w:val="1"/>
        <w:numFmt w:val="decimal"/>
        <w:lvlText w:val="%1.%2.%3.%4.%5"/>
        <w:lvlJc w:val="left"/>
        <w:pPr>
          <w:ind w:left="1701" w:hanging="1701"/>
        </w:pPr>
        <w:rPr>
          <w:rFonts w:cs="Times New Roman" w:hint="default"/>
        </w:rPr>
      </w:lvl>
    </w:lvlOverride>
    <w:lvlOverride w:ilvl="5">
      <w:startOverride w:val="1"/>
      <w:lvl w:ilvl="5">
        <w:start w:val="1"/>
        <w:numFmt w:val="decimal"/>
        <w:lvlText w:val="%1.%2.%3.%4.%5.%6"/>
        <w:lvlJc w:val="left"/>
        <w:pPr>
          <w:ind w:left="1985" w:hanging="1985"/>
        </w:pPr>
        <w:rPr>
          <w:rFonts w:cs="Times New Roman" w:hint="default"/>
          <w:i w:val="0"/>
          <w:iCs/>
        </w:rPr>
      </w:lvl>
    </w:lvlOverride>
    <w:lvlOverride w:ilvl="6">
      <w:startOverride w:val="1"/>
      <w:lvl w:ilvl="6">
        <w:start w:val="1"/>
        <w:numFmt w:val="decimal"/>
        <w:lvlText w:val="%1.%2.%3.%4.%5.%6.%7"/>
        <w:lvlJc w:val="left"/>
        <w:pPr>
          <w:ind w:left="1985" w:hanging="1985"/>
        </w:pPr>
        <w:rPr>
          <w:rFonts w:cs="Times New Roman" w:hint="default"/>
        </w:rPr>
      </w:lvl>
    </w:lvlOverride>
    <w:lvlOverride w:ilvl="7">
      <w:startOverride w:val="1"/>
      <w:lvl w:ilvl="7">
        <w:start w:val="1"/>
        <w:numFmt w:val="decimal"/>
        <w:lvlText w:val="%1.%2.%3.%4.%5.%6.%7.%8"/>
        <w:lvlJc w:val="left"/>
        <w:pPr>
          <w:ind w:left="1985" w:hanging="1985"/>
        </w:pPr>
        <w:rPr>
          <w:rFonts w:cs="Times New Roman" w:hint="default"/>
        </w:rPr>
      </w:lvl>
    </w:lvlOverride>
    <w:lvlOverride w:ilvl="8">
      <w:startOverride w:val="1"/>
      <w:lvl w:ilvl="8">
        <w:start w:val="1"/>
        <w:numFmt w:val="decimal"/>
        <w:lvlText w:val="%1.%2.%3.%4.%5.%6.%7.%8.%9"/>
        <w:lvlJc w:val="left"/>
        <w:pPr>
          <w:ind w:left="1985" w:hanging="1985"/>
        </w:pPr>
        <w:rPr>
          <w:rFonts w:cs="Times New Roman" w:hint="default"/>
        </w:rPr>
      </w:lvl>
    </w:lvlOverride>
  </w:num>
  <w:num w:numId="59" w16cid:durableId="502941083">
    <w:abstractNumId w:val="43"/>
    <w:lvlOverride w:ilvl="0">
      <w:lvl w:ilvl="0">
        <w:start w:val="1"/>
        <w:numFmt w:val="upperLetter"/>
        <w:suff w:val="space"/>
        <w:lvlText w:val="Annex %1"/>
        <w:lvlJc w:val="left"/>
        <w:rPr>
          <w:rFonts w:cs="Times New Roman" w:hint="default"/>
        </w:rPr>
      </w:lvl>
    </w:lvlOverride>
    <w:lvlOverride w:ilvl="1">
      <w:lvl w:ilvl="1">
        <w:start w:val="1"/>
        <w:numFmt w:val="decimal"/>
        <w:pStyle w:val="AnnexH1"/>
        <w:lvlText w:val="%1.%2"/>
        <w:lvlJc w:val="left"/>
        <w:pPr>
          <w:ind w:left="1134" w:hanging="1134"/>
        </w:pPr>
        <w:rPr>
          <w:rFonts w:cs="Times New Roman" w:hint="default"/>
        </w:rPr>
      </w:lvl>
    </w:lvlOverride>
    <w:lvlOverride w:ilvl="2">
      <w:lvl w:ilvl="2">
        <w:numFmt w:val="decimal"/>
        <w:pStyle w:val="AnnexH2"/>
        <w:lvlText w:val="%1.%2.%3"/>
        <w:lvlJc w:val="left"/>
        <w:pPr>
          <w:ind w:left="1134" w:hanging="1134"/>
        </w:pPr>
        <w:rPr>
          <w:rFonts w:cs="Times New Roman" w:hint="default"/>
          <w:color w:val="000000" w:themeColor="text1"/>
        </w:rPr>
      </w:lvl>
    </w:lvlOverride>
    <w:lvlOverride w:ilvl="3">
      <w:lvl w:ilvl="3">
        <w:start w:val="1"/>
        <w:numFmt w:val="decimal"/>
        <w:pStyle w:val="AnnexH3"/>
        <w:lvlText w:val="%1.%2.%3.%4"/>
        <w:lvlJc w:val="left"/>
        <w:pPr>
          <w:ind w:left="1134" w:hanging="1134"/>
        </w:pPr>
        <w:rPr>
          <w:rFonts w:cs="Times New Roman" w:hint="default"/>
        </w:rPr>
      </w:lvl>
    </w:lvlOverride>
    <w:lvlOverride w:ilvl="4">
      <w:lvl w:ilvl="4">
        <w:start w:val="1"/>
        <w:numFmt w:val="decimal"/>
        <w:pStyle w:val="AnnexH4"/>
        <w:lvlText w:val="%1.%2.%3.%4.%5"/>
        <w:lvlJc w:val="left"/>
        <w:pPr>
          <w:ind w:left="1418" w:hanging="1418"/>
        </w:pPr>
        <w:rPr>
          <w:rFonts w:cs="Times New Roman" w:hint="default"/>
        </w:rPr>
      </w:lvl>
    </w:lvlOverride>
    <w:lvlOverride w:ilvl="5">
      <w:lvl w:ilvl="5">
        <w:start w:val="1"/>
        <w:numFmt w:val="decimal"/>
        <w:pStyle w:val="AnnexH5"/>
        <w:lvlText w:val="%1.%2.%3.%4.%5.%6"/>
        <w:lvlJc w:val="left"/>
        <w:pPr>
          <w:ind w:left="1701" w:hanging="1701"/>
        </w:pPr>
        <w:rPr>
          <w:rFonts w:cs="Times New Roman" w:hint="default"/>
        </w:rPr>
      </w:lvl>
    </w:lvlOverride>
    <w:lvlOverride w:ilvl="6">
      <w:lvl w:ilvl="6">
        <w:start w:val="1"/>
        <w:numFmt w:val="decimal"/>
        <w:pStyle w:val="AnnexH6"/>
        <w:lvlText w:val="%1.%2.%3.%4.%5.%6.%7"/>
        <w:lvlJc w:val="left"/>
        <w:pPr>
          <w:ind w:left="1985" w:hanging="1985"/>
        </w:pPr>
        <w:rPr>
          <w:rFonts w:cs="Times New Roman" w:hint="default"/>
        </w:rPr>
      </w:lvl>
    </w:lvlOverride>
    <w:lvlOverride w:ilvl="7">
      <w:lvl w:ilvl="7">
        <w:start w:val="1"/>
        <w:numFmt w:val="decimal"/>
        <w:pStyle w:val="AnnexH7"/>
        <w:lvlText w:val="%1.%2.%3.%4.%5.%6.%7.%8"/>
        <w:lvlJc w:val="left"/>
        <w:pPr>
          <w:ind w:left="1985" w:hanging="1985"/>
        </w:pPr>
        <w:rPr>
          <w:rFonts w:cs="Times New Roman" w:hint="default"/>
        </w:rPr>
      </w:lvl>
    </w:lvlOverride>
    <w:lvlOverride w:ilvl="8">
      <w:lvl w:ilvl="8">
        <w:start w:val="1"/>
        <w:numFmt w:val="decimal"/>
        <w:pStyle w:val="AnnexH8"/>
        <w:lvlText w:val="%1.%2.%3.%4.%5.%6.%7.%8.%9"/>
        <w:lvlJc w:val="left"/>
        <w:pPr>
          <w:ind w:left="1985" w:hanging="1985"/>
        </w:pPr>
        <w:rPr>
          <w:rFonts w:cs="Times New Roman" w:hint="default"/>
        </w:rPr>
      </w:lvl>
    </w:lvlOverride>
  </w:num>
  <w:num w:numId="60" w16cid:durableId="609897473">
    <w:abstractNumId w:val="37"/>
  </w:num>
  <w:num w:numId="61" w16cid:durableId="1015233181">
    <w:abstractNumId w:val="47"/>
  </w:num>
  <w:num w:numId="62" w16cid:durableId="1466434435">
    <w:abstractNumId w:val="56"/>
  </w:num>
  <w:num w:numId="63" w16cid:durableId="1238442531">
    <w:abstractNumId w:val="15"/>
  </w:num>
  <w:num w:numId="64" w16cid:durableId="709457198">
    <w:abstractNumId w:val="51"/>
  </w:num>
  <w:num w:numId="65" w16cid:durableId="1848474491">
    <w:abstractNumId w:val="44"/>
  </w:num>
  <w:num w:numId="66" w16cid:durableId="1642614233">
    <w:abstractNumId w:val="18"/>
  </w:num>
  <w:num w:numId="67" w16cid:durableId="277837110">
    <w:abstractNumId w:val="20"/>
  </w:num>
  <w:num w:numId="68" w16cid:durableId="82453890">
    <w:abstractNumId w:val="21"/>
  </w:num>
  <w:num w:numId="69" w16cid:durableId="1377850328">
    <w:abstractNumId w:val="30"/>
  </w:num>
  <w:num w:numId="70" w16cid:durableId="2032876065">
    <w:abstractNumId w:val="57"/>
  </w:num>
  <w:num w:numId="71" w16cid:durableId="516817514">
    <w:abstractNumId w:val="28"/>
  </w:num>
  <w:num w:numId="72" w16cid:durableId="1097218612">
    <w:abstractNumId w:val="49"/>
  </w:num>
  <w:num w:numId="73" w16cid:durableId="702561182">
    <w:abstractNumId w:val="6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rson w15:author="Vaclav Eksler">
    <w15:presenceInfo w15:providerId="AD" w15:userId="S::ZEKSVAC@xead.ericsson.com::b43e83e2-65bb-422b-8a7f-53e592e37375"/>
  </w15:person>
  <w15:person w15:author="Fotopoulou, Eleni">
    <w15:presenceInfo w15:providerId="AD" w15:userId="S::eleni.fotopoulou@iis-extern.fraunhofer.de::76ee78b7-df47-499e-8056-aa114be187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F71"/>
    <w:rsid w:val="00052CE3"/>
    <w:rsid w:val="000546D9"/>
    <w:rsid w:val="000676F2"/>
    <w:rsid w:val="00070E09"/>
    <w:rsid w:val="000832FB"/>
    <w:rsid w:val="000A6394"/>
    <w:rsid w:val="000B7FED"/>
    <w:rsid w:val="000C038A"/>
    <w:rsid w:val="000C5FE7"/>
    <w:rsid w:val="000C6598"/>
    <w:rsid w:val="000D44B3"/>
    <w:rsid w:val="000F688B"/>
    <w:rsid w:val="00127856"/>
    <w:rsid w:val="00143089"/>
    <w:rsid w:val="00145D43"/>
    <w:rsid w:val="0017301E"/>
    <w:rsid w:val="001829A8"/>
    <w:rsid w:val="00184012"/>
    <w:rsid w:val="00192C46"/>
    <w:rsid w:val="001A08B3"/>
    <w:rsid w:val="001A7B60"/>
    <w:rsid w:val="001B52F0"/>
    <w:rsid w:val="001B63B0"/>
    <w:rsid w:val="001B7A65"/>
    <w:rsid w:val="001C0323"/>
    <w:rsid w:val="001E41F3"/>
    <w:rsid w:val="00200F54"/>
    <w:rsid w:val="002111F1"/>
    <w:rsid w:val="002113A7"/>
    <w:rsid w:val="00222E9A"/>
    <w:rsid w:val="002242A4"/>
    <w:rsid w:val="002255C6"/>
    <w:rsid w:val="00236372"/>
    <w:rsid w:val="002414A0"/>
    <w:rsid w:val="0026004D"/>
    <w:rsid w:val="002640DD"/>
    <w:rsid w:val="00272445"/>
    <w:rsid w:val="00274D3E"/>
    <w:rsid w:val="00275D12"/>
    <w:rsid w:val="00284FEB"/>
    <w:rsid w:val="002860C4"/>
    <w:rsid w:val="0029357A"/>
    <w:rsid w:val="002A14A1"/>
    <w:rsid w:val="002A6968"/>
    <w:rsid w:val="002B5741"/>
    <w:rsid w:val="002B7ADA"/>
    <w:rsid w:val="002E472E"/>
    <w:rsid w:val="0030398A"/>
    <w:rsid w:val="00305409"/>
    <w:rsid w:val="00310FC3"/>
    <w:rsid w:val="00313F14"/>
    <w:rsid w:val="003268D9"/>
    <w:rsid w:val="00330135"/>
    <w:rsid w:val="0033701F"/>
    <w:rsid w:val="003609EF"/>
    <w:rsid w:val="0036231A"/>
    <w:rsid w:val="00374DD4"/>
    <w:rsid w:val="00383F37"/>
    <w:rsid w:val="0038539A"/>
    <w:rsid w:val="0038680B"/>
    <w:rsid w:val="00394B0B"/>
    <w:rsid w:val="003B04F3"/>
    <w:rsid w:val="003C39FF"/>
    <w:rsid w:val="003D3B67"/>
    <w:rsid w:val="003E1A36"/>
    <w:rsid w:val="003E2772"/>
    <w:rsid w:val="003E7180"/>
    <w:rsid w:val="003E7258"/>
    <w:rsid w:val="003F2539"/>
    <w:rsid w:val="00401656"/>
    <w:rsid w:val="00410371"/>
    <w:rsid w:val="004170AD"/>
    <w:rsid w:val="004242F1"/>
    <w:rsid w:val="00426250"/>
    <w:rsid w:val="00431812"/>
    <w:rsid w:val="00434CAE"/>
    <w:rsid w:val="0044340E"/>
    <w:rsid w:val="00453480"/>
    <w:rsid w:val="00457859"/>
    <w:rsid w:val="004818D6"/>
    <w:rsid w:val="0048798D"/>
    <w:rsid w:val="004B75B7"/>
    <w:rsid w:val="004E48A3"/>
    <w:rsid w:val="004F01E9"/>
    <w:rsid w:val="004F2A49"/>
    <w:rsid w:val="00504548"/>
    <w:rsid w:val="0050464F"/>
    <w:rsid w:val="005127DC"/>
    <w:rsid w:val="005141D9"/>
    <w:rsid w:val="0051580D"/>
    <w:rsid w:val="00520F0E"/>
    <w:rsid w:val="00531721"/>
    <w:rsid w:val="005347D4"/>
    <w:rsid w:val="0053512D"/>
    <w:rsid w:val="00542E25"/>
    <w:rsid w:val="005460D6"/>
    <w:rsid w:val="00547111"/>
    <w:rsid w:val="005570A8"/>
    <w:rsid w:val="00562026"/>
    <w:rsid w:val="005773E7"/>
    <w:rsid w:val="00584479"/>
    <w:rsid w:val="00590BCA"/>
    <w:rsid w:val="00592D74"/>
    <w:rsid w:val="005B0F6D"/>
    <w:rsid w:val="005C5724"/>
    <w:rsid w:val="005E1032"/>
    <w:rsid w:val="005E2C44"/>
    <w:rsid w:val="005E4D84"/>
    <w:rsid w:val="006069CB"/>
    <w:rsid w:val="0060715D"/>
    <w:rsid w:val="006074EC"/>
    <w:rsid w:val="0062107C"/>
    <w:rsid w:val="00621188"/>
    <w:rsid w:val="006257ED"/>
    <w:rsid w:val="006361A6"/>
    <w:rsid w:val="0063F9E1"/>
    <w:rsid w:val="00653DE4"/>
    <w:rsid w:val="0065425E"/>
    <w:rsid w:val="00665C47"/>
    <w:rsid w:val="00675C58"/>
    <w:rsid w:val="00676C99"/>
    <w:rsid w:val="00676D63"/>
    <w:rsid w:val="00680BCD"/>
    <w:rsid w:val="00685815"/>
    <w:rsid w:val="00695808"/>
    <w:rsid w:val="006B46FB"/>
    <w:rsid w:val="006E21FB"/>
    <w:rsid w:val="0071181D"/>
    <w:rsid w:val="007210B2"/>
    <w:rsid w:val="00721CD6"/>
    <w:rsid w:val="0073620B"/>
    <w:rsid w:val="007711FB"/>
    <w:rsid w:val="0077535B"/>
    <w:rsid w:val="00781B0F"/>
    <w:rsid w:val="00781D0D"/>
    <w:rsid w:val="007857A4"/>
    <w:rsid w:val="00791A19"/>
    <w:rsid w:val="00792342"/>
    <w:rsid w:val="007977A8"/>
    <w:rsid w:val="007A1543"/>
    <w:rsid w:val="007B512A"/>
    <w:rsid w:val="007C2097"/>
    <w:rsid w:val="007D6A07"/>
    <w:rsid w:val="007D78E6"/>
    <w:rsid w:val="007F7259"/>
    <w:rsid w:val="00803224"/>
    <w:rsid w:val="008040A8"/>
    <w:rsid w:val="00812A02"/>
    <w:rsid w:val="0081741A"/>
    <w:rsid w:val="008279FA"/>
    <w:rsid w:val="00827CC6"/>
    <w:rsid w:val="00857B8D"/>
    <w:rsid w:val="008626E7"/>
    <w:rsid w:val="00870EE7"/>
    <w:rsid w:val="00876634"/>
    <w:rsid w:val="008863B9"/>
    <w:rsid w:val="00891162"/>
    <w:rsid w:val="0089154B"/>
    <w:rsid w:val="008A45A6"/>
    <w:rsid w:val="008B298A"/>
    <w:rsid w:val="008D2C6B"/>
    <w:rsid w:val="008D3CCC"/>
    <w:rsid w:val="008E1FC3"/>
    <w:rsid w:val="008F3789"/>
    <w:rsid w:val="008F5AB7"/>
    <w:rsid w:val="008F686C"/>
    <w:rsid w:val="0090418D"/>
    <w:rsid w:val="009148DE"/>
    <w:rsid w:val="00941E30"/>
    <w:rsid w:val="00944C74"/>
    <w:rsid w:val="00947578"/>
    <w:rsid w:val="009531B0"/>
    <w:rsid w:val="00967027"/>
    <w:rsid w:val="0096774C"/>
    <w:rsid w:val="009741B3"/>
    <w:rsid w:val="009777D9"/>
    <w:rsid w:val="00987901"/>
    <w:rsid w:val="00991B88"/>
    <w:rsid w:val="009947CA"/>
    <w:rsid w:val="009A1FA6"/>
    <w:rsid w:val="009A4ECE"/>
    <w:rsid w:val="009A5753"/>
    <w:rsid w:val="009A579D"/>
    <w:rsid w:val="009B5983"/>
    <w:rsid w:val="009D7B61"/>
    <w:rsid w:val="009E3297"/>
    <w:rsid w:val="009F734F"/>
    <w:rsid w:val="00A07FA1"/>
    <w:rsid w:val="00A16411"/>
    <w:rsid w:val="00A17ED4"/>
    <w:rsid w:val="00A21826"/>
    <w:rsid w:val="00A246B6"/>
    <w:rsid w:val="00A327F1"/>
    <w:rsid w:val="00A47E70"/>
    <w:rsid w:val="00A50CF0"/>
    <w:rsid w:val="00A53045"/>
    <w:rsid w:val="00A7671C"/>
    <w:rsid w:val="00A86C6A"/>
    <w:rsid w:val="00AA2CBC"/>
    <w:rsid w:val="00AB4F83"/>
    <w:rsid w:val="00AC0531"/>
    <w:rsid w:val="00AC2330"/>
    <w:rsid w:val="00AC4C82"/>
    <w:rsid w:val="00AC4D87"/>
    <w:rsid w:val="00AC5820"/>
    <w:rsid w:val="00AC583F"/>
    <w:rsid w:val="00AD10B9"/>
    <w:rsid w:val="00AD1CD8"/>
    <w:rsid w:val="00AE3AF6"/>
    <w:rsid w:val="00AF74E1"/>
    <w:rsid w:val="00B16130"/>
    <w:rsid w:val="00B258BB"/>
    <w:rsid w:val="00B35D66"/>
    <w:rsid w:val="00B67B97"/>
    <w:rsid w:val="00B71166"/>
    <w:rsid w:val="00B92DB1"/>
    <w:rsid w:val="00B968C8"/>
    <w:rsid w:val="00BA3EC5"/>
    <w:rsid w:val="00BA51D9"/>
    <w:rsid w:val="00BB5DFC"/>
    <w:rsid w:val="00BD279D"/>
    <w:rsid w:val="00BD6BB8"/>
    <w:rsid w:val="00BF772D"/>
    <w:rsid w:val="00C03CF0"/>
    <w:rsid w:val="00C0515D"/>
    <w:rsid w:val="00C46539"/>
    <w:rsid w:val="00C47AD4"/>
    <w:rsid w:val="00C630FD"/>
    <w:rsid w:val="00C66BA2"/>
    <w:rsid w:val="00C71F3B"/>
    <w:rsid w:val="00C85B17"/>
    <w:rsid w:val="00C870F6"/>
    <w:rsid w:val="00C9057A"/>
    <w:rsid w:val="00C95985"/>
    <w:rsid w:val="00CB14FA"/>
    <w:rsid w:val="00CC5026"/>
    <w:rsid w:val="00CC68D0"/>
    <w:rsid w:val="00CD314D"/>
    <w:rsid w:val="00CD3BA6"/>
    <w:rsid w:val="00CD6B50"/>
    <w:rsid w:val="00CE2E66"/>
    <w:rsid w:val="00CE675B"/>
    <w:rsid w:val="00D03F9A"/>
    <w:rsid w:val="00D06D51"/>
    <w:rsid w:val="00D15A51"/>
    <w:rsid w:val="00D17E6E"/>
    <w:rsid w:val="00D20362"/>
    <w:rsid w:val="00D23026"/>
    <w:rsid w:val="00D24991"/>
    <w:rsid w:val="00D35524"/>
    <w:rsid w:val="00D45A40"/>
    <w:rsid w:val="00D50255"/>
    <w:rsid w:val="00D625D8"/>
    <w:rsid w:val="00D66520"/>
    <w:rsid w:val="00D749A6"/>
    <w:rsid w:val="00D84AE9"/>
    <w:rsid w:val="00D86C89"/>
    <w:rsid w:val="00D9124E"/>
    <w:rsid w:val="00D925C4"/>
    <w:rsid w:val="00D92A81"/>
    <w:rsid w:val="00DB271F"/>
    <w:rsid w:val="00DE34CF"/>
    <w:rsid w:val="00DE4C50"/>
    <w:rsid w:val="00E02157"/>
    <w:rsid w:val="00E13F3D"/>
    <w:rsid w:val="00E34898"/>
    <w:rsid w:val="00E369F5"/>
    <w:rsid w:val="00E446E8"/>
    <w:rsid w:val="00E64F19"/>
    <w:rsid w:val="00E859F7"/>
    <w:rsid w:val="00E86CD1"/>
    <w:rsid w:val="00E874AF"/>
    <w:rsid w:val="00EB09B7"/>
    <w:rsid w:val="00EE7D7C"/>
    <w:rsid w:val="00F25D98"/>
    <w:rsid w:val="00F300FB"/>
    <w:rsid w:val="00F332EB"/>
    <w:rsid w:val="00F625D6"/>
    <w:rsid w:val="00F65098"/>
    <w:rsid w:val="00F90D85"/>
    <w:rsid w:val="00FA30EE"/>
    <w:rsid w:val="00FB4475"/>
    <w:rsid w:val="00FB6386"/>
    <w:rsid w:val="00FC672E"/>
    <w:rsid w:val="00FD4582"/>
    <w:rsid w:val="00FE583C"/>
    <w:rsid w:val="055F910A"/>
    <w:rsid w:val="09623F7A"/>
    <w:rsid w:val="0B5DB1F5"/>
    <w:rsid w:val="0E46365E"/>
    <w:rsid w:val="159424AC"/>
    <w:rsid w:val="17BCC448"/>
    <w:rsid w:val="180695A7"/>
    <w:rsid w:val="194E5535"/>
    <w:rsid w:val="24CDD006"/>
    <w:rsid w:val="39934165"/>
    <w:rsid w:val="3B2CF736"/>
    <w:rsid w:val="3F1CC07D"/>
    <w:rsid w:val="403E7C95"/>
    <w:rsid w:val="420F160D"/>
    <w:rsid w:val="42F20C8C"/>
    <w:rsid w:val="456C1077"/>
    <w:rsid w:val="47E27276"/>
    <w:rsid w:val="4BA65DAA"/>
    <w:rsid w:val="4F77B812"/>
    <w:rsid w:val="510287E8"/>
    <w:rsid w:val="5351D41B"/>
    <w:rsid w:val="53CB47F3"/>
    <w:rsid w:val="546C644F"/>
    <w:rsid w:val="547A394C"/>
    <w:rsid w:val="65F13863"/>
    <w:rsid w:val="69697512"/>
    <w:rsid w:val="7212DFEA"/>
    <w:rsid w:val="7585C013"/>
    <w:rsid w:val="768682D5"/>
    <w:rsid w:val="7FF293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1"/>
    <w:qFormat/>
    <w:rsid w:val="000B7FED"/>
    <w:pPr>
      <w:pBdr>
        <w:top w:val="none" w:sz="0" w:space="0" w:color="auto"/>
      </w:pBdr>
      <w:spacing w:before="180"/>
      <w:outlineLvl w:val="1"/>
    </w:pPr>
    <w:rPr>
      <w:sz w:val="32"/>
    </w:rPr>
  </w:style>
  <w:style w:type="paragraph" w:styleId="Heading3">
    <w:name w:val="heading 3"/>
    <w:basedOn w:val="Heading2"/>
    <w:next w:val="Normal"/>
    <w:link w:val="Heading3Char1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1"/>
    <w:qFormat/>
    <w:rsid w:val="000B7FED"/>
    <w:pPr>
      <w:outlineLvl w:val="5"/>
    </w:pPr>
  </w:style>
  <w:style w:type="paragraph" w:styleId="Heading7">
    <w:name w:val="heading 7"/>
    <w:basedOn w:val="H6"/>
    <w:next w:val="Normal"/>
    <w:link w:val="Heading7Char11"/>
    <w:qFormat/>
    <w:rsid w:val="000B7FED"/>
    <w:pPr>
      <w:outlineLvl w:val="6"/>
    </w:pPr>
  </w:style>
  <w:style w:type="paragraph" w:styleId="Heading8">
    <w:name w:val="heading 8"/>
    <w:basedOn w:val="Heading1"/>
    <w:next w:val="Normal"/>
    <w:link w:val="Heading8Char11"/>
    <w:qFormat/>
    <w:rsid w:val="000B7FED"/>
    <w:pPr>
      <w:ind w:left="0" w:firstLine="0"/>
      <w:outlineLvl w:val="7"/>
    </w:pPr>
  </w:style>
  <w:style w:type="paragraph" w:styleId="Heading9">
    <w:name w:val="heading 9"/>
    <w:basedOn w:val="Heading8"/>
    <w:next w:val="Normal"/>
    <w:link w:val="Heading9Char1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link w:val="Header"/>
    <w:rsid w:val="00A86C6A"/>
    <w:rPr>
      <w:rFonts w:ascii="Arial" w:hAnsi="Arial"/>
      <w:b/>
      <w:noProof/>
      <w:sz w:val="18"/>
      <w:lang w:val="en-GB" w:eastAsia="en-US"/>
    </w:rPr>
  </w:style>
  <w:style w:type="character" w:customStyle="1" w:styleId="H6Char">
    <w:name w:val="H6 Char"/>
    <w:basedOn w:val="Heading5Char"/>
    <w:link w:val="H6"/>
    <w:locked/>
    <w:rsid w:val="00A86C6A"/>
    <w:rPr>
      <w:rFonts w:ascii="Arial" w:hAnsi="Arial"/>
      <w:sz w:val="22"/>
      <w:lang w:val="en-GB" w:eastAsia="en-US"/>
    </w:rPr>
  </w:style>
  <w:style w:type="character" w:customStyle="1" w:styleId="Heading4Char">
    <w:name w:val="Heading 4 Char"/>
    <w:basedOn w:val="DefaultParagraphFont"/>
    <w:link w:val="Heading4"/>
    <w:locked/>
    <w:rsid w:val="00A86C6A"/>
    <w:rPr>
      <w:rFonts w:ascii="Arial" w:hAnsi="Arial"/>
      <w:sz w:val="24"/>
      <w:lang w:val="en-GB" w:eastAsia="en-US"/>
    </w:rPr>
  </w:style>
  <w:style w:type="character" w:customStyle="1" w:styleId="Heading5Char">
    <w:name w:val="Heading 5 Char"/>
    <w:basedOn w:val="Heading4Char"/>
    <w:link w:val="Heading5"/>
    <w:locked/>
    <w:rsid w:val="00A86C6A"/>
    <w:rPr>
      <w:rFonts w:ascii="Arial" w:hAnsi="Arial"/>
      <w:sz w:val="22"/>
      <w:lang w:val="en-GB" w:eastAsia="en-US"/>
    </w:rPr>
  </w:style>
  <w:style w:type="character" w:customStyle="1" w:styleId="THChar">
    <w:name w:val="TH Char"/>
    <w:link w:val="TH"/>
    <w:qFormat/>
    <w:locked/>
    <w:rsid w:val="00A86C6A"/>
    <w:rPr>
      <w:rFonts w:ascii="Arial" w:hAnsi="Arial"/>
      <w:b/>
      <w:lang w:val="en-GB" w:eastAsia="en-US"/>
    </w:rPr>
  </w:style>
  <w:style w:type="character" w:customStyle="1" w:styleId="H7Char">
    <w:name w:val="H7 Char"/>
    <w:basedOn w:val="H6Char"/>
    <w:link w:val="H7"/>
    <w:uiPriority w:val="3"/>
    <w:locked/>
    <w:rsid w:val="00A86C6A"/>
    <w:rPr>
      <w:rFonts w:ascii="Arial" w:hAnsi="Arial" w:cs="Arial"/>
      <w:sz w:val="22"/>
      <w:lang w:val="en-GB" w:eastAsia="en-US"/>
    </w:rPr>
  </w:style>
  <w:style w:type="paragraph" w:customStyle="1" w:styleId="H7">
    <w:name w:val="H7"/>
    <w:basedOn w:val="H6"/>
    <w:next w:val="Normal"/>
    <w:link w:val="H7Char"/>
    <w:uiPriority w:val="3"/>
    <w:qFormat/>
    <w:rsid w:val="00A86C6A"/>
    <w:rPr>
      <w:rFonts w:cs="Arial"/>
      <w:sz w:val="22"/>
    </w:rPr>
  </w:style>
  <w:style w:type="paragraph" w:styleId="Revision">
    <w:name w:val="Revision"/>
    <w:hidden/>
    <w:uiPriority w:val="99"/>
    <w:semiHidden/>
    <w:rsid w:val="00A86C6A"/>
    <w:rPr>
      <w:rFonts w:ascii="Times New Roman" w:hAnsi="Times New Roman"/>
      <w:lang w:val="en-GB" w:eastAsia="en-US"/>
    </w:rPr>
  </w:style>
  <w:style w:type="table" w:styleId="TableGrid">
    <w:name w:val="Table Grid"/>
    <w:basedOn w:val="TableNormal"/>
    <w:rsid w:val="00A86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1">
    <w:name w:val="Heading 5 Char11"/>
    <w:basedOn w:val="DefaultParagraphFont"/>
    <w:rsid w:val="00A86C6A"/>
    <w:rPr>
      <w:rFonts w:ascii="Arial" w:eastAsia="Times New Roman" w:hAnsi="Arial"/>
      <w:sz w:val="22"/>
      <w:lang w:eastAsia="en-US"/>
    </w:rPr>
  </w:style>
  <w:style w:type="character" w:customStyle="1" w:styleId="Heading1Char">
    <w:name w:val="Heading 1 Char"/>
    <w:basedOn w:val="DefaultParagraphFont"/>
    <w:uiPriority w:val="9"/>
    <w:rsid w:val="00A86C6A"/>
    <w:rPr>
      <w:rFonts w:asciiTheme="majorHAnsi" w:eastAsiaTheme="majorEastAsia" w:hAnsiTheme="majorHAnsi" w:cstheme="majorBidi"/>
      <w:color w:val="365F91" w:themeColor="accent1" w:themeShade="BF"/>
      <w:kern w:val="0"/>
      <w:sz w:val="32"/>
      <w:szCs w:val="32"/>
      <w:lang w:val="en-GB"/>
      <w14:ligatures w14:val="none"/>
    </w:rPr>
  </w:style>
  <w:style w:type="character" w:customStyle="1" w:styleId="Heading2Char">
    <w:name w:val="Heading 2 Char"/>
    <w:basedOn w:val="DefaultParagraphFont"/>
    <w:uiPriority w:val="9"/>
    <w:rsid w:val="00A86C6A"/>
    <w:rPr>
      <w:rFonts w:asciiTheme="majorHAnsi" w:eastAsiaTheme="majorEastAsia" w:hAnsiTheme="majorHAnsi" w:cstheme="majorBidi"/>
      <w:color w:val="365F91" w:themeColor="accent1" w:themeShade="BF"/>
      <w:kern w:val="0"/>
      <w:sz w:val="26"/>
      <w:szCs w:val="26"/>
      <w:lang w:val="en-GB"/>
      <w14:ligatures w14:val="none"/>
    </w:rPr>
  </w:style>
  <w:style w:type="character" w:customStyle="1" w:styleId="Heading3Char">
    <w:name w:val="Heading 3 Char"/>
    <w:basedOn w:val="DefaultParagraphFont"/>
    <w:uiPriority w:val="9"/>
    <w:rsid w:val="00A86C6A"/>
    <w:rPr>
      <w:rFonts w:asciiTheme="majorHAnsi" w:eastAsiaTheme="majorEastAsia" w:hAnsiTheme="majorHAnsi" w:cstheme="majorBidi"/>
      <w:color w:val="243F60" w:themeColor="accent1" w:themeShade="7F"/>
      <w:kern w:val="0"/>
      <w:sz w:val="24"/>
      <w:szCs w:val="24"/>
      <w:lang w:val="en-GB"/>
      <w14:ligatures w14:val="none"/>
    </w:rPr>
  </w:style>
  <w:style w:type="character" w:customStyle="1" w:styleId="Heading6Char">
    <w:name w:val="Heading 6 Char"/>
    <w:basedOn w:val="DefaultParagraphFont"/>
    <w:rsid w:val="00A86C6A"/>
    <w:rPr>
      <w:rFonts w:asciiTheme="majorHAnsi" w:eastAsiaTheme="majorEastAsia" w:hAnsiTheme="majorHAnsi" w:cstheme="majorBidi"/>
      <w:color w:val="243F60" w:themeColor="accent1" w:themeShade="7F"/>
      <w:kern w:val="0"/>
      <w:sz w:val="20"/>
      <w:szCs w:val="20"/>
      <w:lang w:val="en-GB"/>
      <w14:ligatures w14:val="none"/>
    </w:rPr>
  </w:style>
  <w:style w:type="character" w:customStyle="1" w:styleId="Heading7Char">
    <w:name w:val="Heading 7 Char"/>
    <w:basedOn w:val="DefaultParagraphFont"/>
    <w:rsid w:val="00A86C6A"/>
    <w:rPr>
      <w:rFonts w:asciiTheme="majorHAnsi" w:eastAsiaTheme="majorEastAsia" w:hAnsiTheme="majorHAnsi" w:cstheme="majorBidi"/>
      <w:i/>
      <w:iCs/>
      <w:color w:val="243F60" w:themeColor="accent1" w:themeShade="7F"/>
      <w:kern w:val="0"/>
      <w:sz w:val="20"/>
      <w:szCs w:val="20"/>
      <w:lang w:val="en-GB"/>
      <w14:ligatures w14:val="none"/>
    </w:rPr>
  </w:style>
  <w:style w:type="character" w:customStyle="1" w:styleId="Heading8Char">
    <w:name w:val="Heading 8 Char"/>
    <w:basedOn w:val="DefaultParagraphFont"/>
    <w:uiPriority w:val="9"/>
    <w:rsid w:val="00A86C6A"/>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rsid w:val="00A86C6A"/>
    <w:rPr>
      <w:rFonts w:asciiTheme="majorHAnsi" w:eastAsiaTheme="majorEastAsia" w:hAnsiTheme="majorHAnsi" w:cstheme="majorBidi"/>
      <w:i/>
      <w:iCs/>
      <w:color w:val="272727" w:themeColor="text1" w:themeTint="D8"/>
      <w:kern w:val="0"/>
      <w:sz w:val="21"/>
      <w:szCs w:val="21"/>
      <w:lang w:val="en-GB"/>
      <w14:ligatures w14:val="none"/>
    </w:rPr>
  </w:style>
  <w:style w:type="character" w:customStyle="1" w:styleId="HeaderChar11">
    <w:name w:val="Header Char11"/>
    <w:basedOn w:val="DefaultParagraphFont"/>
    <w:rsid w:val="00A86C6A"/>
    <w:rPr>
      <w:rFonts w:ascii="Arial" w:eastAsia="Times New Roman" w:hAnsi="Arial" w:cs="Times New Roman"/>
      <w:b/>
      <w:kern w:val="0"/>
      <w:sz w:val="18"/>
      <w:szCs w:val="20"/>
      <w:lang w:val="en-GB" w:eastAsia="ja-JP"/>
      <w14:ligatures w14:val="none"/>
    </w:rPr>
  </w:style>
  <w:style w:type="paragraph" w:customStyle="1" w:styleId="TAJ">
    <w:name w:val="TAJ"/>
    <w:basedOn w:val="TH"/>
    <w:rsid w:val="00A86C6A"/>
  </w:style>
  <w:style w:type="paragraph" w:customStyle="1" w:styleId="Guidance">
    <w:name w:val="Guidance"/>
    <w:basedOn w:val="Normal"/>
    <w:locked/>
    <w:rsid w:val="00A86C6A"/>
    <w:rPr>
      <w:i/>
      <w:color w:val="0000FF"/>
    </w:rPr>
  </w:style>
  <w:style w:type="character" w:styleId="UnresolvedMention">
    <w:name w:val="Unresolved Mention"/>
    <w:uiPriority w:val="99"/>
    <w:semiHidden/>
    <w:unhideWhenUsed/>
    <w:rsid w:val="00A86C6A"/>
    <w:rPr>
      <w:color w:val="605E5C"/>
      <w:shd w:val="clear" w:color="auto" w:fill="E1DFDD"/>
    </w:rPr>
  </w:style>
  <w:style w:type="character" w:customStyle="1" w:styleId="BalloonTextChar">
    <w:name w:val="Balloon Text Char"/>
    <w:basedOn w:val="DefaultParagraphFont"/>
    <w:link w:val="BalloonText"/>
    <w:semiHidden/>
    <w:rsid w:val="00A86C6A"/>
    <w:rPr>
      <w:rFonts w:ascii="Tahoma" w:hAnsi="Tahoma" w:cs="Tahoma"/>
      <w:sz w:val="16"/>
      <w:szCs w:val="16"/>
      <w:lang w:val="en-GB" w:eastAsia="en-US"/>
    </w:rPr>
  </w:style>
  <w:style w:type="paragraph" w:styleId="Bibliography">
    <w:name w:val="Bibliography"/>
    <w:basedOn w:val="Normal"/>
    <w:next w:val="Normal"/>
    <w:uiPriority w:val="37"/>
    <w:semiHidden/>
    <w:unhideWhenUsed/>
    <w:rsid w:val="00A86C6A"/>
  </w:style>
  <w:style w:type="paragraph" w:styleId="BlockText">
    <w:name w:val="Block Text"/>
    <w:basedOn w:val="Normal"/>
    <w:rsid w:val="00A86C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A86C6A"/>
    <w:pPr>
      <w:spacing w:after="120"/>
    </w:pPr>
  </w:style>
  <w:style w:type="character" w:customStyle="1" w:styleId="BodyTextChar">
    <w:name w:val="Body Text Char"/>
    <w:basedOn w:val="DefaultParagraphFont"/>
    <w:link w:val="BodyText"/>
    <w:rsid w:val="00A86C6A"/>
    <w:rPr>
      <w:rFonts w:ascii="Times New Roman" w:hAnsi="Times New Roman"/>
      <w:lang w:val="en-GB" w:eastAsia="en-US"/>
    </w:rPr>
  </w:style>
  <w:style w:type="paragraph" w:styleId="BodyText2">
    <w:name w:val="Body Text 2"/>
    <w:basedOn w:val="Normal"/>
    <w:link w:val="BodyText2Char"/>
    <w:rsid w:val="00A86C6A"/>
    <w:pPr>
      <w:spacing w:after="120" w:line="480" w:lineRule="auto"/>
    </w:pPr>
  </w:style>
  <w:style w:type="character" w:customStyle="1" w:styleId="BodyText2Char">
    <w:name w:val="Body Text 2 Char"/>
    <w:basedOn w:val="DefaultParagraphFont"/>
    <w:link w:val="BodyText2"/>
    <w:rsid w:val="00A86C6A"/>
    <w:rPr>
      <w:rFonts w:ascii="Times New Roman" w:hAnsi="Times New Roman"/>
      <w:lang w:val="en-GB" w:eastAsia="en-US"/>
    </w:rPr>
  </w:style>
  <w:style w:type="paragraph" w:styleId="BodyText3">
    <w:name w:val="Body Text 3"/>
    <w:basedOn w:val="Normal"/>
    <w:link w:val="BodyText3Char"/>
    <w:rsid w:val="00A86C6A"/>
    <w:pPr>
      <w:spacing w:after="120"/>
    </w:pPr>
    <w:rPr>
      <w:sz w:val="16"/>
      <w:szCs w:val="16"/>
    </w:rPr>
  </w:style>
  <w:style w:type="character" w:customStyle="1" w:styleId="BodyText3Char">
    <w:name w:val="Body Text 3 Char"/>
    <w:basedOn w:val="DefaultParagraphFont"/>
    <w:link w:val="BodyText3"/>
    <w:rsid w:val="00A86C6A"/>
    <w:rPr>
      <w:rFonts w:ascii="Times New Roman" w:hAnsi="Times New Roman"/>
      <w:sz w:val="16"/>
      <w:szCs w:val="16"/>
      <w:lang w:val="en-GB" w:eastAsia="en-US"/>
    </w:rPr>
  </w:style>
  <w:style w:type="paragraph" w:styleId="BodyTextFirstIndent">
    <w:name w:val="Body Text First Indent"/>
    <w:basedOn w:val="BodyText"/>
    <w:link w:val="BodyTextFirstIndentChar"/>
    <w:rsid w:val="00A86C6A"/>
    <w:pPr>
      <w:spacing w:after="180"/>
      <w:ind w:firstLine="360"/>
    </w:pPr>
  </w:style>
  <w:style w:type="character" w:customStyle="1" w:styleId="BodyTextFirstIndentChar">
    <w:name w:val="Body Text First Indent Char"/>
    <w:basedOn w:val="BodyTextChar"/>
    <w:link w:val="BodyTextFirstIndent"/>
    <w:rsid w:val="00A86C6A"/>
    <w:rPr>
      <w:rFonts w:ascii="Times New Roman" w:hAnsi="Times New Roman"/>
      <w:lang w:val="en-GB" w:eastAsia="en-US"/>
    </w:rPr>
  </w:style>
  <w:style w:type="paragraph" w:styleId="BodyTextIndent">
    <w:name w:val="Body Text Indent"/>
    <w:basedOn w:val="Normal"/>
    <w:link w:val="BodyTextIndentChar"/>
    <w:rsid w:val="00A86C6A"/>
    <w:pPr>
      <w:spacing w:after="120"/>
      <w:ind w:left="283"/>
    </w:pPr>
  </w:style>
  <w:style w:type="character" w:customStyle="1" w:styleId="BodyTextIndentChar">
    <w:name w:val="Body Text Indent Char"/>
    <w:basedOn w:val="DefaultParagraphFont"/>
    <w:link w:val="BodyTextIndent"/>
    <w:rsid w:val="00A86C6A"/>
    <w:rPr>
      <w:rFonts w:ascii="Times New Roman" w:hAnsi="Times New Roman"/>
      <w:lang w:val="en-GB" w:eastAsia="en-US"/>
    </w:rPr>
  </w:style>
  <w:style w:type="paragraph" w:styleId="BodyTextFirstIndent2">
    <w:name w:val="Body Text First Indent 2"/>
    <w:basedOn w:val="BodyTextIndent"/>
    <w:link w:val="BodyTextFirstIndent2Char"/>
    <w:rsid w:val="00A86C6A"/>
    <w:pPr>
      <w:spacing w:after="180"/>
      <w:ind w:left="360" w:firstLine="360"/>
    </w:pPr>
  </w:style>
  <w:style w:type="character" w:customStyle="1" w:styleId="BodyTextFirstIndent2Char">
    <w:name w:val="Body Text First Indent 2 Char"/>
    <w:basedOn w:val="BodyTextIndentChar"/>
    <w:link w:val="BodyTextFirstIndent2"/>
    <w:rsid w:val="00A86C6A"/>
    <w:rPr>
      <w:rFonts w:ascii="Times New Roman" w:hAnsi="Times New Roman"/>
      <w:lang w:val="en-GB" w:eastAsia="en-US"/>
    </w:rPr>
  </w:style>
  <w:style w:type="paragraph" w:styleId="BodyTextIndent2">
    <w:name w:val="Body Text Indent 2"/>
    <w:basedOn w:val="Normal"/>
    <w:link w:val="BodyTextIndent2Char"/>
    <w:rsid w:val="00A86C6A"/>
    <w:pPr>
      <w:spacing w:after="120" w:line="480" w:lineRule="auto"/>
      <w:ind w:left="283"/>
    </w:pPr>
  </w:style>
  <w:style w:type="character" w:customStyle="1" w:styleId="BodyTextIndent2Char">
    <w:name w:val="Body Text Indent 2 Char"/>
    <w:basedOn w:val="DefaultParagraphFont"/>
    <w:link w:val="BodyTextIndent2"/>
    <w:rsid w:val="00A86C6A"/>
    <w:rPr>
      <w:rFonts w:ascii="Times New Roman" w:hAnsi="Times New Roman"/>
      <w:lang w:val="en-GB" w:eastAsia="en-US"/>
    </w:rPr>
  </w:style>
  <w:style w:type="paragraph" w:styleId="BodyTextIndent3">
    <w:name w:val="Body Text Indent 3"/>
    <w:basedOn w:val="Normal"/>
    <w:link w:val="BodyTextIndent3Char"/>
    <w:rsid w:val="00A86C6A"/>
    <w:pPr>
      <w:spacing w:after="120"/>
      <w:ind w:left="283"/>
    </w:pPr>
    <w:rPr>
      <w:sz w:val="16"/>
      <w:szCs w:val="16"/>
    </w:rPr>
  </w:style>
  <w:style w:type="character" w:customStyle="1" w:styleId="BodyTextIndent3Char">
    <w:name w:val="Body Text Indent 3 Char"/>
    <w:basedOn w:val="DefaultParagraphFont"/>
    <w:link w:val="BodyTextIndent3"/>
    <w:rsid w:val="00A86C6A"/>
    <w:rPr>
      <w:rFonts w:ascii="Times New Roman" w:hAnsi="Times New Roman"/>
      <w:sz w:val="16"/>
      <w:szCs w:val="16"/>
      <w:lang w:val="en-GB" w:eastAsia="en-US"/>
    </w:rPr>
  </w:style>
  <w:style w:type="paragraph" w:styleId="Caption">
    <w:name w:val="caption"/>
    <w:basedOn w:val="Normal"/>
    <w:next w:val="Normal"/>
    <w:unhideWhenUsed/>
    <w:qFormat/>
    <w:rsid w:val="00A86C6A"/>
    <w:pPr>
      <w:spacing w:after="200"/>
    </w:pPr>
    <w:rPr>
      <w:i/>
      <w:iCs/>
      <w:color w:val="1F497D" w:themeColor="text2"/>
      <w:sz w:val="18"/>
      <w:szCs w:val="18"/>
    </w:rPr>
  </w:style>
  <w:style w:type="paragraph" w:styleId="Closing">
    <w:name w:val="Closing"/>
    <w:basedOn w:val="Normal"/>
    <w:link w:val="ClosingChar"/>
    <w:rsid w:val="00A86C6A"/>
    <w:pPr>
      <w:spacing w:after="0"/>
      <w:ind w:left="4252"/>
    </w:pPr>
  </w:style>
  <w:style w:type="character" w:customStyle="1" w:styleId="ClosingChar">
    <w:name w:val="Closing Char"/>
    <w:basedOn w:val="DefaultParagraphFont"/>
    <w:link w:val="Closing"/>
    <w:rsid w:val="00A86C6A"/>
    <w:rPr>
      <w:rFonts w:ascii="Times New Roman" w:hAnsi="Times New Roman"/>
      <w:lang w:val="en-GB" w:eastAsia="en-US"/>
    </w:rPr>
  </w:style>
  <w:style w:type="character" w:customStyle="1" w:styleId="CommentTextChar">
    <w:name w:val="Comment Text Char"/>
    <w:basedOn w:val="DefaultParagraphFont"/>
    <w:link w:val="CommentText"/>
    <w:uiPriority w:val="99"/>
    <w:rsid w:val="00A86C6A"/>
    <w:rPr>
      <w:rFonts w:ascii="Times New Roman" w:hAnsi="Times New Roman"/>
      <w:lang w:val="en-GB" w:eastAsia="en-US"/>
    </w:rPr>
  </w:style>
  <w:style w:type="character" w:customStyle="1" w:styleId="CommentSubjectChar">
    <w:name w:val="Comment Subject Char"/>
    <w:basedOn w:val="CommentTextChar"/>
    <w:link w:val="CommentSubject"/>
    <w:uiPriority w:val="99"/>
    <w:rsid w:val="00A86C6A"/>
    <w:rPr>
      <w:rFonts w:ascii="Times New Roman" w:hAnsi="Times New Roman"/>
      <w:b/>
      <w:bCs/>
      <w:lang w:val="en-GB" w:eastAsia="en-US"/>
    </w:rPr>
  </w:style>
  <w:style w:type="paragraph" w:styleId="Date">
    <w:name w:val="Date"/>
    <w:basedOn w:val="Normal"/>
    <w:next w:val="Normal"/>
    <w:link w:val="DateChar"/>
    <w:rsid w:val="00A86C6A"/>
  </w:style>
  <w:style w:type="character" w:customStyle="1" w:styleId="DateChar">
    <w:name w:val="Date Char"/>
    <w:basedOn w:val="DefaultParagraphFont"/>
    <w:link w:val="Date"/>
    <w:rsid w:val="00A86C6A"/>
    <w:rPr>
      <w:rFonts w:ascii="Times New Roman" w:hAnsi="Times New Roman"/>
      <w:lang w:val="en-GB" w:eastAsia="en-US"/>
    </w:rPr>
  </w:style>
  <w:style w:type="character" w:customStyle="1" w:styleId="DocumentMapChar">
    <w:name w:val="Document Map Char"/>
    <w:basedOn w:val="DefaultParagraphFont"/>
    <w:link w:val="DocumentMap"/>
    <w:rsid w:val="00A86C6A"/>
    <w:rPr>
      <w:rFonts w:ascii="Tahoma" w:hAnsi="Tahoma" w:cs="Tahoma"/>
      <w:shd w:val="clear" w:color="auto" w:fill="000080"/>
      <w:lang w:val="en-GB" w:eastAsia="en-US"/>
    </w:rPr>
  </w:style>
  <w:style w:type="paragraph" w:styleId="EmailSignature">
    <w:name w:val="E-mail Signature"/>
    <w:basedOn w:val="Normal"/>
    <w:link w:val="EmailSignatureChar"/>
    <w:rsid w:val="00A86C6A"/>
    <w:pPr>
      <w:spacing w:after="0"/>
    </w:pPr>
  </w:style>
  <w:style w:type="character" w:customStyle="1" w:styleId="EmailSignatureChar">
    <w:name w:val="Email Signature Char"/>
    <w:basedOn w:val="DefaultParagraphFont"/>
    <w:link w:val="EmailSignature"/>
    <w:rsid w:val="00A86C6A"/>
    <w:rPr>
      <w:rFonts w:ascii="Times New Roman" w:hAnsi="Times New Roman"/>
      <w:lang w:val="en-GB" w:eastAsia="en-US"/>
    </w:rPr>
  </w:style>
  <w:style w:type="paragraph" w:styleId="EndnoteText">
    <w:name w:val="endnote text"/>
    <w:basedOn w:val="Normal"/>
    <w:link w:val="EndnoteTextChar"/>
    <w:rsid w:val="00A86C6A"/>
    <w:pPr>
      <w:spacing w:after="0"/>
    </w:pPr>
  </w:style>
  <w:style w:type="character" w:customStyle="1" w:styleId="EndnoteTextChar">
    <w:name w:val="Endnote Text Char"/>
    <w:basedOn w:val="DefaultParagraphFont"/>
    <w:link w:val="EndnoteText"/>
    <w:rsid w:val="00A86C6A"/>
    <w:rPr>
      <w:rFonts w:ascii="Times New Roman" w:hAnsi="Times New Roman"/>
      <w:lang w:val="en-GB" w:eastAsia="en-US"/>
    </w:rPr>
  </w:style>
  <w:style w:type="paragraph" w:styleId="EnvelopeAddress">
    <w:name w:val="envelope address"/>
    <w:basedOn w:val="Normal"/>
    <w:rsid w:val="00A86C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6C6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A86C6A"/>
    <w:rPr>
      <w:rFonts w:ascii="Times New Roman" w:hAnsi="Times New Roman"/>
      <w:sz w:val="16"/>
      <w:lang w:val="en-GB" w:eastAsia="en-US"/>
    </w:rPr>
  </w:style>
  <w:style w:type="character" w:customStyle="1" w:styleId="FootnoteTextChar11">
    <w:name w:val="Footnote Text Char11"/>
    <w:basedOn w:val="DefaultParagraphFont"/>
    <w:rsid w:val="00A86C6A"/>
    <w:rPr>
      <w:sz w:val="16"/>
    </w:rPr>
  </w:style>
  <w:style w:type="paragraph" w:styleId="HTMLAddress">
    <w:name w:val="HTML Address"/>
    <w:basedOn w:val="Normal"/>
    <w:link w:val="HTMLAddressChar"/>
    <w:rsid w:val="00A86C6A"/>
    <w:pPr>
      <w:spacing w:after="0"/>
    </w:pPr>
    <w:rPr>
      <w:i/>
      <w:iCs/>
    </w:rPr>
  </w:style>
  <w:style w:type="character" w:customStyle="1" w:styleId="HTMLAddressChar">
    <w:name w:val="HTML Address Char"/>
    <w:basedOn w:val="DefaultParagraphFont"/>
    <w:link w:val="HTMLAddress"/>
    <w:rsid w:val="00A86C6A"/>
    <w:rPr>
      <w:rFonts w:ascii="Times New Roman" w:hAnsi="Times New Roman"/>
      <w:i/>
      <w:iCs/>
      <w:lang w:val="en-GB" w:eastAsia="en-US"/>
    </w:rPr>
  </w:style>
  <w:style w:type="paragraph" w:styleId="HTMLPreformatted">
    <w:name w:val="HTML Preformatted"/>
    <w:basedOn w:val="Normal"/>
    <w:link w:val="HTMLPreformattedChar"/>
    <w:rsid w:val="00A86C6A"/>
    <w:pPr>
      <w:spacing w:after="0"/>
    </w:pPr>
    <w:rPr>
      <w:rFonts w:ascii="Consolas" w:hAnsi="Consolas"/>
    </w:rPr>
  </w:style>
  <w:style w:type="character" w:customStyle="1" w:styleId="HTMLPreformattedChar">
    <w:name w:val="HTML Preformatted Char"/>
    <w:basedOn w:val="DefaultParagraphFont"/>
    <w:link w:val="HTMLPreformatted"/>
    <w:rsid w:val="00A86C6A"/>
    <w:rPr>
      <w:rFonts w:ascii="Consolas" w:hAnsi="Consolas"/>
      <w:lang w:val="en-GB" w:eastAsia="en-US"/>
    </w:rPr>
  </w:style>
  <w:style w:type="paragraph" w:styleId="Index3">
    <w:name w:val="index 3"/>
    <w:basedOn w:val="Normal"/>
    <w:next w:val="Normal"/>
    <w:rsid w:val="00A86C6A"/>
    <w:pPr>
      <w:spacing w:after="0"/>
      <w:ind w:left="600" w:hanging="200"/>
    </w:pPr>
  </w:style>
  <w:style w:type="paragraph" w:styleId="Index4">
    <w:name w:val="index 4"/>
    <w:basedOn w:val="Normal"/>
    <w:next w:val="Normal"/>
    <w:rsid w:val="00A86C6A"/>
    <w:pPr>
      <w:spacing w:after="0"/>
      <w:ind w:left="800" w:hanging="200"/>
    </w:pPr>
  </w:style>
  <w:style w:type="paragraph" w:styleId="Index5">
    <w:name w:val="index 5"/>
    <w:basedOn w:val="Normal"/>
    <w:next w:val="Normal"/>
    <w:rsid w:val="00A86C6A"/>
    <w:pPr>
      <w:spacing w:after="0"/>
      <w:ind w:left="1000" w:hanging="200"/>
    </w:pPr>
  </w:style>
  <w:style w:type="paragraph" w:styleId="Index6">
    <w:name w:val="index 6"/>
    <w:basedOn w:val="Normal"/>
    <w:next w:val="Normal"/>
    <w:rsid w:val="00A86C6A"/>
    <w:pPr>
      <w:spacing w:after="0"/>
      <w:ind w:left="1200" w:hanging="200"/>
    </w:pPr>
  </w:style>
  <w:style w:type="paragraph" w:styleId="Index7">
    <w:name w:val="index 7"/>
    <w:basedOn w:val="Normal"/>
    <w:next w:val="Normal"/>
    <w:rsid w:val="00A86C6A"/>
    <w:pPr>
      <w:spacing w:after="0"/>
      <w:ind w:left="1400" w:hanging="200"/>
    </w:pPr>
  </w:style>
  <w:style w:type="paragraph" w:styleId="Index8">
    <w:name w:val="index 8"/>
    <w:basedOn w:val="Normal"/>
    <w:next w:val="Normal"/>
    <w:rsid w:val="00A86C6A"/>
    <w:pPr>
      <w:spacing w:after="0"/>
      <w:ind w:left="1600" w:hanging="200"/>
    </w:pPr>
  </w:style>
  <w:style w:type="paragraph" w:styleId="Index9">
    <w:name w:val="index 9"/>
    <w:basedOn w:val="Normal"/>
    <w:next w:val="Normal"/>
    <w:rsid w:val="00A86C6A"/>
    <w:pPr>
      <w:spacing w:after="0"/>
      <w:ind w:left="1800" w:hanging="200"/>
    </w:pPr>
  </w:style>
  <w:style w:type="paragraph" w:styleId="IndexHeading">
    <w:name w:val="index heading"/>
    <w:basedOn w:val="Normal"/>
    <w:next w:val="Index1"/>
    <w:rsid w:val="00A86C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86C6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86C6A"/>
    <w:rPr>
      <w:rFonts w:ascii="Times New Roman" w:hAnsi="Times New Roman"/>
      <w:i/>
      <w:iCs/>
      <w:color w:val="4F81BD" w:themeColor="accent1"/>
      <w:lang w:val="en-GB" w:eastAsia="en-US"/>
    </w:rPr>
  </w:style>
  <w:style w:type="paragraph" w:styleId="ListContinue">
    <w:name w:val="List Continue"/>
    <w:basedOn w:val="Normal"/>
    <w:rsid w:val="00A86C6A"/>
    <w:pPr>
      <w:spacing w:after="120"/>
      <w:ind w:left="283"/>
      <w:contextualSpacing/>
    </w:pPr>
  </w:style>
  <w:style w:type="paragraph" w:styleId="ListContinue2">
    <w:name w:val="List Continue 2"/>
    <w:basedOn w:val="Normal"/>
    <w:rsid w:val="00A86C6A"/>
    <w:pPr>
      <w:spacing w:after="120"/>
      <w:ind w:left="566"/>
      <w:contextualSpacing/>
    </w:pPr>
  </w:style>
  <w:style w:type="paragraph" w:styleId="ListContinue3">
    <w:name w:val="List Continue 3"/>
    <w:basedOn w:val="Normal"/>
    <w:rsid w:val="00A86C6A"/>
    <w:pPr>
      <w:spacing w:after="120"/>
      <w:ind w:left="849"/>
      <w:contextualSpacing/>
    </w:pPr>
  </w:style>
  <w:style w:type="paragraph" w:styleId="ListContinue4">
    <w:name w:val="List Continue 4"/>
    <w:basedOn w:val="Normal"/>
    <w:rsid w:val="00A86C6A"/>
    <w:pPr>
      <w:spacing w:after="120"/>
      <w:ind w:left="1132"/>
      <w:contextualSpacing/>
    </w:pPr>
  </w:style>
  <w:style w:type="paragraph" w:styleId="ListContinue5">
    <w:name w:val="List Continue 5"/>
    <w:basedOn w:val="Normal"/>
    <w:rsid w:val="00A86C6A"/>
    <w:pPr>
      <w:spacing w:after="120"/>
      <w:ind w:left="1415"/>
      <w:contextualSpacing/>
    </w:pPr>
  </w:style>
  <w:style w:type="paragraph" w:styleId="ListNumber3">
    <w:name w:val="List Number 3"/>
    <w:basedOn w:val="Normal"/>
    <w:rsid w:val="00A86C6A"/>
    <w:pPr>
      <w:numPr>
        <w:numId w:val="1"/>
      </w:numPr>
      <w:contextualSpacing/>
    </w:pPr>
  </w:style>
  <w:style w:type="paragraph" w:styleId="ListNumber4">
    <w:name w:val="List Number 4"/>
    <w:basedOn w:val="Normal"/>
    <w:rsid w:val="00A86C6A"/>
    <w:pPr>
      <w:numPr>
        <w:numId w:val="2"/>
      </w:numPr>
      <w:contextualSpacing/>
    </w:pPr>
  </w:style>
  <w:style w:type="paragraph" w:styleId="ListNumber5">
    <w:name w:val="List Number 5"/>
    <w:basedOn w:val="Normal"/>
    <w:rsid w:val="00A86C6A"/>
    <w:pPr>
      <w:numPr>
        <w:numId w:val="3"/>
      </w:numPr>
      <w:contextualSpacing/>
    </w:pPr>
  </w:style>
  <w:style w:type="paragraph" w:styleId="ListParagraph">
    <w:name w:val="List Paragraph"/>
    <w:basedOn w:val="Normal"/>
    <w:link w:val="ListParagraphChar"/>
    <w:uiPriority w:val="34"/>
    <w:qFormat/>
    <w:rsid w:val="00A86C6A"/>
    <w:pPr>
      <w:ind w:left="720"/>
      <w:contextualSpacing/>
    </w:pPr>
  </w:style>
  <w:style w:type="paragraph" w:styleId="MacroText">
    <w:name w:val="macro"/>
    <w:link w:val="MacroTextChar"/>
    <w:rsid w:val="00A86C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86C6A"/>
    <w:rPr>
      <w:rFonts w:ascii="Consolas" w:hAnsi="Consolas"/>
      <w:lang w:val="en-GB" w:eastAsia="en-US"/>
    </w:rPr>
  </w:style>
  <w:style w:type="paragraph" w:styleId="MessageHeader">
    <w:name w:val="Message Header"/>
    <w:basedOn w:val="Normal"/>
    <w:link w:val="MessageHeaderChar"/>
    <w:rsid w:val="00A86C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6C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86C6A"/>
    <w:rPr>
      <w:rFonts w:ascii="Times New Roman" w:hAnsi="Times New Roman"/>
      <w:lang w:val="en-GB" w:eastAsia="en-US"/>
    </w:rPr>
  </w:style>
  <w:style w:type="paragraph" w:styleId="NormalWeb">
    <w:name w:val="Normal (Web)"/>
    <w:basedOn w:val="Normal"/>
    <w:rsid w:val="00A86C6A"/>
    <w:rPr>
      <w:sz w:val="24"/>
      <w:szCs w:val="24"/>
    </w:rPr>
  </w:style>
  <w:style w:type="paragraph" w:styleId="NormalIndent">
    <w:name w:val="Normal Indent"/>
    <w:basedOn w:val="Normal"/>
    <w:rsid w:val="00A86C6A"/>
    <w:pPr>
      <w:ind w:left="720"/>
    </w:pPr>
  </w:style>
  <w:style w:type="paragraph" w:styleId="NoteHeading">
    <w:name w:val="Note Heading"/>
    <w:basedOn w:val="Normal"/>
    <w:next w:val="Normal"/>
    <w:link w:val="NoteHeadingChar"/>
    <w:rsid w:val="00A86C6A"/>
    <w:pPr>
      <w:spacing w:after="0"/>
    </w:pPr>
  </w:style>
  <w:style w:type="character" w:customStyle="1" w:styleId="NoteHeadingChar">
    <w:name w:val="Note Heading Char"/>
    <w:basedOn w:val="DefaultParagraphFont"/>
    <w:link w:val="NoteHeading"/>
    <w:rsid w:val="00A86C6A"/>
    <w:rPr>
      <w:rFonts w:ascii="Times New Roman" w:hAnsi="Times New Roman"/>
      <w:lang w:val="en-GB" w:eastAsia="en-US"/>
    </w:rPr>
  </w:style>
  <w:style w:type="paragraph" w:styleId="PlainText">
    <w:name w:val="Plain Text"/>
    <w:basedOn w:val="Normal"/>
    <w:link w:val="PlainTextChar"/>
    <w:rsid w:val="00A86C6A"/>
    <w:pPr>
      <w:spacing w:after="0"/>
    </w:pPr>
    <w:rPr>
      <w:rFonts w:ascii="Consolas" w:hAnsi="Consolas"/>
      <w:sz w:val="21"/>
      <w:szCs w:val="21"/>
    </w:rPr>
  </w:style>
  <w:style w:type="character" w:customStyle="1" w:styleId="PlainTextChar">
    <w:name w:val="Plain Text Char"/>
    <w:basedOn w:val="DefaultParagraphFont"/>
    <w:link w:val="PlainText"/>
    <w:rsid w:val="00A86C6A"/>
    <w:rPr>
      <w:rFonts w:ascii="Consolas" w:hAnsi="Consolas"/>
      <w:sz w:val="21"/>
      <w:szCs w:val="21"/>
      <w:lang w:val="en-GB" w:eastAsia="en-US"/>
    </w:rPr>
  </w:style>
  <w:style w:type="paragraph" w:styleId="Quote">
    <w:name w:val="Quote"/>
    <w:basedOn w:val="Normal"/>
    <w:next w:val="Normal"/>
    <w:link w:val="QuoteChar"/>
    <w:uiPriority w:val="29"/>
    <w:qFormat/>
    <w:rsid w:val="00A86C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86C6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86C6A"/>
  </w:style>
  <w:style w:type="character" w:customStyle="1" w:styleId="SalutationChar">
    <w:name w:val="Salutation Char"/>
    <w:basedOn w:val="DefaultParagraphFont"/>
    <w:link w:val="Salutation"/>
    <w:rsid w:val="00A86C6A"/>
    <w:rPr>
      <w:rFonts w:ascii="Times New Roman" w:hAnsi="Times New Roman"/>
      <w:lang w:val="en-GB" w:eastAsia="en-US"/>
    </w:rPr>
  </w:style>
  <w:style w:type="paragraph" w:styleId="Signature">
    <w:name w:val="Signature"/>
    <w:basedOn w:val="Normal"/>
    <w:link w:val="SignatureChar"/>
    <w:rsid w:val="00A86C6A"/>
    <w:pPr>
      <w:spacing w:after="0"/>
      <w:ind w:left="4252"/>
    </w:pPr>
  </w:style>
  <w:style w:type="character" w:customStyle="1" w:styleId="SignatureChar">
    <w:name w:val="Signature Char"/>
    <w:basedOn w:val="DefaultParagraphFont"/>
    <w:link w:val="Signature"/>
    <w:rsid w:val="00A86C6A"/>
    <w:rPr>
      <w:rFonts w:ascii="Times New Roman" w:hAnsi="Times New Roman"/>
      <w:lang w:val="en-GB" w:eastAsia="en-US"/>
    </w:rPr>
  </w:style>
  <w:style w:type="paragraph" w:styleId="Subtitle">
    <w:name w:val="Subtitle"/>
    <w:basedOn w:val="Normal"/>
    <w:next w:val="Normal"/>
    <w:link w:val="SubtitleChar"/>
    <w:qFormat/>
    <w:rsid w:val="00A86C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6C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86C6A"/>
    <w:pPr>
      <w:spacing w:after="0"/>
      <w:ind w:left="200" w:hanging="200"/>
    </w:pPr>
  </w:style>
  <w:style w:type="paragraph" w:styleId="TableofFigures">
    <w:name w:val="table of figures"/>
    <w:basedOn w:val="Normal"/>
    <w:next w:val="Normal"/>
    <w:rsid w:val="00A86C6A"/>
    <w:pPr>
      <w:spacing w:after="0"/>
    </w:pPr>
  </w:style>
  <w:style w:type="paragraph" w:styleId="Title">
    <w:name w:val="Title"/>
    <w:basedOn w:val="Normal"/>
    <w:next w:val="Normal"/>
    <w:link w:val="TitleChar"/>
    <w:qFormat/>
    <w:rsid w:val="00A86C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6C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6C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86C6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11">
    <w:name w:val="Heading 2 Char11"/>
    <w:basedOn w:val="DefaultParagraphFont"/>
    <w:link w:val="Heading2"/>
    <w:rsid w:val="00A86C6A"/>
    <w:rPr>
      <w:rFonts w:ascii="Arial" w:hAnsi="Arial"/>
      <w:sz w:val="32"/>
      <w:lang w:val="en-GB" w:eastAsia="en-US"/>
    </w:rPr>
  </w:style>
  <w:style w:type="character" w:customStyle="1" w:styleId="Heading3Char11">
    <w:name w:val="Heading 3 Char11"/>
    <w:basedOn w:val="DefaultParagraphFont"/>
    <w:link w:val="Heading3"/>
    <w:rsid w:val="00A86C6A"/>
    <w:rPr>
      <w:rFonts w:ascii="Arial" w:hAnsi="Arial"/>
      <w:sz w:val="28"/>
      <w:lang w:val="en-GB" w:eastAsia="en-US"/>
    </w:rPr>
  </w:style>
  <w:style w:type="character" w:styleId="PlaceholderText">
    <w:name w:val="Placeholder Text"/>
    <w:basedOn w:val="DefaultParagraphFont"/>
    <w:uiPriority w:val="99"/>
    <w:semiHidden/>
    <w:rsid w:val="00A86C6A"/>
    <w:rPr>
      <w:color w:val="808080"/>
    </w:rPr>
  </w:style>
  <w:style w:type="paragraph" w:customStyle="1" w:styleId="CD66CF6BC26045C597F12D281E20F360">
    <w:name w:val="CD66CF6BC26045C597F12D281E20F360"/>
    <w:locked/>
    <w:rsid w:val="00A86C6A"/>
    <w:pPr>
      <w:spacing w:after="160" w:line="259" w:lineRule="auto"/>
    </w:pPr>
    <w:rPr>
      <w:rFonts w:asciiTheme="minorHAnsi" w:eastAsiaTheme="minorEastAsia" w:hAnsiTheme="minorHAnsi" w:cstheme="minorBidi"/>
      <w:sz w:val="22"/>
      <w:szCs w:val="22"/>
      <w:lang w:val="en-US" w:eastAsia="en-US"/>
    </w:rPr>
  </w:style>
  <w:style w:type="paragraph" w:customStyle="1" w:styleId="AnnexH1">
    <w:name w:val="Annex H1"/>
    <w:basedOn w:val="Heading1"/>
    <w:next w:val="Normal"/>
    <w:link w:val="AnnexH1Char"/>
    <w:uiPriority w:val="5"/>
    <w:qFormat/>
    <w:rsid w:val="00A86C6A"/>
    <w:pPr>
      <w:numPr>
        <w:ilvl w:val="1"/>
        <w:numId w:val="6"/>
      </w:numPr>
      <w:ind w:left="1701" w:hanging="1417"/>
    </w:pPr>
  </w:style>
  <w:style w:type="paragraph" w:customStyle="1" w:styleId="AnnexH2">
    <w:name w:val="Annex H2"/>
    <w:basedOn w:val="Heading2"/>
    <w:next w:val="Normal"/>
    <w:link w:val="AnnexH2Char"/>
    <w:uiPriority w:val="5"/>
    <w:qFormat/>
    <w:rsid w:val="00A86C6A"/>
    <w:pPr>
      <w:numPr>
        <w:ilvl w:val="2"/>
        <w:numId w:val="6"/>
      </w:numPr>
      <w:ind w:left="1701" w:hanging="1417"/>
    </w:pPr>
  </w:style>
  <w:style w:type="paragraph" w:customStyle="1" w:styleId="AnnexH3">
    <w:name w:val="Annex H3"/>
    <w:basedOn w:val="Heading3"/>
    <w:next w:val="Normal"/>
    <w:link w:val="AnnexH3Char"/>
    <w:uiPriority w:val="5"/>
    <w:qFormat/>
    <w:rsid w:val="00A86C6A"/>
    <w:pPr>
      <w:numPr>
        <w:ilvl w:val="3"/>
        <w:numId w:val="6"/>
      </w:numPr>
      <w:ind w:left="1701" w:hanging="1417"/>
    </w:pPr>
  </w:style>
  <w:style w:type="paragraph" w:customStyle="1" w:styleId="AnnexH4">
    <w:name w:val="Annex H4"/>
    <w:basedOn w:val="Heading4"/>
    <w:next w:val="Normal"/>
    <w:link w:val="AnnexH4Char"/>
    <w:uiPriority w:val="5"/>
    <w:qFormat/>
    <w:rsid w:val="00A86C6A"/>
    <w:pPr>
      <w:numPr>
        <w:ilvl w:val="4"/>
        <w:numId w:val="6"/>
      </w:numPr>
      <w:ind w:left="1701" w:hanging="1417"/>
    </w:pPr>
  </w:style>
  <w:style w:type="paragraph" w:customStyle="1" w:styleId="AnnexH5">
    <w:name w:val="Annex H5"/>
    <w:basedOn w:val="Heading5"/>
    <w:next w:val="Normal"/>
    <w:link w:val="AnnexH5Char"/>
    <w:uiPriority w:val="5"/>
    <w:qFormat/>
    <w:rsid w:val="00A86C6A"/>
    <w:pPr>
      <w:numPr>
        <w:ilvl w:val="5"/>
        <w:numId w:val="6"/>
      </w:numPr>
      <w:ind w:hanging="1417"/>
    </w:pPr>
    <w:rPr>
      <w:sz w:val="24"/>
    </w:rPr>
  </w:style>
  <w:style w:type="paragraph" w:customStyle="1" w:styleId="AnnexH6">
    <w:name w:val="Annex H6"/>
    <w:basedOn w:val="H6"/>
    <w:next w:val="Normal"/>
    <w:link w:val="AnnexH6Char"/>
    <w:uiPriority w:val="5"/>
    <w:qFormat/>
    <w:rsid w:val="00A86C6A"/>
    <w:pPr>
      <w:numPr>
        <w:ilvl w:val="6"/>
        <w:numId w:val="6"/>
      </w:numPr>
      <w:ind w:left="1701" w:hanging="1417"/>
    </w:pPr>
  </w:style>
  <w:style w:type="character" w:customStyle="1" w:styleId="Heading1Char11">
    <w:name w:val="Heading 1 Char11"/>
    <w:basedOn w:val="DefaultParagraphFont"/>
    <w:link w:val="Heading1"/>
    <w:rsid w:val="00A86C6A"/>
    <w:rPr>
      <w:rFonts w:ascii="Arial" w:hAnsi="Arial"/>
      <w:sz w:val="36"/>
      <w:lang w:val="en-GB" w:eastAsia="en-US"/>
    </w:rPr>
  </w:style>
  <w:style w:type="character" w:customStyle="1" w:styleId="AnnexH1Char">
    <w:name w:val="Annex H1 Char"/>
    <w:basedOn w:val="Heading1Char11"/>
    <w:link w:val="AnnexH1"/>
    <w:uiPriority w:val="5"/>
    <w:rsid w:val="00A86C6A"/>
    <w:rPr>
      <w:rFonts w:ascii="Arial" w:hAnsi="Arial"/>
      <w:sz w:val="36"/>
      <w:lang w:val="en-GB" w:eastAsia="en-US"/>
    </w:rPr>
  </w:style>
  <w:style w:type="character" w:customStyle="1" w:styleId="AnnexH2Char">
    <w:name w:val="Annex H2 Char"/>
    <w:basedOn w:val="Heading2Char11"/>
    <w:link w:val="AnnexH2"/>
    <w:uiPriority w:val="5"/>
    <w:rsid w:val="00A86C6A"/>
    <w:rPr>
      <w:rFonts w:ascii="Arial" w:hAnsi="Arial"/>
      <w:sz w:val="32"/>
      <w:lang w:val="en-GB" w:eastAsia="en-US"/>
    </w:rPr>
  </w:style>
  <w:style w:type="character" w:customStyle="1" w:styleId="AnnexH3Char">
    <w:name w:val="Annex H3 Char"/>
    <w:basedOn w:val="Heading3Char11"/>
    <w:link w:val="AnnexH3"/>
    <w:uiPriority w:val="5"/>
    <w:rsid w:val="00A86C6A"/>
    <w:rPr>
      <w:rFonts w:ascii="Arial" w:hAnsi="Arial"/>
      <w:sz w:val="28"/>
      <w:lang w:val="en-GB" w:eastAsia="en-US"/>
    </w:rPr>
  </w:style>
  <w:style w:type="character" w:customStyle="1" w:styleId="Heading4Char11">
    <w:name w:val="Heading 4 Char11"/>
    <w:basedOn w:val="Heading3Char11"/>
    <w:rsid w:val="00A86C6A"/>
    <w:rPr>
      <w:rFonts w:ascii="Arial" w:hAnsi="Arial"/>
      <w:sz w:val="24"/>
      <w:lang w:val="en-GB" w:eastAsia="en-US"/>
    </w:rPr>
  </w:style>
  <w:style w:type="character" w:customStyle="1" w:styleId="AnnexH4Char">
    <w:name w:val="Annex H4 Char"/>
    <w:basedOn w:val="Heading4Char11"/>
    <w:link w:val="AnnexH4"/>
    <w:uiPriority w:val="5"/>
    <w:rsid w:val="00A86C6A"/>
    <w:rPr>
      <w:rFonts w:ascii="Arial" w:hAnsi="Arial"/>
      <w:sz w:val="24"/>
      <w:lang w:val="en-GB" w:eastAsia="en-US"/>
    </w:rPr>
  </w:style>
  <w:style w:type="character" w:customStyle="1" w:styleId="AnnexH5Char">
    <w:name w:val="Annex H5 Char"/>
    <w:basedOn w:val="Heading5Char11"/>
    <w:link w:val="AnnexH5"/>
    <w:uiPriority w:val="5"/>
    <w:rsid w:val="00A86C6A"/>
    <w:rPr>
      <w:rFonts w:ascii="Arial" w:eastAsia="Times New Roman" w:hAnsi="Arial"/>
      <w:sz w:val="24"/>
      <w:lang w:val="en-GB" w:eastAsia="en-US"/>
    </w:rPr>
  </w:style>
  <w:style w:type="character" w:customStyle="1" w:styleId="Heading6Char11">
    <w:name w:val="Heading 6 Char11"/>
    <w:basedOn w:val="DefaultParagraphFont"/>
    <w:link w:val="Heading6"/>
    <w:rsid w:val="00A86C6A"/>
    <w:rPr>
      <w:rFonts w:ascii="Arial" w:hAnsi="Arial"/>
      <w:lang w:val="en-GB" w:eastAsia="en-US"/>
    </w:rPr>
  </w:style>
  <w:style w:type="character" w:customStyle="1" w:styleId="AnnexH6Char">
    <w:name w:val="Annex H6 Char"/>
    <w:basedOn w:val="Heading6Char11"/>
    <w:link w:val="AnnexH6"/>
    <w:uiPriority w:val="5"/>
    <w:rsid w:val="00A86C6A"/>
    <w:rPr>
      <w:rFonts w:ascii="Arial" w:hAnsi="Arial"/>
      <w:lang w:val="en-GB" w:eastAsia="en-US"/>
    </w:rPr>
  </w:style>
  <w:style w:type="character" w:customStyle="1" w:styleId="Heading8Char11">
    <w:name w:val="Heading 8 Char11"/>
    <w:basedOn w:val="Heading1Char11"/>
    <w:link w:val="Heading8"/>
    <w:rsid w:val="00A86C6A"/>
    <w:rPr>
      <w:rFonts w:ascii="Arial" w:hAnsi="Arial"/>
      <w:sz w:val="36"/>
      <w:lang w:val="en-GB" w:eastAsia="en-US"/>
    </w:rPr>
  </w:style>
  <w:style w:type="paragraph" w:customStyle="1" w:styleId="H8">
    <w:name w:val="H8"/>
    <w:basedOn w:val="H6"/>
    <w:next w:val="Normal"/>
    <w:link w:val="H8Char"/>
    <w:uiPriority w:val="3"/>
    <w:qFormat/>
    <w:rsid w:val="00A86C6A"/>
    <w:pPr>
      <w:numPr>
        <w:ilvl w:val="7"/>
      </w:numPr>
      <w:ind w:left="1985" w:hanging="1985"/>
    </w:pPr>
    <w:rPr>
      <w:sz w:val="22"/>
    </w:rPr>
  </w:style>
  <w:style w:type="character" w:customStyle="1" w:styleId="H8Char">
    <w:name w:val="H8 Char"/>
    <w:basedOn w:val="H6Char"/>
    <w:link w:val="H8"/>
    <w:uiPriority w:val="3"/>
    <w:rsid w:val="00A86C6A"/>
    <w:rPr>
      <w:rFonts w:ascii="Arial" w:hAnsi="Arial"/>
      <w:sz w:val="22"/>
      <w:lang w:val="en-GB" w:eastAsia="en-US"/>
    </w:rPr>
  </w:style>
  <w:style w:type="paragraph" w:customStyle="1" w:styleId="H9">
    <w:name w:val="H9"/>
    <w:basedOn w:val="H6"/>
    <w:next w:val="Normal"/>
    <w:link w:val="H9Char"/>
    <w:uiPriority w:val="3"/>
    <w:qFormat/>
    <w:rsid w:val="00A86C6A"/>
    <w:pPr>
      <w:numPr>
        <w:ilvl w:val="8"/>
      </w:numPr>
      <w:ind w:left="1985" w:hanging="1985"/>
    </w:pPr>
    <w:rPr>
      <w:sz w:val="22"/>
    </w:rPr>
  </w:style>
  <w:style w:type="paragraph" w:customStyle="1" w:styleId="AnnexH7">
    <w:name w:val="Annex H7"/>
    <w:basedOn w:val="H6"/>
    <w:next w:val="Normal"/>
    <w:link w:val="AnnexH7Char"/>
    <w:uiPriority w:val="5"/>
    <w:qFormat/>
    <w:rsid w:val="00A86C6A"/>
    <w:pPr>
      <w:numPr>
        <w:ilvl w:val="7"/>
        <w:numId w:val="6"/>
      </w:numPr>
      <w:ind w:left="1701" w:hanging="1417"/>
    </w:pPr>
  </w:style>
  <w:style w:type="character" w:customStyle="1" w:styleId="H9Char">
    <w:name w:val="H9 Char"/>
    <w:basedOn w:val="H6Char"/>
    <w:link w:val="H9"/>
    <w:uiPriority w:val="3"/>
    <w:rsid w:val="00A86C6A"/>
    <w:rPr>
      <w:rFonts w:ascii="Arial" w:hAnsi="Arial"/>
      <w:sz w:val="22"/>
      <w:lang w:val="en-GB" w:eastAsia="en-US"/>
    </w:rPr>
  </w:style>
  <w:style w:type="paragraph" w:customStyle="1" w:styleId="AnnexH8">
    <w:name w:val="Annex H8"/>
    <w:basedOn w:val="H6"/>
    <w:next w:val="Normal"/>
    <w:link w:val="AnnexH8Char"/>
    <w:uiPriority w:val="5"/>
    <w:qFormat/>
    <w:rsid w:val="00A86C6A"/>
    <w:pPr>
      <w:numPr>
        <w:ilvl w:val="8"/>
        <w:numId w:val="6"/>
      </w:numPr>
      <w:ind w:left="1701" w:hanging="1417"/>
    </w:pPr>
  </w:style>
  <w:style w:type="character" w:customStyle="1" w:styleId="AnnexH7Char">
    <w:name w:val="Annex H7 Char"/>
    <w:basedOn w:val="DefaultParagraphFont"/>
    <w:link w:val="AnnexH7"/>
    <w:uiPriority w:val="5"/>
    <w:rsid w:val="00A86C6A"/>
    <w:rPr>
      <w:rFonts w:ascii="Arial" w:hAnsi="Arial"/>
      <w:lang w:val="en-GB" w:eastAsia="en-US"/>
    </w:rPr>
  </w:style>
  <w:style w:type="character" w:customStyle="1" w:styleId="AnnexH8Char">
    <w:name w:val="Annex H8 Char"/>
    <w:basedOn w:val="DefaultParagraphFont"/>
    <w:link w:val="AnnexH8"/>
    <w:uiPriority w:val="5"/>
    <w:rsid w:val="00A86C6A"/>
    <w:rPr>
      <w:rFonts w:ascii="Arial" w:hAnsi="Arial"/>
      <w:lang w:val="en-GB" w:eastAsia="en-US"/>
    </w:rPr>
  </w:style>
  <w:style w:type="numbering" w:customStyle="1" w:styleId="IVASheadings">
    <w:name w:val="IVAS headings"/>
    <w:uiPriority w:val="99"/>
    <w:rsid w:val="00A86C6A"/>
    <w:pPr>
      <w:numPr>
        <w:numId w:val="16"/>
      </w:numPr>
    </w:pPr>
  </w:style>
  <w:style w:type="numbering" w:customStyle="1" w:styleId="IVASannexheadings">
    <w:name w:val="IVAS annex headings"/>
    <w:uiPriority w:val="99"/>
    <w:rsid w:val="00A86C6A"/>
  </w:style>
  <w:style w:type="numbering" w:customStyle="1" w:styleId="IVASreferences">
    <w:name w:val="IVAS references"/>
    <w:uiPriority w:val="99"/>
    <w:rsid w:val="00A86C6A"/>
    <w:pPr>
      <w:numPr>
        <w:numId w:val="6"/>
      </w:numPr>
    </w:pPr>
  </w:style>
  <w:style w:type="character" w:customStyle="1" w:styleId="eop">
    <w:name w:val="eop"/>
    <w:basedOn w:val="DefaultParagraphFont"/>
    <w:locked/>
    <w:rsid w:val="00A86C6A"/>
    <w:rPr>
      <w:rFonts w:cs="Times New Roman"/>
    </w:rPr>
  </w:style>
  <w:style w:type="paragraph" w:customStyle="1" w:styleId="Bold">
    <w:name w:val="Bold"/>
    <w:basedOn w:val="Normal"/>
    <w:link w:val="BoldChar"/>
    <w:uiPriority w:val="1"/>
    <w:qFormat/>
    <w:rsid w:val="00A86C6A"/>
    <w:rPr>
      <w:b/>
    </w:rPr>
  </w:style>
  <w:style w:type="paragraph" w:customStyle="1" w:styleId="Italics">
    <w:name w:val="Italics"/>
    <w:basedOn w:val="Normal"/>
    <w:link w:val="ItalicsChar"/>
    <w:uiPriority w:val="1"/>
    <w:qFormat/>
    <w:rsid w:val="00A86C6A"/>
    <w:rPr>
      <w:i/>
    </w:rPr>
  </w:style>
  <w:style w:type="character" w:customStyle="1" w:styleId="BoldChar">
    <w:name w:val="Bold Char"/>
    <w:basedOn w:val="DefaultParagraphFont"/>
    <w:link w:val="Bold"/>
    <w:uiPriority w:val="1"/>
    <w:rsid w:val="00A86C6A"/>
    <w:rPr>
      <w:rFonts w:ascii="Times New Roman" w:hAnsi="Times New Roman"/>
      <w:b/>
      <w:lang w:val="en-GB" w:eastAsia="en-US"/>
    </w:rPr>
  </w:style>
  <w:style w:type="paragraph" w:customStyle="1" w:styleId="Underline">
    <w:name w:val="Underline"/>
    <w:basedOn w:val="Normal"/>
    <w:link w:val="UnderlineChar"/>
    <w:uiPriority w:val="1"/>
    <w:qFormat/>
    <w:rsid w:val="00A86C6A"/>
    <w:rPr>
      <w:u w:val="single"/>
    </w:rPr>
  </w:style>
  <w:style w:type="character" w:customStyle="1" w:styleId="ItalicsChar">
    <w:name w:val="Italics Char"/>
    <w:basedOn w:val="DefaultParagraphFont"/>
    <w:link w:val="Italics"/>
    <w:uiPriority w:val="1"/>
    <w:rsid w:val="00A86C6A"/>
    <w:rPr>
      <w:rFonts w:ascii="Times New Roman" w:hAnsi="Times New Roman"/>
      <w:i/>
      <w:lang w:val="en-GB" w:eastAsia="en-US"/>
    </w:rPr>
  </w:style>
  <w:style w:type="paragraph" w:customStyle="1" w:styleId="Highlight">
    <w:name w:val="Highlight"/>
    <w:basedOn w:val="Normal"/>
    <w:link w:val="HighlightChar"/>
    <w:uiPriority w:val="1"/>
    <w:qFormat/>
    <w:rsid w:val="00A86C6A"/>
    <w:pPr>
      <w:shd w:val="clear" w:color="auto" w:fill="FFFF00"/>
    </w:pPr>
  </w:style>
  <w:style w:type="character" w:customStyle="1" w:styleId="UnderlineChar">
    <w:name w:val="Underline Char"/>
    <w:basedOn w:val="DefaultParagraphFont"/>
    <w:link w:val="Underline"/>
    <w:uiPriority w:val="1"/>
    <w:rsid w:val="00A86C6A"/>
    <w:rPr>
      <w:rFonts w:ascii="Times New Roman" w:hAnsi="Times New Roman"/>
      <w:u w:val="single"/>
      <w:lang w:val="en-GB" w:eastAsia="en-US"/>
    </w:rPr>
  </w:style>
  <w:style w:type="character" w:customStyle="1" w:styleId="HighlightChar">
    <w:name w:val="Highlight Char"/>
    <w:basedOn w:val="DefaultParagraphFont"/>
    <w:link w:val="Highlight"/>
    <w:uiPriority w:val="1"/>
    <w:rsid w:val="00A86C6A"/>
    <w:rPr>
      <w:rFonts w:ascii="Times New Roman" w:hAnsi="Times New Roman"/>
      <w:shd w:val="clear" w:color="auto" w:fill="FFFF00"/>
      <w:lang w:val="en-GB" w:eastAsia="en-US"/>
    </w:rPr>
  </w:style>
  <w:style w:type="character" w:customStyle="1" w:styleId="FooterChar">
    <w:name w:val="Footer Char"/>
    <w:basedOn w:val="DefaultParagraphFont"/>
    <w:rsid w:val="00A86C6A"/>
    <w:rPr>
      <w:rFonts w:ascii="Times New Roman" w:eastAsia="Times New Roman" w:hAnsi="Times New Roman" w:cs="Times New Roman"/>
      <w:kern w:val="0"/>
      <w:sz w:val="20"/>
      <w:szCs w:val="20"/>
      <w:lang w:val="en-GB"/>
      <w14:ligatures w14:val="none"/>
    </w:rPr>
  </w:style>
  <w:style w:type="character" w:customStyle="1" w:styleId="FooterChar11">
    <w:name w:val="Footer Char11"/>
    <w:basedOn w:val="DefaultParagraphFont"/>
    <w:link w:val="Footer"/>
    <w:rsid w:val="00A86C6A"/>
    <w:rPr>
      <w:rFonts w:ascii="Arial" w:hAnsi="Arial"/>
      <w:b/>
      <w:i/>
      <w:noProof/>
      <w:sz w:val="18"/>
      <w:lang w:val="en-GB" w:eastAsia="en-US"/>
    </w:rPr>
  </w:style>
  <w:style w:type="character" w:customStyle="1" w:styleId="Heading7Char11">
    <w:name w:val="Heading 7 Char11"/>
    <w:basedOn w:val="DefaultParagraphFont"/>
    <w:link w:val="Heading7"/>
    <w:rsid w:val="00A86C6A"/>
    <w:rPr>
      <w:rFonts w:ascii="Arial" w:hAnsi="Arial"/>
      <w:lang w:val="en-GB" w:eastAsia="en-US"/>
    </w:rPr>
  </w:style>
  <w:style w:type="character" w:customStyle="1" w:styleId="Heading9Char11">
    <w:name w:val="Heading 9 Char11"/>
    <w:basedOn w:val="DefaultParagraphFont"/>
    <w:link w:val="Heading9"/>
    <w:rsid w:val="00A86C6A"/>
    <w:rPr>
      <w:rFonts w:ascii="Arial" w:hAnsi="Arial"/>
      <w:sz w:val="36"/>
      <w:lang w:val="en-GB" w:eastAsia="en-US"/>
    </w:rPr>
  </w:style>
  <w:style w:type="character" w:customStyle="1" w:styleId="HeaderChar1">
    <w:name w:val="Header Char1"/>
    <w:basedOn w:val="DefaultParagraphFont"/>
    <w:uiPriority w:val="9"/>
    <w:locked/>
    <w:rsid w:val="00A86C6A"/>
    <w:rPr>
      <w:rFonts w:ascii="Arial" w:hAnsi="Arial"/>
      <w:b/>
      <w:noProof/>
      <w:sz w:val="18"/>
    </w:rPr>
  </w:style>
  <w:style w:type="character" w:customStyle="1" w:styleId="FooterChar1">
    <w:name w:val="Footer Char1"/>
    <w:basedOn w:val="DefaultParagraphFont"/>
    <w:locked/>
    <w:rsid w:val="00A86C6A"/>
    <w:rPr>
      <w:rFonts w:ascii="Arial" w:hAnsi="Arial"/>
      <w:b/>
      <w:i/>
      <w:noProof/>
      <w:sz w:val="18"/>
    </w:rPr>
  </w:style>
  <w:style w:type="character" w:customStyle="1" w:styleId="FootnoteTextChar1">
    <w:name w:val="Footnote Text Char1"/>
    <w:basedOn w:val="DefaultParagraphFont"/>
    <w:locked/>
    <w:rsid w:val="00A86C6A"/>
    <w:rPr>
      <w:sz w:val="16"/>
    </w:rPr>
  </w:style>
  <w:style w:type="character" w:customStyle="1" w:styleId="Heading1Char1">
    <w:name w:val="Heading 1 Char1"/>
    <w:basedOn w:val="DefaultParagraphFont"/>
    <w:locked/>
    <w:rsid w:val="00A86C6A"/>
    <w:rPr>
      <w:rFonts w:ascii="Arial" w:hAnsi="Arial"/>
      <w:sz w:val="36"/>
      <w:lang w:eastAsia="en-US"/>
    </w:rPr>
  </w:style>
  <w:style w:type="character" w:customStyle="1" w:styleId="Heading2Char1">
    <w:name w:val="Heading 2 Char1"/>
    <w:basedOn w:val="DefaultParagraphFont"/>
    <w:locked/>
    <w:rsid w:val="00A86C6A"/>
    <w:rPr>
      <w:rFonts w:ascii="Arial" w:hAnsi="Arial"/>
      <w:sz w:val="32"/>
      <w:lang w:eastAsia="en-US"/>
    </w:rPr>
  </w:style>
  <w:style w:type="character" w:customStyle="1" w:styleId="Heading3Char1">
    <w:name w:val="Heading 3 Char1"/>
    <w:basedOn w:val="DefaultParagraphFont"/>
    <w:locked/>
    <w:rsid w:val="00A86C6A"/>
    <w:rPr>
      <w:rFonts w:ascii="Arial" w:hAnsi="Arial"/>
      <w:sz w:val="28"/>
      <w:lang w:eastAsia="en-US"/>
    </w:rPr>
  </w:style>
  <w:style w:type="character" w:customStyle="1" w:styleId="Heading4Char1">
    <w:name w:val="Heading 4 Char1"/>
    <w:basedOn w:val="Heading3Char1"/>
    <w:uiPriority w:val="2"/>
    <w:locked/>
    <w:rsid w:val="00A86C6A"/>
    <w:rPr>
      <w:rFonts w:ascii="Arial" w:hAnsi="Arial"/>
      <w:sz w:val="24"/>
      <w:lang w:eastAsia="en-US"/>
    </w:rPr>
  </w:style>
  <w:style w:type="character" w:customStyle="1" w:styleId="Heading5Char1">
    <w:name w:val="Heading 5 Char1"/>
    <w:basedOn w:val="Heading4Char1"/>
    <w:uiPriority w:val="2"/>
    <w:locked/>
    <w:rsid w:val="00A86C6A"/>
    <w:rPr>
      <w:rFonts w:ascii="Arial" w:hAnsi="Arial"/>
      <w:sz w:val="24"/>
      <w:lang w:eastAsia="en-US"/>
    </w:rPr>
  </w:style>
  <w:style w:type="character" w:customStyle="1" w:styleId="Heading6Char1">
    <w:name w:val="Heading 6 Char1"/>
    <w:basedOn w:val="DefaultParagraphFont"/>
    <w:rsid w:val="00A86C6A"/>
    <w:rPr>
      <w:rFonts w:ascii="Arial" w:hAnsi="Arial"/>
      <w:lang w:eastAsia="en-US"/>
    </w:rPr>
  </w:style>
  <w:style w:type="character" w:customStyle="1" w:styleId="Heading7Char1">
    <w:name w:val="Heading 7 Char1"/>
    <w:basedOn w:val="DefaultParagraphFont"/>
    <w:rsid w:val="00A86C6A"/>
    <w:rPr>
      <w:rFonts w:ascii="Arial" w:hAnsi="Arial"/>
      <w:lang w:eastAsia="en-US"/>
    </w:rPr>
  </w:style>
  <w:style w:type="character" w:customStyle="1" w:styleId="Heading8Char1">
    <w:name w:val="Heading 8 Char1"/>
    <w:basedOn w:val="Heading1Char1"/>
    <w:locked/>
    <w:rsid w:val="00A86C6A"/>
    <w:rPr>
      <w:rFonts w:ascii="Arial" w:hAnsi="Arial"/>
      <w:sz w:val="36"/>
      <w:lang w:eastAsia="en-US"/>
    </w:rPr>
  </w:style>
  <w:style w:type="character" w:customStyle="1" w:styleId="Heading9Char1">
    <w:name w:val="Heading 9 Char1"/>
    <w:basedOn w:val="DefaultParagraphFont"/>
    <w:locked/>
    <w:rsid w:val="00A86C6A"/>
    <w:rPr>
      <w:rFonts w:ascii="Arial" w:hAnsi="Arial"/>
      <w:sz w:val="36"/>
      <w:lang w:eastAsia="en-US"/>
    </w:rPr>
  </w:style>
  <w:style w:type="character" w:customStyle="1" w:styleId="HeaderChar2">
    <w:name w:val="Header Char2"/>
    <w:basedOn w:val="DefaultParagraphFont"/>
    <w:uiPriority w:val="9"/>
    <w:locked/>
    <w:rsid w:val="00A86C6A"/>
    <w:rPr>
      <w:rFonts w:ascii="Arial" w:hAnsi="Arial"/>
      <w:b/>
      <w:noProof/>
      <w:sz w:val="18"/>
    </w:rPr>
  </w:style>
  <w:style w:type="character" w:customStyle="1" w:styleId="FooterChar2">
    <w:name w:val="Footer Char2"/>
    <w:basedOn w:val="DefaultParagraphFont"/>
    <w:locked/>
    <w:rsid w:val="00A86C6A"/>
    <w:rPr>
      <w:rFonts w:ascii="Arial" w:hAnsi="Arial"/>
      <w:b/>
      <w:i/>
      <w:noProof/>
      <w:sz w:val="18"/>
    </w:rPr>
  </w:style>
  <w:style w:type="character" w:customStyle="1" w:styleId="FootnoteTextChar2">
    <w:name w:val="Footnote Text Char2"/>
    <w:basedOn w:val="DefaultParagraphFont"/>
    <w:locked/>
    <w:rsid w:val="00A86C6A"/>
    <w:rPr>
      <w:sz w:val="16"/>
    </w:rPr>
  </w:style>
  <w:style w:type="character" w:customStyle="1" w:styleId="Heading1Char2">
    <w:name w:val="Heading 1 Char2"/>
    <w:basedOn w:val="DefaultParagraphFont"/>
    <w:uiPriority w:val="2"/>
    <w:locked/>
    <w:rsid w:val="00A86C6A"/>
    <w:rPr>
      <w:rFonts w:ascii="Arial" w:hAnsi="Arial"/>
      <w:sz w:val="36"/>
      <w:lang w:eastAsia="en-US"/>
    </w:rPr>
  </w:style>
  <w:style w:type="character" w:customStyle="1" w:styleId="Heading2Char2">
    <w:name w:val="Heading 2 Char2"/>
    <w:basedOn w:val="DefaultParagraphFont"/>
    <w:uiPriority w:val="2"/>
    <w:locked/>
    <w:rsid w:val="00A86C6A"/>
    <w:rPr>
      <w:rFonts w:ascii="Arial" w:hAnsi="Arial"/>
      <w:sz w:val="32"/>
      <w:lang w:eastAsia="en-US"/>
    </w:rPr>
  </w:style>
  <w:style w:type="character" w:customStyle="1" w:styleId="Heading3Char2">
    <w:name w:val="Heading 3 Char2"/>
    <w:basedOn w:val="DefaultParagraphFont"/>
    <w:uiPriority w:val="2"/>
    <w:locked/>
    <w:rsid w:val="00A86C6A"/>
    <w:rPr>
      <w:rFonts w:ascii="Arial" w:hAnsi="Arial"/>
      <w:sz w:val="28"/>
      <w:lang w:eastAsia="en-US"/>
    </w:rPr>
  </w:style>
  <w:style w:type="character" w:customStyle="1" w:styleId="Heading4Char2">
    <w:name w:val="Heading 4 Char2"/>
    <w:basedOn w:val="Heading3Char2"/>
    <w:uiPriority w:val="2"/>
    <w:locked/>
    <w:rsid w:val="00A86C6A"/>
    <w:rPr>
      <w:rFonts w:ascii="Arial" w:hAnsi="Arial"/>
      <w:sz w:val="24"/>
      <w:lang w:eastAsia="en-US"/>
    </w:rPr>
  </w:style>
  <w:style w:type="character" w:customStyle="1" w:styleId="Heading5Char2">
    <w:name w:val="Heading 5 Char2"/>
    <w:basedOn w:val="Heading4Char2"/>
    <w:uiPriority w:val="2"/>
    <w:locked/>
    <w:rsid w:val="00A86C6A"/>
    <w:rPr>
      <w:rFonts w:ascii="Arial" w:hAnsi="Arial"/>
      <w:sz w:val="24"/>
      <w:lang w:eastAsia="en-US"/>
    </w:rPr>
  </w:style>
  <w:style w:type="character" w:customStyle="1" w:styleId="Heading6Char2">
    <w:name w:val="Heading 6 Char2"/>
    <w:basedOn w:val="DefaultParagraphFont"/>
    <w:locked/>
    <w:rsid w:val="00A86C6A"/>
    <w:rPr>
      <w:rFonts w:ascii="Arial" w:hAnsi="Arial"/>
      <w:lang w:eastAsia="en-US"/>
    </w:rPr>
  </w:style>
  <w:style w:type="character" w:customStyle="1" w:styleId="Heading7Char2">
    <w:name w:val="Heading 7 Char2"/>
    <w:basedOn w:val="DefaultParagraphFont"/>
    <w:locked/>
    <w:rsid w:val="00A86C6A"/>
    <w:rPr>
      <w:rFonts w:ascii="Arial" w:hAnsi="Arial"/>
      <w:lang w:eastAsia="en-US"/>
    </w:rPr>
  </w:style>
  <w:style w:type="character" w:customStyle="1" w:styleId="Heading8Char2">
    <w:name w:val="Heading 8 Char2"/>
    <w:basedOn w:val="Heading1Char2"/>
    <w:uiPriority w:val="4"/>
    <w:locked/>
    <w:rsid w:val="00A86C6A"/>
    <w:rPr>
      <w:rFonts w:ascii="Arial" w:hAnsi="Arial"/>
      <w:sz w:val="36"/>
      <w:lang w:eastAsia="en-US"/>
    </w:rPr>
  </w:style>
  <w:style w:type="character" w:customStyle="1" w:styleId="Heading9Char2">
    <w:name w:val="Heading 9 Char2"/>
    <w:basedOn w:val="DefaultParagraphFont"/>
    <w:locked/>
    <w:rsid w:val="00A86C6A"/>
    <w:rPr>
      <w:rFonts w:ascii="Arial" w:hAnsi="Arial"/>
      <w:sz w:val="36"/>
      <w:lang w:eastAsia="en-US"/>
    </w:rPr>
  </w:style>
  <w:style w:type="character" w:customStyle="1" w:styleId="EQZchn">
    <w:name w:val="EQ Zchn"/>
    <w:link w:val="EQ"/>
    <w:locked/>
    <w:rsid w:val="00A86C6A"/>
    <w:rPr>
      <w:rFonts w:ascii="Times New Roman" w:hAnsi="Times New Roman"/>
      <w:noProof/>
      <w:lang w:val="en-GB" w:eastAsia="en-US"/>
    </w:rPr>
  </w:style>
  <w:style w:type="numbering" w:customStyle="1" w:styleId="Headings">
    <w:name w:val="Headings"/>
    <w:uiPriority w:val="99"/>
    <w:rsid w:val="00A86C6A"/>
  </w:style>
  <w:style w:type="numbering" w:customStyle="1" w:styleId="Annexheadings">
    <w:name w:val="Annex headings"/>
    <w:uiPriority w:val="99"/>
    <w:rsid w:val="00A86C6A"/>
  </w:style>
  <w:style w:type="numbering" w:customStyle="1" w:styleId="References">
    <w:name w:val="References"/>
    <w:uiPriority w:val="99"/>
    <w:rsid w:val="00A86C6A"/>
    <w:pPr>
      <w:numPr>
        <w:numId w:val="10"/>
      </w:numPr>
    </w:pPr>
  </w:style>
  <w:style w:type="paragraph" w:customStyle="1" w:styleId="Numbered0001">
    <w:name w:val="Numbered0001"/>
    <w:basedOn w:val="Normal"/>
    <w:locked/>
    <w:rsid w:val="00A86C6A"/>
    <w:pPr>
      <w:numPr>
        <w:numId w:val="11"/>
      </w:numPr>
      <w:tabs>
        <w:tab w:val="clear" w:pos="2421"/>
        <w:tab w:val="num" w:pos="360"/>
        <w:tab w:val="num" w:pos="720"/>
      </w:tabs>
      <w:spacing w:line="480" w:lineRule="auto"/>
      <w:ind w:left="360" w:firstLine="0"/>
    </w:pPr>
    <w:rPr>
      <w:rFonts w:ascii="Book Antiqua" w:hAnsi="Book Antiqua"/>
    </w:rPr>
  </w:style>
  <w:style w:type="paragraph" w:customStyle="1" w:styleId="Bullet">
    <w:name w:val="Bullet"/>
    <w:basedOn w:val="Normal"/>
    <w:locked/>
    <w:rsid w:val="00A86C6A"/>
    <w:pPr>
      <w:numPr>
        <w:ilvl w:val="1"/>
        <w:numId w:val="11"/>
      </w:numPr>
      <w:tabs>
        <w:tab w:val="clear" w:pos="1440"/>
        <w:tab w:val="num" w:pos="360"/>
      </w:tabs>
      <w:spacing w:line="480" w:lineRule="auto"/>
      <w:ind w:left="0" w:firstLine="0"/>
    </w:pPr>
    <w:rPr>
      <w:rFonts w:ascii="Book Antiqua" w:hAnsi="Book Antiqua"/>
    </w:rPr>
  </w:style>
  <w:style w:type="paragraph" w:customStyle="1" w:styleId="kirkx">
    <w:name w:val="kirk x"/>
    <w:basedOn w:val="Normal"/>
    <w:link w:val="kirkxChar"/>
    <w:qFormat/>
    <w:locked/>
    <w:rsid w:val="00A86C6A"/>
    <w:pPr>
      <w:tabs>
        <w:tab w:val="num" w:pos="1440"/>
      </w:tabs>
      <w:spacing w:line="360" w:lineRule="auto"/>
    </w:pPr>
  </w:style>
  <w:style w:type="character" w:customStyle="1" w:styleId="kirkxChar">
    <w:name w:val="kirk x Char"/>
    <w:basedOn w:val="DefaultParagraphFont"/>
    <w:link w:val="kirkx"/>
    <w:rsid w:val="00A86C6A"/>
    <w:rPr>
      <w:rFonts w:ascii="Times New Roman" w:hAnsi="Times New Roman"/>
      <w:lang w:val="en-GB" w:eastAsia="en-US"/>
    </w:rPr>
  </w:style>
  <w:style w:type="character" w:customStyle="1" w:styleId="mi">
    <w:name w:val="mi"/>
    <w:basedOn w:val="DefaultParagraphFont"/>
    <w:locked/>
    <w:rsid w:val="00A86C6A"/>
  </w:style>
  <w:style w:type="character" w:customStyle="1" w:styleId="PANumbered0001Char">
    <w:name w:val="PA Numbered0001 Char"/>
    <w:basedOn w:val="DefaultParagraphFont"/>
    <w:link w:val="PANumbered0001"/>
    <w:locked/>
    <w:rsid w:val="00A86C6A"/>
  </w:style>
  <w:style w:type="paragraph" w:customStyle="1" w:styleId="PANumbered0001">
    <w:name w:val="PA Numbered0001"/>
    <w:basedOn w:val="Normal"/>
    <w:link w:val="PANumbered0001Char"/>
    <w:locked/>
    <w:rsid w:val="00A86C6A"/>
    <w:pPr>
      <w:widowControl w:val="0"/>
      <w:numPr>
        <w:numId w:val="12"/>
      </w:numPr>
      <w:tabs>
        <w:tab w:val="clear" w:pos="1620"/>
        <w:tab w:val="num" w:pos="1080"/>
      </w:tabs>
      <w:spacing w:before="60" w:after="60" w:line="480" w:lineRule="auto"/>
      <w:ind w:left="0" w:hanging="360"/>
    </w:pPr>
    <w:rPr>
      <w:rFonts w:ascii="CG Times (WN)" w:hAnsi="CG Times (WN)"/>
      <w:lang w:val="fr-FR" w:eastAsia="fr-FR"/>
    </w:rPr>
  </w:style>
  <w:style w:type="character" w:styleId="Mention">
    <w:name w:val="Mention"/>
    <w:basedOn w:val="DefaultParagraphFont"/>
    <w:uiPriority w:val="99"/>
    <w:unhideWhenUsed/>
    <w:rsid w:val="00A86C6A"/>
    <w:rPr>
      <w:color w:val="2B579A"/>
      <w:shd w:val="clear" w:color="auto" w:fill="E1DFDD"/>
    </w:rPr>
  </w:style>
  <w:style w:type="paragraph" w:customStyle="1" w:styleId="paragraph">
    <w:name w:val="paragraph"/>
    <w:basedOn w:val="Normal"/>
    <w:uiPriority w:val="1"/>
    <w:locked/>
    <w:rsid w:val="00A86C6A"/>
    <w:pPr>
      <w:spacing w:beforeAutospacing="1" w:afterAutospacing="1"/>
    </w:pPr>
  </w:style>
  <w:style w:type="character" w:customStyle="1" w:styleId="normaltextrun">
    <w:name w:val="normaltextrun"/>
    <w:basedOn w:val="DefaultParagraphFont"/>
    <w:locked/>
    <w:rsid w:val="00A86C6A"/>
  </w:style>
  <w:style w:type="character" w:customStyle="1" w:styleId="ui-provider">
    <w:name w:val="ui-provider"/>
    <w:basedOn w:val="DefaultParagraphFont"/>
    <w:locked/>
    <w:rsid w:val="00A86C6A"/>
  </w:style>
  <w:style w:type="character" w:styleId="Strong">
    <w:name w:val="Strong"/>
    <w:basedOn w:val="DefaultParagraphFont"/>
    <w:uiPriority w:val="22"/>
    <w:qFormat/>
    <w:rsid w:val="00A86C6A"/>
    <w:rPr>
      <w:b/>
      <w:bCs/>
    </w:rPr>
  </w:style>
  <w:style w:type="character" w:styleId="Emphasis">
    <w:name w:val="Emphasis"/>
    <w:basedOn w:val="DefaultParagraphFont"/>
    <w:uiPriority w:val="20"/>
    <w:qFormat/>
    <w:rsid w:val="00A86C6A"/>
    <w:rPr>
      <w:i/>
      <w:iCs/>
    </w:rPr>
  </w:style>
  <w:style w:type="paragraph" w:customStyle="1" w:styleId="Equat">
    <w:name w:val="Equat."/>
    <w:basedOn w:val="Normal"/>
    <w:locked/>
    <w:rsid w:val="00A86C6A"/>
    <w:pPr>
      <w:tabs>
        <w:tab w:val="num" w:pos="720"/>
      </w:tabs>
      <w:spacing w:line="360" w:lineRule="auto"/>
      <w:ind w:left="360" w:hanging="360"/>
      <w:jc w:val="center"/>
    </w:pPr>
    <w:rPr>
      <w:lang w:eastAsia="fr-FR"/>
    </w:rPr>
  </w:style>
  <w:style w:type="paragraph" w:customStyle="1" w:styleId="USPTO1-99">
    <w:name w:val="USPTO 1-99"/>
    <w:basedOn w:val="Normal"/>
    <w:locked/>
    <w:rsid w:val="00A86C6A"/>
    <w:pPr>
      <w:widowControl w:val="0"/>
      <w:tabs>
        <w:tab w:val="num" w:pos="720"/>
        <w:tab w:val="left" w:pos="1886"/>
      </w:tabs>
      <w:spacing w:after="480" w:line="360" w:lineRule="auto"/>
      <w:ind w:left="720" w:hanging="360"/>
      <w:jc w:val="both"/>
    </w:pPr>
    <w:rPr>
      <w:rFonts w:ascii="Arial" w:hAnsi="Arial"/>
      <w:snapToGrid w:val="0"/>
    </w:rPr>
  </w:style>
  <w:style w:type="table" w:styleId="LightList-Accent3">
    <w:name w:val="Light List Accent 3"/>
    <w:basedOn w:val="TableNormal"/>
    <w:uiPriority w:val="61"/>
    <w:rsid w:val="00A86C6A"/>
    <w:rPr>
      <w:rFonts w:asciiTheme="minorHAnsi" w:eastAsiaTheme="minorEastAsia" w:hAnsiTheme="minorHAnsi" w:cstheme="minorBidi"/>
      <w:sz w:val="22"/>
      <w:szCs w:val="22"/>
      <w:lang w:val="de-DE" w:eastAsia="de-DE"/>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StandardmitAbstandnach">
    <w:name w:val="#Standard mit Abstand nach"/>
    <w:basedOn w:val="Normal"/>
    <w:uiPriority w:val="13"/>
    <w:qFormat/>
    <w:locked/>
    <w:rsid w:val="00A86C6A"/>
  </w:style>
  <w:style w:type="table" w:customStyle="1" w:styleId="Tabelle">
    <w:name w:val="#Tabelle"/>
    <w:basedOn w:val="TableNormal"/>
    <w:locked/>
    <w:rsid w:val="00A86C6A"/>
    <w:pPr>
      <w:spacing w:line="240" w:lineRule="exact"/>
    </w:pPr>
    <w:rPr>
      <w:rFonts w:ascii="Frutiger LT Com 45 Light" w:eastAsiaTheme="minorEastAsia"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Aptos" w:hAnsi="Aptos"/>
        <w:color w:val="auto"/>
        <w:sz w:val="20"/>
      </w:rPr>
      <w:tblPr/>
      <w:tcPr>
        <w:tcBorders>
          <w:top w:val="nil"/>
          <w:left w:val="nil"/>
          <w:bottom w:val="single" w:sz="4" w:space="0" w:color="auto"/>
          <w:right w:val="nil"/>
          <w:insideH w:val="nil"/>
          <w:insideV w:val="nil"/>
        </w:tcBorders>
      </w:tcPr>
    </w:tblStylePr>
    <w:tblStylePr w:type="band1Horz">
      <w:rPr>
        <w:rFonts w:ascii="Helvetica Neue Medium" w:hAnsi="Helvetica Neue Medium"/>
        <w:sz w:val="20"/>
      </w:rPr>
      <w:tblPr/>
      <w:tcPr>
        <w:tcBorders>
          <w:bottom w:val="dashSmallGap" w:sz="4" w:space="0" w:color="auto"/>
          <w:insideH w:val="nil"/>
        </w:tcBorders>
      </w:tcPr>
    </w:tblStylePr>
    <w:tblStylePr w:type="band2Horz">
      <w:rPr>
        <w:rFonts w:ascii="Helvetica Neue Medium" w:hAnsi="Helvetica Neue Medium"/>
        <w:sz w:val="20"/>
      </w:rPr>
      <w:tblPr/>
      <w:tcPr>
        <w:tcBorders>
          <w:bottom w:val="dashSmallGap" w:sz="4" w:space="0" w:color="auto"/>
        </w:tcBorders>
      </w:tcPr>
    </w:tblStylePr>
  </w:style>
  <w:style w:type="paragraph" w:customStyle="1" w:styleId="berschriftimText">
    <w:name w:val="#Überschrift im Text"/>
    <w:basedOn w:val="Normal"/>
    <w:next w:val="Normal"/>
    <w:uiPriority w:val="23"/>
    <w:qFormat/>
    <w:locked/>
    <w:rsid w:val="00A86C6A"/>
    <w:pPr>
      <w:spacing w:before="480"/>
    </w:pPr>
    <w:rPr>
      <w:rFonts w:ascii="Frutiger LT Com 65 Bold" w:hAnsi="Frutiger LT Com 65 Bold"/>
    </w:rPr>
  </w:style>
  <w:style w:type="paragraph" w:customStyle="1" w:styleId="TabelleBody">
    <w:name w:val="#Tabelle Body"/>
    <w:basedOn w:val="Normal"/>
    <w:semiHidden/>
    <w:locked/>
    <w:rsid w:val="00A86C6A"/>
  </w:style>
  <w:style w:type="paragraph" w:customStyle="1" w:styleId="TabelleKopf">
    <w:name w:val="#Tabelle Kopf"/>
    <w:basedOn w:val="Normal"/>
    <w:semiHidden/>
    <w:locked/>
    <w:rsid w:val="00A86C6A"/>
    <w:rPr>
      <w:rFonts w:ascii="Frutiger LT Com 65 Bold" w:hAnsi="Frutiger LT Com 65 Bold"/>
    </w:rPr>
  </w:style>
  <w:style w:type="numbering" w:customStyle="1" w:styleId="Aufzhlung">
    <w:name w:val="#Aufzählung"/>
    <w:basedOn w:val="NoList"/>
    <w:locked/>
    <w:rsid w:val="00A86C6A"/>
    <w:pPr>
      <w:numPr>
        <w:numId w:val="13"/>
      </w:numPr>
    </w:pPr>
  </w:style>
  <w:style w:type="numbering" w:customStyle="1" w:styleId="AufzhlungPunkt">
    <w:name w:val="#Aufzählung Punkt"/>
    <w:basedOn w:val="NoList"/>
    <w:locked/>
    <w:rsid w:val="00A86C6A"/>
    <w:pPr>
      <w:numPr>
        <w:numId w:val="14"/>
      </w:numPr>
    </w:pPr>
  </w:style>
  <w:style w:type="numbering" w:customStyle="1" w:styleId="AufzhlungStrich">
    <w:name w:val="#Aufzählung Strich"/>
    <w:basedOn w:val="AufzhlungPunkt"/>
    <w:locked/>
    <w:rsid w:val="00A86C6A"/>
    <w:pPr>
      <w:numPr>
        <w:numId w:val="15"/>
      </w:numPr>
    </w:pPr>
  </w:style>
  <w:style w:type="character" w:customStyle="1" w:styleId="UnresolvedMention1">
    <w:name w:val="Unresolved Mention1"/>
    <w:uiPriority w:val="99"/>
    <w:semiHidden/>
    <w:unhideWhenUsed/>
    <w:locked/>
    <w:rsid w:val="00A86C6A"/>
    <w:rPr>
      <w:color w:val="605E5C"/>
      <w:shd w:val="clear" w:color="auto" w:fill="E1DFDD"/>
    </w:rPr>
  </w:style>
  <w:style w:type="character" w:customStyle="1" w:styleId="FunotentextZchn">
    <w:name w:val="Fußnotentext Zchn"/>
    <w:basedOn w:val="DefaultParagraphFont"/>
    <w:locked/>
    <w:rsid w:val="00A86C6A"/>
    <w:rPr>
      <w:sz w:val="16"/>
    </w:rPr>
  </w:style>
  <w:style w:type="character" w:customStyle="1" w:styleId="berschrift2Zchn">
    <w:name w:val="Überschrift 2 Zchn"/>
    <w:basedOn w:val="DefaultParagraphFont"/>
    <w:uiPriority w:val="2"/>
    <w:locked/>
    <w:rsid w:val="00A86C6A"/>
    <w:rPr>
      <w:rFonts w:ascii="Arial" w:hAnsi="Arial"/>
      <w:sz w:val="32"/>
      <w:lang w:eastAsia="en-US"/>
    </w:rPr>
  </w:style>
  <w:style w:type="character" w:customStyle="1" w:styleId="berschrift3Zchn">
    <w:name w:val="Überschrift 3 Zchn"/>
    <w:basedOn w:val="DefaultParagraphFont"/>
    <w:uiPriority w:val="2"/>
    <w:locked/>
    <w:rsid w:val="00A86C6A"/>
    <w:rPr>
      <w:rFonts w:ascii="Arial" w:hAnsi="Arial"/>
      <w:sz w:val="28"/>
      <w:lang w:eastAsia="en-US"/>
    </w:rPr>
  </w:style>
  <w:style w:type="character" w:customStyle="1" w:styleId="berschrift1Zchn">
    <w:name w:val="Überschrift 1 Zchn"/>
    <w:basedOn w:val="DefaultParagraphFont"/>
    <w:uiPriority w:val="2"/>
    <w:locked/>
    <w:rsid w:val="00A86C6A"/>
    <w:rPr>
      <w:rFonts w:ascii="Arial" w:hAnsi="Arial"/>
      <w:sz w:val="36"/>
      <w:lang w:eastAsia="en-US"/>
    </w:rPr>
  </w:style>
  <w:style w:type="character" w:customStyle="1" w:styleId="berschrift4Zchn">
    <w:name w:val="Überschrift 4 Zchn"/>
    <w:basedOn w:val="berschrift3Zchn"/>
    <w:uiPriority w:val="2"/>
    <w:locked/>
    <w:rsid w:val="00A86C6A"/>
    <w:rPr>
      <w:rFonts w:ascii="Arial" w:hAnsi="Arial"/>
      <w:sz w:val="24"/>
      <w:lang w:eastAsia="en-US"/>
    </w:rPr>
  </w:style>
  <w:style w:type="character" w:customStyle="1" w:styleId="berschrift5Zchn">
    <w:name w:val="Überschrift 5 Zchn"/>
    <w:basedOn w:val="berschrift4Zchn"/>
    <w:uiPriority w:val="2"/>
    <w:locked/>
    <w:rsid w:val="00A86C6A"/>
    <w:rPr>
      <w:rFonts w:ascii="Arial" w:hAnsi="Arial"/>
      <w:sz w:val="24"/>
      <w:lang w:eastAsia="en-US"/>
    </w:rPr>
  </w:style>
  <w:style w:type="character" w:customStyle="1" w:styleId="berschrift6Zchn">
    <w:name w:val="Überschrift 6 Zchn"/>
    <w:basedOn w:val="DefaultParagraphFont"/>
    <w:locked/>
    <w:rsid w:val="00A86C6A"/>
    <w:rPr>
      <w:rFonts w:ascii="Arial" w:hAnsi="Arial"/>
      <w:lang w:eastAsia="en-US"/>
    </w:rPr>
  </w:style>
  <w:style w:type="character" w:customStyle="1" w:styleId="berschrift8Zchn">
    <w:name w:val="Überschrift 8 Zchn"/>
    <w:basedOn w:val="berschrift1Zchn"/>
    <w:uiPriority w:val="4"/>
    <w:locked/>
    <w:rsid w:val="00A86C6A"/>
    <w:rPr>
      <w:rFonts w:ascii="Arial" w:hAnsi="Arial"/>
      <w:sz w:val="36"/>
      <w:lang w:eastAsia="en-US"/>
    </w:rPr>
  </w:style>
  <w:style w:type="character" w:customStyle="1" w:styleId="KopfzeileZchn">
    <w:name w:val="Kopfzeile Zchn"/>
    <w:basedOn w:val="DefaultParagraphFont"/>
    <w:uiPriority w:val="9"/>
    <w:locked/>
    <w:rsid w:val="00A86C6A"/>
    <w:rPr>
      <w:rFonts w:ascii="Arial" w:hAnsi="Arial"/>
      <w:b/>
      <w:noProof/>
      <w:sz w:val="18"/>
    </w:rPr>
  </w:style>
  <w:style w:type="character" w:customStyle="1" w:styleId="FuzeileZchn">
    <w:name w:val="Fußzeile Zchn"/>
    <w:basedOn w:val="DefaultParagraphFont"/>
    <w:locked/>
    <w:rsid w:val="00A86C6A"/>
    <w:rPr>
      <w:rFonts w:ascii="Arial" w:hAnsi="Arial"/>
      <w:b/>
      <w:i/>
      <w:noProof/>
      <w:sz w:val="18"/>
    </w:rPr>
  </w:style>
  <w:style w:type="character" w:customStyle="1" w:styleId="berschrift7Zchn">
    <w:name w:val="Überschrift 7 Zchn"/>
    <w:basedOn w:val="DefaultParagraphFont"/>
    <w:locked/>
    <w:rsid w:val="00A86C6A"/>
    <w:rPr>
      <w:rFonts w:ascii="Arial" w:hAnsi="Arial"/>
      <w:lang w:eastAsia="en-US"/>
    </w:rPr>
  </w:style>
  <w:style w:type="character" w:customStyle="1" w:styleId="berschrift9Zchn">
    <w:name w:val="Überschrift 9 Zchn"/>
    <w:basedOn w:val="DefaultParagraphFont"/>
    <w:locked/>
    <w:rsid w:val="00A86C6A"/>
    <w:rPr>
      <w:rFonts w:ascii="Arial" w:hAnsi="Arial"/>
      <w:sz w:val="36"/>
      <w:lang w:eastAsia="en-US"/>
    </w:rPr>
  </w:style>
  <w:style w:type="character" w:customStyle="1" w:styleId="HeaderChar3">
    <w:name w:val="Header Char3"/>
    <w:basedOn w:val="DefaultParagraphFont"/>
    <w:uiPriority w:val="9"/>
    <w:rsid w:val="00A86C6A"/>
    <w:rPr>
      <w:rFonts w:ascii="Arial" w:hAnsi="Arial"/>
      <w:b/>
      <w:noProof/>
      <w:sz w:val="18"/>
    </w:rPr>
  </w:style>
  <w:style w:type="character" w:customStyle="1" w:styleId="FooterChar3">
    <w:name w:val="Footer Char3"/>
    <w:basedOn w:val="DefaultParagraphFont"/>
    <w:rsid w:val="00A86C6A"/>
    <w:rPr>
      <w:rFonts w:ascii="Arial" w:hAnsi="Arial"/>
      <w:b/>
      <w:i/>
      <w:noProof/>
      <w:sz w:val="18"/>
    </w:rPr>
  </w:style>
  <w:style w:type="character" w:customStyle="1" w:styleId="FootnoteTextChar3">
    <w:name w:val="Footnote Text Char3"/>
    <w:basedOn w:val="DefaultParagraphFont"/>
    <w:rsid w:val="00A86C6A"/>
    <w:rPr>
      <w:sz w:val="16"/>
    </w:rPr>
  </w:style>
  <w:style w:type="character" w:customStyle="1" w:styleId="Heading1Char3">
    <w:name w:val="Heading 1 Char3"/>
    <w:basedOn w:val="DefaultParagraphFont"/>
    <w:uiPriority w:val="2"/>
    <w:rsid w:val="00A86C6A"/>
    <w:rPr>
      <w:rFonts w:ascii="Arial" w:hAnsi="Arial"/>
      <w:sz w:val="36"/>
      <w:lang w:eastAsia="en-US"/>
    </w:rPr>
  </w:style>
  <w:style w:type="character" w:customStyle="1" w:styleId="Heading2Char3">
    <w:name w:val="Heading 2 Char3"/>
    <w:basedOn w:val="DefaultParagraphFont"/>
    <w:uiPriority w:val="2"/>
    <w:rsid w:val="00A86C6A"/>
    <w:rPr>
      <w:rFonts w:ascii="Arial" w:hAnsi="Arial"/>
      <w:sz w:val="32"/>
      <w:lang w:eastAsia="en-US"/>
    </w:rPr>
  </w:style>
  <w:style w:type="character" w:customStyle="1" w:styleId="Heading3Char3">
    <w:name w:val="Heading 3 Char3"/>
    <w:basedOn w:val="DefaultParagraphFont"/>
    <w:uiPriority w:val="2"/>
    <w:rsid w:val="00A86C6A"/>
    <w:rPr>
      <w:rFonts w:ascii="Arial" w:hAnsi="Arial"/>
      <w:sz w:val="28"/>
      <w:lang w:eastAsia="en-US"/>
    </w:rPr>
  </w:style>
  <w:style w:type="character" w:customStyle="1" w:styleId="Heading4Char3">
    <w:name w:val="Heading 4 Char3"/>
    <w:basedOn w:val="Heading3Char3"/>
    <w:uiPriority w:val="2"/>
    <w:rsid w:val="00A86C6A"/>
    <w:rPr>
      <w:rFonts w:ascii="Arial" w:hAnsi="Arial"/>
      <w:sz w:val="24"/>
      <w:lang w:eastAsia="en-US"/>
    </w:rPr>
  </w:style>
  <w:style w:type="character" w:customStyle="1" w:styleId="Heading5Char3">
    <w:name w:val="Heading 5 Char3"/>
    <w:basedOn w:val="Heading4Char3"/>
    <w:uiPriority w:val="2"/>
    <w:rsid w:val="00A86C6A"/>
    <w:rPr>
      <w:rFonts w:ascii="Arial" w:hAnsi="Arial"/>
      <w:sz w:val="24"/>
      <w:lang w:eastAsia="en-US"/>
    </w:rPr>
  </w:style>
  <w:style w:type="character" w:customStyle="1" w:styleId="Heading6Char3">
    <w:name w:val="Heading 6 Char3"/>
    <w:basedOn w:val="DefaultParagraphFont"/>
    <w:rsid w:val="00A86C6A"/>
    <w:rPr>
      <w:rFonts w:ascii="Arial" w:hAnsi="Arial"/>
      <w:lang w:eastAsia="en-US"/>
    </w:rPr>
  </w:style>
  <w:style w:type="character" w:customStyle="1" w:styleId="Heading7Char3">
    <w:name w:val="Heading 7 Char3"/>
    <w:basedOn w:val="DefaultParagraphFont"/>
    <w:rsid w:val="00A86C6A"/>
    <w:rPr>
      <w:rFonts w:ascii="Arial" w:hAnsi="Arial"/>
      <w:lang w:eastAsia="en-US"/>
    </w:rPr>
  </w:style>
  <w:style w:type="character" w:customStyle="1" w:styleId="Heading8Char3">
    <w:name w:val="Heading 8 Char3"/>
    <w:basedOn w:val="Heading1Char3"/>
    <w:uiPriority w:val="4"/>
    <w:rsid w:val="00A86C6A"/>
    <w:rPr>
      <w:rFonts w:ascii="Arial" w:hAnsi="Arial"/>
      <w:sz w:val="36"/>
      <w:lang w:eastAsia="en-US"/>
    </w:rPr>
  </w:style>
  <w:style w:type="character" w:customStyle="1" w:styleId="Heading9Char3">
    <w:name w:val="Heading 9 Char3"/>
    <w:basedOn w:val="DefaultParagraphFont"/>
    <w:rsid w:val="00A86C6A"/>
    <w:rPr>
      <w:rFonts w:ascii="Arial" w:hAnsi="Arial"/>
      <w:sz w:val="36"/>
      <w:lang w:eastAsia="en-US"/>
    </w:rPr>
  </w:style>
  <w:style w:type="character" w:customStyle="1" w:styleId="ZhlavChar">
    <w:name w:val="Záhlaví Char"/>
    <w:basedOn w:val="DefaultParagraphFont"/>
    <w:uiPriority w:val="9"/>
    <w:rsid w:val="00A86C6A"/>
    <w:rPr>
      <w:rFonts w:ascii="Arial" w:hAnsi="Arial"/>
      <w:b/>
      <w:noProof/>
      <w:sz w:val="18"/>
    </w:rPr>
  </w:style>
  <w:style w:type="character" w:customStyle="1" w:styleId="ZpatChar">
    <w:name w:val="Zápatí Char"/>
    <w:basedOn w:val="DefaultParagraphFont"/>
    <w:rsid w:val="00A86C6A"/>
    <w:rPr>
      <w:rFonts w:ascii="Arial" w:hAnsi="Arial"/>
      <w:b/>
      <w:i/>
      <w:noProof/>
      <w:sz w:val="18"/>
    </w:rPr>
  </w:style>
  <w:style w:type="character" w:customStyle="1" w:styleId="TextpoznpodarouChar">
    <w:name w:val="Text pozn. pod čarou Char"/>
    <w:basedOn w:val="DefaultParagraphFont"/>
    <w:rsid w:val="00A86C6A"/>
    <w:rPr>
      <w:sz w:val="16"/>
    </w:rPr>
  </w:style>
  <w:style w:type="character" w:customStyle="1" w:styleId="Nadpis1Char">
    <w:name w:val="Nadpis 1 Char"/>
    <w:basedOn w:val="DefaultParagraphFont"/>
    <w:uiPriority w:val="2"/>
    <w:rsid w:val="00A86C6A"/>
    <w:rPr>
      <w:rFonts w:ascii="Arial" w:hAnsi="Arial"/>
      <w:sz w:val="36"/>
      <w:lang w:eastAsia="en-US"/>
    </w:rPr>
  </w:style>
  <w:style w:type="character" w:customStyle="1" w:styleId="Nadpis2Char">
    <w:name w:val="Nadpis 2 Char"/>
    <w:basedOn w:val="DefaultParagraphFont"/>
    <w:uiPriority w:val="2"/>
    <w:rsid w:val="00A86C6A"/>
    <w:rPr>
      <w:rFonts w:ascii="Arial" w:hAnsi="Arial"/>
      <w:sz w:val="32"/>
      <w:lang w:eastAsia="en-US"/>
    </w:rPr>
  </w:style>
  <w:style w:type="character" w:customStyle="1" w:styleId="Nadpis3Char">
    <w:name w:val="Nadpis 3 Char"/>
    <w:basedOn w:val="DefaultParagraphFont"/>
    <w:uiPriority w:val="2"/>
    <w:rsid w:val="00A86C6A"/>
    <w:rPr>
      <w:rFonts w:ascii="Arial" w:hAnsi="Arial"/>
      <w:sz w:val="28"/>
      <w:lang w:eastAsia="en-US"/>
    </w:rPr>
  </w:style>
  <w:style w:type="character" w:customStyle="1" w:styleId="Nadpis4Char">
    <w:name w:val="Nadpis 4 Char"/>
    <w:basedOn w:val="Nadpis3Char"/>
    <w:uiPriority w:val="2"/>
    <w:rsid w:val="00A86C6A"/>
    <w:rPr>
      <w:rFonts w:ascii="Arial" w:hAnsi="Arial"/>
      <w:sz w:val="24"/>
      <w:lang w:eastAsia="en-US"/>
    </w:rPr>
  </w:style>
  <w:style w:type="character" w:customStyle="1" w:styleId="Nadpis5Char">
    <w:name w:val="Nadpis 5 Char"/>
    <w:basedOn w:val="Nadpis4Char"/>
    <w:uiPriority w:val="2"/>
    <w:rsid w:val="00A86C6A"/>
    <w:rPr>
      <w:rFonts w:ascii="Arial" w:hAnsi="Arial"/>
      <w:sz w:val="24"/>
      <w:lang w:eastAsia="en-US"/>
    </w:rPr>
  </w:style>
  <w:style w:type="character" w:customStyle="1" w:styleId="Nadpis6Char">
    <w:name w:val="Nadpis 6 Char"/>
    <w:basedOn w:val="DefaultParagraphFont"/>
    <w:rsid w:val="00A86C6A"/>
    <w:rPr>
      <w:rFonts w:ascii="Arial" w:hAnsi="Arial"/>
      <w:lang w:eastAsia="en-US"/>
    </w:rPr>
  </w:style>
  <w:style w:type="character" w:customStyle="1" w:styleId="Nadpis7Char">
    <w:name w:val="Nadpis 7 Char"/>
    <w:basedOn w:val="DefaultParagraphFont"/>
    <w:rsid w:val="00A86C6A"/>
    <w:rPr>
      <w:rFonts w:ascii="Arial" w:hAnsi="Arial"/>
      <w:lang w:eastAsia="en-US"/>
    </w:rPr>
  </w:style>
  <w:style w:type="character" w:customStyle="1" w:styleId="Nadpis8Char">
    <w:name w:val="Nadpis 8 Char"/>
    <w:basedOn w:val="Nadpis1Char"/>
    <w:uiPriority w:val="4"/>
    <w:rsid w:val="00A86C6A"/>
    <w:rPr>
      <w:rFonts w:ascii="Arial" w:hAnsi="Arial"/>
      <w:sz w:val="36"/>
      <w:lang w:eastAsia="en-US"/>
    </w:rPr>
  </w:style>
  <w:style w:type="character" w:customStyle="1" w:styleId="Nadpis9Char">
    <w:name w:val="Nadpis 9 Char"/>
    <w:basedOn w:val="DefaultParagraphFont"/>
    <w:rsid w:val="00A86C6A"/>
    <w:rPr>
      <w:rFonts w:ascii="Arial" w:hAnsi="Arial"/>
      <w:sz w:val="36"/>
      <w:lang w:eastAsia="en-US"/>
    </w:rPr>
  </w:style>
  <w:style w:type="character" w:customStyle="1" w:styleId="ListParagraphChar">
    <w:name w:val="List Paragraph Char"/>
    <w:link w:val="ListParagraph"/>
    <w:uiPriority w:val="34"/>
    <w:qFormat/>
    <w:locked/>
    <w:rsid w:val="00A86C6A"/>
    <w:rPr>
      <w:rFonts w:ascii="Times New Roman" w:hAnsi="Times New Roman"/>
      <w:lang w:val="en-GB" w:eastAsia="en-US"/>
    </w:rPr>
  </w:style>
  <w:style w:type="paragraph" w:customStyle="1" w:styleId="Amendment">
    <w:name w:val="Amendment"/>
    <w:aliases w:val="sig."/>
    <w:basedOn w:val="Normal"/>
    <w:rsid w:val="00A86C6A"/>
    <w:pPr>
      <w:tabs>
        <w:tab w:val="left" w:pos="3600"/>
        <w:tab w:val="left" w:pos="9360"/>
      </w:tabs>
      <w:spacing w:after="0"/>
    </w:pPr>
    <w:rPr>
      <w:rFonts w:cs="Courier New"/>
      <w:sz w:val="24"/>
      <w:szCs w:val="24"/>
      <w:lang w:val="en-US"/>
    </w:rPr>
  </w:style>
  <w:style w:type="paragraph" w:customStyle="1" w:styleId="IvDInstructiontext">
    <w:name w:val="IvD Instructiontext"/>
    <w:basedOn w:val="BodyText"/>
    <w:link w:val="IvDInstructiontextChar"/>
    <w:uiPriority w:val="99"/>
    <w:qFormat/>
    <w:rsid w:val="00A86C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A86C6A"/>
    <w:rPr>
      <w:rFonts w:ascii="Arial" w:eastAsia="SimSun" w:hAnsi="Arial"/>
      <w:i/>
      <w:color w:val="7F7F7F" w:themeColor="text1" w:themeTint="80"/>
      <w:spacing w:val="2"/>
      <w:sz w:val="18"/>
      <w:szCs w:val="18"/>
      <w:lang w:val="en-US" w:eastAsia="en-US"/>
    </w:rPr>
  </w:style>
  <w:style w:type="character" w:customStyle="1" w:styleId="cf01">
    <w:name w:val="cf01"/>
    <w:basedOn w:val="DefaultParagraphFont"/>
    <w:rsid w:val="00A86C6A"/>
    <w:rPr>
      <w:rFonts w:ascii="Segoe UI" w:hAnsi="Segoe UI" w:cs="Segoe UI" w:hint="default"/>
      <w:sz w:val="18"/>
      <w:szCs w:val="18"/>
    </w:rPr>
  </w:style>
  <w:style w:type="character" w:customStyle="1" w:styleId="NichtaufgelsteErwhnung1">
    <w:name w:val="Nicht aufgelöste Erwähnung1"/>
    <w:uiPriority w:val="99"/>
    <w:semiHidden/>
    <w:unhideWhenUsed/>
    <w:rsid w:val="00A86C6A"/>
    <w:rPr>
      <w:color w:val="605E5C"/>
      <w:shd w:val="clear" w:color="auto" w:fill="E1DFDD"/>
    </w:rPr>
  </w:style>
  <w:style w:type="paragraph" w:customStyle="1" w:styleId="FormatvorlageZentriert">
    <w:name w:val="Formatvorlage Zentriert"/>
    <w:basedOn w:val="Normal"/>
    <w:uiPriority w:val="99"/>
    <w:rsid w:val="00A86C6A"/>
    <w:pPr>
      <w:spacing w:after="0" w:line="360" w:lineRule="atLeast"/>
      <w:jc w:val="center"/>
    </w:pPr>
    <w:rPr>
      <w:sz w:val="24"/>
      <w:lang w:val="de-DE" w:eastAsia="de-DE"/>
    </w:rPr>
  </w:style>
  <w:style w:type="table" w:styleId="PlainTable3">
    <w:name w:val="Plain Table 3"/>
    <w:basedOn w:val="TableNormal"/>
    <w:uiPriority w:val="43"/>
    <w:rsid w:val="00A86C6A"/>
    <w:rPr>
      <w:rFonts w:ascii="Times New Roman" w:eastAsiaTheme="minorEastAsia"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A86C6A"/>
    <w:rPr>
      <w:rFonts w:ascii="Times New Roman" w:eastAsiaTheme="minorEastAsia"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
    <w:name w:val="Grid Table 3"/>
    <w:basedOn w:val="TableNormal"/>
    <w:uiPriority w:val="48"/>
    <w:rsid w:val="00A86C6A"/>
    <w:rPr>
      <w:rFonts w:ascii="Times New Roman" w:eastAsiaTheme="minorEastAsia"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PageNumber">
    <w:name w:val="page number"/>
    <w:basedOn w:val="DefaultParagraphFont"/>
    <w:uiPriority w:val="99"/>
    <w:unhideWhenUsed/>
    <w:rsid w:val="00A86C6A"/>
  </w:style>
  <w:style w:type="character" w:customStyle="1" w:styleId="HeaderChar5">
    <w:name w:val="Header Char5"/>
    <w:basedOn w:val="DefaultParagraphFont"/>
    <w:uiPriority w:val="9"/>
    <w:rsid w:val="00A86C6A"/>
    <w:rPr>
      <w:rFonts w:ascii="Arial" w:hAnsi="Arial"/>
      <w:b/>
      <w:noProof/>
      <w:sz w:val="18"/>
    </w:rPr>
  </w:style>
  <w:style w:type="character" w:customStyle="1" w:styleId="FooterChar5">
    <w:name w:val="Footer Char5"/>
    <w:basedOn w:val="DefaultParagraphFont"/>
    <w:rsid w:val="00A86C6A"/>
    <w:rPr>
      <w:rFonts w:ascii="Arial" w:hAnsi="Arial"/>
      <w:b/>
      <w:i/>
      <w:noProof/>
      <w:sz w:val="18"/>
    </w:rPr>
  </w:style>
  <w:style w:type="character" w:customStyle="1" w:styleId="FootnoteTextChar5">
    <w:name w:val="Footnote Text Char5"/>
    <w:basedOn w:val="DefaultParagraphFont"/>
    <w:rsid w:val="00A86C6A"/>
    <w:rPr>
      <w:sz w:val="16"/>
    </w:rPr>
  </w:style>
  <w:style w:type="character" w:customStyle="1" w:styleId="Heading1Char5">
    <w:name w:val="Heading 1 Char5"/>
    <w:basedOn w:val="DefaultParagraphFont"/>
    <w:uiPriority w:val="2"/>
    <w:rsid w:val="00A86C6A"/>
    <w:rPr>
      <w:rFonts w:ascii="Arial" w:hAnsi="Arial"/>
      <w:sz w:val="36"/>
      <w:lang w:eastAsia="en-US"/>
    </w:rPr>
  </w:style>
  <w:style w:type="character" w:customStyle="1" w:styleId="Heading2Char5">
    <w:name w:val="Heading 2 Char5"/>
    <w:basedOn w:val="DefaultParagraphFont"/>
    <w:uiPriority w:val="2"/>
    <w:rsid w:val="00A86C6A"/>
    <w:rPr>
      <w:rFonts w:ascii="Arial" w:hAnsi="Arial"/>
      <w:sz w:val="32"/>
      <w:lang w:eastAsia="en-US"/>
    </w:rPr>
  </w:style>
  <w:style w:type="character" w:customStyle="1" w:styleId="Heading3Char5">
    <w:name w:val="Heading 3 Char5"/>
    <w:basedOn w:val="DefaultParagraphFont"/>
    <w:uiPriority w:val="2"/>
    <w:rsid w:val="00A86C6A"/>
    <w:rPr>
      <w:rFonts w:ascii="Arial" w:hAnsi="Arial"/>
      <w:sz w:val="28"/>
      <w:lang w:eastAsia="en-US"/>
    </w:rPr>
  </w:style>
  <w:style w:type="character" w:customStyle="1" w:styleId="Heading4Char5">
    <w:name w:val="Heading 4 Char5"/>
    <w:basedOn w:val="Heading3Char5"/>
    <w:uiPriority w:val="2"/>
    <w:rsid w:val="00A86C6A"/>
    <w:rPr>
      <w:rFonts w:ascii="Arial" w:hAnsi="Arial"/>
      <w:sz w:val="24"/>
      <w:lang w:eastAsia="en-US"/>
    </w:rPr>
  </w:style>
  <w:style w:type="character" w:customStyle="1" w:styleId="Heading5Char5">
    <w:name w:val="Heading 5 Char5"/>
    <w:basedOn w:val="Heading4Char5"/>
    <w:uiPriority w:val="2"/>
    <w:rsid w:val="00A86C6A"/>
    <w:rPr>
      <w:rFonts w:ascii="Arial" w:hAnsi="Arial"/>
      <w:sz w:val="24"/>
      <w:lang w:eastAsia="en-US"/>
    </w:rPr>
  </w:style>
  <w:style w:type="character" w:customStyle="1" w:styleId="Heading6Char5">
    <w:name w:val="Heading 6 Char5"/>
    <w:basedOn w:val="DefaultParagraphFont"/>
    <w:rsid w:val="00A86C6A"/>
    <w:rPr>
      <w:rFonts w:ascii="Arial" w:hAnsi="Arial"/>
      <w:lang w:eastAsia="en-US"/>
    </w:rPr>
  </w:style>
  <w:style w:type="character" w:customStyle="1" w:styleId="Heading7Char5">
    <w:name w:val="Heading 7 Char5"/>
    <w:basedOn w:val="DefaultParagraphFont"/>
    <w:rsid w:val="00A86C6A"/>
    <w:rPr>
      <w:rFonts w:ascii="Arial" w:hAnsi="Arial"/>
      <w:lang w:eastAsia="en-US"/>
    </w:rPr>
  </w:style>
  <w:style w:type="character" w:customStyle="1" w:styleId="Heading8Char5">
    <w:name w:val="Heading 8 Char5"/>
    <w:basedOn w:val="Heading1Char5"/>
    <w:uiPriority w:val="4"/>
    <w:rsid w:val="00A86C6A"/>
    <w:rPr>
      <w:rFonts w:ascii="Arial" w:hAnsi="Arial"/>
      <w:sz w:val="36"/>
      <w:lang w:eastAsia="en-US"/>
    </w:rPr>
  </w:style>
  <w:style w:type="character" w:customStyle="1" w:styleId="Heading9Char5">
    <w:name w:val="Heading 9 Char5"/>
    <w:basedOn w:val="DefaultParagraphFont"/>
    <w:rsid w:val="00A86C6A"/>
    <w:rPr>
      <w:rFonts w:ascii="Arial" w:hAnsi="Arial"/>
      <w:sz w:val="36"/>
      <w:lang w:eastAsia="en-US"/>
    </w:rPr>
  </w:style>
  <w:style w:type="character" w:customStyle="1" w:styleId="HeaderChar4">
    <w:name w:val="Header Char4"/>
    <w:basedOn w:val="DefaultParagraphFont"/>
    <w:uiPriority w:val="9"/>
    <w:rsid w:val="00A86C6A"/>
    <w:rPr>
      <w:rFonts w:ascii="Arial" w:hAnsi="Arial"/>
      <w:b/>
      <w:noProof/>
      <w:sz w:val="18"/>
    </w:rPr>
  </w:style>
  <w:style w:type="character" w:customStyle="1" w:styleId="FooterChar4">
    <w:name w:val="Footer Char4"/>
    <w:basedOn w:val="DefaultParagraphFont"/>
    <w:rsid w:val="00A86C6A"/>
    <w:rPr>
      <w:rFonts w:ascii="Arial" w:hAnsi="Arial"/>
      <w:b/>
      <w:i/>
      <w:noProof/>
      <w:sz w:val="18"/>
    </w:rPr>
  </w:style>
  <w:style w:type="character" w:customStyle="1" w:styleId="FootnoteTextChar4">
    <w:name w:val="Footnote Text Char4"/>
    <w:basedOn w:val="DefaultParagraphFont"/>
    <w:rsid w:val="00A86C6A"/>
    <w:rPr>
      <w:sz w:val="16"/>
    </w:rPr>
  </w:style>
  <w:style w:type="character" w:customStyle="1" w:styleId="Heading1Char4">
    <w:name w:val="Heading 1 Char4"/>
    <w:basedOn w:val="DefaultParagraphFont"/>
    <w:uiPriority w:val="2"/>
    <w:rsid w:val="00A86C6A"/>
    <w:rPr>
      <w:rFonts w:ascii="Arial" w:hAnsi="Arial"/>
      <w:sz w:val="36"/>
      <w:lang w:eastAsia="en-US"/>
    </w:rPr>
  </w:style>
  <w:style w:type="character" w:customStyle="1" w:styleId="Heading2Char4">
    <w:name w:val="Heading 2 Char4"/>
    <w:basedOn w:val="DefaultParagraphFont"/>
    <w:uiPriority w:val="2"/>
    <w:rsid w:val="00A86C6A"/>
    <w:rPr>
      <w:rFonts w:ascii="Arial" w:hAnsi="Arial"/>
      <w:sz w:val="32"/>
      <w:lang w:eastAsia="en-US"/>
    </w:rPr>
  </w:style>
  <w:style w:type="character" w:customStyle="1" w:styleId="Heading3Char4">
    <w:name w:val="Heading 3 Char4"/>
    <w:basedOn w:val="DefaultParagraphFont"/>
    <w:uiPriority w:val="2"/>
    <w:rsid w:val="00A86C6A"/>
    <w:rPr>
      <w:rFonts w:ascii="Arial" w:hAnsi="Arial"/>
      <w:sz w:val="28"/>
      <w:lang w:eastAsia="en-US"/>
    </w:rPr>
  </w:style>
  <w:style w:type="character" w:customStyle="1" w:styleId="Heading4Char4">
    <w:name w:val="Heading 4 Char4"/>
    <w:basedOn w:val="Heading3Char4"/>
    <w:uiPriority w:val="2"/>
    <w:rsid w:val="00A86C6A"/>
    <w:rPr>
      <w:rFonts w:ascii="Arial" w:hAnsi="Arial"/>
      <w:sz w:val="24"/>
      <w:lang w:eastAsia="en-US"/>
    </w:rPr>
  </w:style>
  <w:style w:type="character" w:customStyle="1" w:styleId="Heading5Char4">
    <w:name w:val="Heading 5 Char4"/>
    <w:basedOn w:val="Heading4Char4"/>
    <w:uiPriority w:val="2"/>
    <w:rsid w:val="00A86C6A"/>
    <w:rPr>
      <w:rFonts w:ascii="Arial" w:hAnsi="Arial"/>
      <w:sz w:val="24"/>
      <w:lang w:eastAsia="en-US"/>
    </w:rPr>
  </w:style>
  <w:style w:type="character" w:customStyle="1" w:styleId="Heading6Char4">
    <w:name w:val="Heading 6 Char4"/>
    <w:basedOn w:val="DefaultParagraphFont"/>
    <w:rsid w:val="00A86C6A"/>
    <w:rPr>
      <w:rFonts w:ascii="Arial" w:hAnsi="Arial"/>
      <w:lang w:eastAsia="en-US"/>
    </w:rPr>
  </w:style>
  <w:style w:type="character" w:customStyle="1" w:styleId="Heading7Char4">
    <w:name w:val="Heading 7 Char4"/>
    <w:basedOn w:val="DefaultParagraphFont"/>
    <w:rsid w:val="00A86C6A"/>
    <w:rPr>
      <w:rFonts w:ascii="Arial" w:hAnsi="Arial"/>
      <w:lang w:eastAsia="en-US"/>
    </w:rPr>
  </w:style>
  <w:style w:type="character" w:customStyle="1" w:styleId="Heading8Char4">
    <w:name w:val="Heading 8 Char4"/>
    <w:basedOn w:val="Heading1Char4"/>
    <w:uiPriority w:val="4"/>
    <w:rsid w:val="00A86C6A"/>
    <w:rPr>
      <w:rFonts w:ascii="Arial" w:hAnsi="Arial"/>
      <w:sz w:val="36"/>
      <w:lang w:eastAsia="en-US"/>
    </w:rPr>
  </w:style>
  <w:style w:type="character" w:customStyle="1" w:styleId="Heading9Char4">
    <w:name w:val="Heading 9 Char4"/>
    <w:basedOn w:val="DefaultParagraphFont"/>
    <w:rsid w:val="00A86C6A"/>
    <w:rPr>
      <w:rFonts w:ascii="Arial" w:hAnsi="Arial"/>
      <w:sz w:val="36"/>
      <w:lang w:eastAsia="en-US"/>
    </w:rPr>
  </w:style>
  <w:style w:type="character" w:customStyle="1" w:styleId="HeaderChar6">
    <w:name w:val="Header Char6"/>
    <w:basedOn w:val="DefaultParagraphFont"/>
    <w:uiPriority w:val="9"/>
    <w:rsid w:val="00A86C6A"/>
    <w:rPr>
      <w:rFonts w:ascii="Arial" w:hAnsi="Arial"/>
      <w:b/>
      <w:noProof/>
      <w:sz w:val="18"/>
    </w:rPr>
  </w:style>
  <w:style w:type="character" w:customStyle="1" w:styleId="FooterChar6">
    <w:name w:val="Footer Char6"/>
    <w:basedOn w:val="DefaultParagraphFont"/>
    <w:rsid w:val="00A86C6A"/>
    <w:rPr>
      <w:rFonts w:ascii="Arial" w:hAnsi="Arial"/>
      <w:b/>
      <w:i/>
      <w:noProof/>
      <w:sz w:val="18"/>
    </w:rPr>
  </w:style>
  <w:style w:type="character" w:customStyle="1" w:styleId="FootnoteTextChar6">
    <w:name w:val="Footnote Text Char6"/>
    <w:basedOn w:val="DefaultParagraphFont"/>
    <w:rsid w:val="00A86C6A"/>
    <w:rPr>
      <w:sz w:val="16"/>
    </w:rPr>
  </w:style>
  <w:style w:type="character" w:customStyle="1" w:styleId="Heading1Char6">
    <w:name w:val="Heading 1 Char6"/>
    <w:basedOn w:val="DefaultParagraphFont"/>
    <w:uiPriority w:val="2"/>
    <w:rsid w:val="00A86C6A"/>
    <w:rPr>
      <w:rFonts w:ascii="Arial" w:hAnsi="Arial"/>
      <w:sz w:val="36"/>
      <w:lang w:eastAsia="en-US"/>
    </w:rPr>
  </w:style>
  <w:style w:type="character" w:customStyle="1" w:styleId="Heading2Char6">
    <w:name w:val="Heading 2 Char6"/>
    <w:basedOn w:val="DefaultParagraphFont"/>
    <w:uiPriority w:val="2"/>
    <w:rsid w:val="00A86C6A"/>
    <w:rPr>
      <w:rFonts w:ascii="Arial" w:hAnsi="Arial"/>
      <w:sz w:val="32"/>
      <w:lang w:eastAsia="en-US"/>
    </w:rPr>
  </w:style>
  <w:style w:type="character" w:customStyle="1" w:styleId="Heading3Char6">
    <w:name w:val="Heading 3 Char6"/>
    <w:basedOn w:val="DefaultParagraphFont"/>
    <w:uiPriority w:val="2"/>
    <w:rsid w:val="00A86C6A"/>
    <w:rPr>
      <w:rFonts w:ascii="Arial" w:hAnsi="Arial"/>
      <w:sz w:val="28"/>
      <w:lang w:eastAsia="en-US"/>
    </w:rPr>
  </w:style>
  <w:style w:type="character" w:customStyle="1" w:styleId="Heading4Char6">
    <w:name w:val="Heading 4 Char6"/>
    <w:basedOn w:val="Heading3Char6"/>
    <w:uiPriority w:val="2"/>
    <w:rsid w:val="00A86C6A"/>
    <w:rPr>
      <w:rFonts w:ascii="Arial" w:hAnsi="Arial"/>
      <w:sz w:val="24"/>
      <w:lang w:eastAsia="en-US"/>
    </w:rPr>
  </w:style>
  <w:style w:type="character" w:customStyle="1" w:styleId="Heading5Char6">
    <w:name w:val="Heading 5 Char6"/>
    <w:basedOn w:val="Heading4Char6"/>
    <w:uiPriority w:val="2"/>
    <w:rsid w:val="00A86C6A"/>
    <w:rPr>
      <w:rFonts w:ascii="Arial" w:hAnsi="Arial"/>
      <w:sz w:val="24"/>
      <w:lang w:eastAsia="en-US"/>
    </w:rPr>
  </w:style>
  <w:style w:type="character" w:customStyle="1" w:styleId="Heading6Char6">
    <w:name w:val="Heading 6 Char6"/>
    <w:basedOn w:val="DefaultParagraphFont"/>
    <w:rsid w:val="00A86C6A"/>
    <w:rPr>
      <w:rFonts w:ascii="Arial" w:hAnsi="Arial"/>
      <w:lang w:eastAsia="en-US"/>
    </w:rPr>
  </w:style>
  <w:style w:type="character" w:customStyle="1" w:styleId="Heading7Char6">
    <w:name w:val="Heading 7 Char6"/>
    <w:basedOn w:val="DefaultParagraphFont"/>
    <w:rsid w:val="00A86C6A"/>
    <w:rPr>
      <w:rFonts w:ascii="Arial" w:hAnsi="Arial"/>
      <w:lang w:eastAsia="en-US"/>
    </w:rPr>
  </w:style>
  <w:style w:type="character" w:customStyle="1" w:styleId="Heading8Char6">
    <w:name w:val="Heading 8 Char6"/>
    <w:basedOn w:val="Heading1Char6"/>
    <w:uiPriority w:val="4"/>
    <w:rsid w:val="00A86C6A"/>
    <w:rPr>
      <w:rFonts w:ascii="Arial" w:hAnsi="Arial"/>
      <w:sz w:val="36"/>
      <w:lang w:eastAsia="en-US"/>
    </w:rPr>
  </w:style>
  <w:style w:type="character" w:customStyle="1" w:styleId="Heading9Char6">
    <w:name w:val="Heading 9 Char6"/>
    <w:basedOn w:val="DefaultParagraphFont"/>
    <w:rsid w:val="00A86C6A"/>
    <w:rPr>
      <w:rFonts w:ascii="Arial" w:hAnsi="Arial"/>
      <w:sz w:val="36"/>
      <w:lang w:eastAsia="en-US"/>
    </w:rPr>
  </w:style>
  <w:style w:type="character" w:customStyle="1" w:styleId="HeaderChar8">
    <w:name w:val="Header Char8"/>
    <w:basedOn w:val="DefaultParagraphFont"/>
    <w:uiPriority w:val="9"/>
    <w:rsid w:val="00A86C6A"/>
    <w:rPr>
      <w:rFonts w:ascii="Arial" w:hAnsi="Arial"/>
      <w:b/>
      <w:noProof/>
      <w:sz w:val="18"/>
    </w:rPr>
  </w:style>
  <w:style w:type="character" w:customStyle="1" w:styleId="FooterChar8">
    <w:name w:val="Footer Char8"/>
    <w:basedOn w:val="DefaultParagraphFont"/>
    <w:rsid w:val="00A86C6A"/>
    <w:rPr>
      <w:rFonts w:ascii="Arial" w:hAnsi="Arial"/>
      <w:b/>
      <w:i/>
      <w:noProof/>
      <w:sz w:val="18"/>
    </w:rPr>
  </w:style>
  <w:style w:type="character" w:customStyle="1" w:styleId="FootnoteTextChar8">
    <w:name w:val="Footnote Text Char8"/>
    <w:basedOn w:val="DefaultParagraphFont"/>
    <w:rsid w:val="00A86C6A"/>
    <w:rPr>
      <w:sz w:val="16"/>
    </w:rPr>
  </w:style>
  <w:style w:type="character" w:customStyle="1" w:styleId="Heading1Char8">
    <w:name w:val="Heading 1 Char8"/>
    <w:basedOn w:val="DefaultParagraphFont"/>
    <w:uiPriority w:val="2"/>
    <w:rsid w:val="00A86C6A"/>
    <w:rPr>
      <w:rFonts w:ascii="Arial" w:hAnsi="Arial"/>
      <w:sz w:val="36"/>
      <w:lang w:eastAsia="en-US"/>
    </w:rPr>
  </w:style>
  <w:style w:type="character" w:customStyle="1" w:styleId="Heading2Char8">
    <w:name w:val="Heading 2 Char8"/>
    <w:basedOn w:val="DefaultParagraphFont"/>
    <w:uiPriority w:val="2"/>
    <w:rsid w:val="00A86C6A"/>
    <w:rPr>
      <w:rFonts w:ascii="Arial" w:hAnsi="Arial"/>
      <w:sz w:val="32"/>
      <w:lang w:eastAsia="en-US"/>
    </w:rPr>
  </w:style>
  <w:style w:type="character" w:customStyle="1" w:styleId="Heading3Char8">
    <w:name w:val="Heading 3 Char8"/>
    <w:basedOn w:val="DefaultParagraphFont"/>
    <w:uiPriority w:val="2"/>
    <w:rsid w:val="00A86C6A"/>
    <w:rPr>
      <w:rFonts w:ascii="Arial" w:hAnsi="Arial"/>
      <w:sz w:val="28"/>
      <w:lang w:eastAsia="en-US"/>
    </w:rPr>
  </w:style>
  <w:style w:type="character" w:customStyle="1" w:styleId="Heading4Char8">
    <w:name w:val="Heading 4 Char8"/>
    <w:basedOn w:val="Heading3Char8"/>
    <w:uiPriority w:val="2"/>
    <w:rsid w:val="00A86C6A"/>
    <w:rPr>
      <w:rFonts w:ascii="Arial" w:hAnsi="Arial"/>
      <w:sz w:val="24"/>
      <w:lang w:eastAsia="en-US"/>
    </w:rPr>
  </w:style>
  <w:style w:type="character" w:customStyle="1" w:styleId="Heading5Char8">
    <w:name w:val="Heading 5 Char8"/>
    <w:basedOn w:val="Heading4Char8"/>
    <w:uiPriority w:val="2"/>
    <w:rsid w:val="00A86C6A"/>
    <w:rPr>
      <w:rFonts w:ascii="Arial" w:hAnsi="Arial"/>
      <w:sz w:val="24"/>
      <w:lang w:eastAsia="en-US"/>
    </w:rPr>
  </w:style>
  <w:style w:type="character" w:customStyle="1" w:styleId="Heading6Char8">
    <w:name w:val="Heading 6 Char8"/>
    <w:basedOn w:val="DefaultParagraphFont"/>
    <w:rsid w:val="00A86C6A"/>
    <w:rPr>
      <w:rFonts w:ascii="Arial" w:hAnsi="Arial"/>
      <w:lang w:eastAsia="en-US"/>
    </w:rPr>
  </w:style>
  <w:style w:type="character" w:customStyle="1" w:styleId="Heading7Char8">
    <w:name w:val="Heading 7 Char8"/>
    <w:basedOn w:val="DefaultParagraphFont"/>
    <w:rsid w:val="00A86C6A"/>
    <w:rPr>
      <w:rFonts w:ascii="Arial" w:hAnsi="Arial"/>
      <w:lang w:eastAsia="en-US"/>
    </w:rPr>
  </w:style>
  <w:style w:type="character" w:customStyle="1" w:styleId="Heading8Char8">
    <w:name w:val="Heading 8 Char8"/>
    <w:basedOn w:val="Heading1Char8"/>
    <w:uiPriority w:val="4"/>
    <w:rsid w:val="00A86C6A"/>
    <w:rPr>
      <w:rFonts w:ascii="Arial" w:hAnsi="Arial"/>
      <w:sz w:val="36"/>
      <w:lang w:eastAsia="en-US"/>
    </w:rPr>
  </w:style>
  <w:style w:type="character" w:customStyle="1" w:styleId="Heading9Char8">
    <w:name w:val="Heading 9 Char8"/>
    <w:basedOn w:val="DefaultParagraphFont"/>
    <w:rsid w:val="00A86C6A"/>
    <w:rPr>
      <w:rFonts w:ascii="Arial" w:hAnsi="Arial"/>
      <w:sz w:val="36"/>
      <w:lang w:eastAsia="en-US"/>
    </w:rPr>
  </w:style>
  <w:style w:type="character" w:customStyle="1" w:styleId="HeaderChar7">
    <w:name w:val="Header Char7"/>
    <w:basedOn w:val="DefaultParagraphFont"/>
    <w:uiPriority w:val="9"/>
    <w:rsid w:val="00A86C6A"/>
    <w:rPr>
      <w:rFonts w:ascii="Arial" w:hAnsi="Arial"/>
      <w:b/>
      <w:noProof/>
      <w:sz w:val="18"/>
    </w:rPr>
  </w:style>
  <w:style w:type="character" w:customStyle="1" w:styleId="FooterChar7">
    <w:name w:val="Footer Char7"/>
    <w:basedOn w:val="DefaultParagraphFont"/>
    <w:rsid w:val="00A86C6A"/>
    <w:rPr>
      <w:rFonts w:ascii="Arial" w:hAnsi="Arial"/>
      <w:b/>
      <w:i/>
      <w:noProof/>
      <w:sz w:val="18"/>
    </w:rPr>
  </w:style>
  <w:style w:type="character" w:customStyle="1" w:styleId="FootnoteTextChar7">
    <w:name w:val="Footnote Text Char7"/>
    <w:basedOn w:val="DefaultParagraphFont"/>
    <w:rsid w:val="00A86C6A"/>
    <w:rPr>
      <w:sz w:val="16"/>
    </w:rPr>
  </w:style>
  <w:style w:type="character" w:customStyle="1" w:styleId="Heading1Char7">
    <w:name w:val="Heading 1 Char7"/>
    <w:basedOn w:val="DefaultParagraphFont"/>
    <w:uiPriority w:val="2"/>
    <w:rsid w:val="00A86C6A"/>
    <w:rPr>
      <w:rFonts w:ascii="Arial" w:hAnsi="Arial"/>
      <w:sz w:val="36"/>
      <w:lang w:eastAsia="en-US"/>
    </w:rPr>
  </w:style>
  <w:style w:type="character" w:customStyle="1" w:styleId="Heading2Char7">
    <w:name w:val="Heading 2 Char7"/>
    <w:basedOn w:val="DefaultParagraphFont"/>
    <w:uiPriority w:val="2"/>
    <w:rsid w:val="00A86C6A"/>
    <w:rPr>
      <w:rFonts w:ascii="Arial" w:hAnsi="Arial"/>
      <w:sz w:val="32"/>
      <w:lang w:eastAsia="en-US"/>
    </w:rPr>
  </w:style>
  <w:style w:type="character" w:customStyle="1" w:styleId="Heading3Char7">
    <w:name w:val="Heading 3 Char7"/>
    <w:basedOn w:val="DefaultParagraphFont"/>
    <w:uiPriority w:val="2"/>
    <w:rsid w:val="00A86C6A"/>
    <w:rPr>
      <w:rFonts w:ascii="Arial" w:hAnsi="Arial"/>
      <w:sz w:val="28"/>
      <w:lang w:eastAsia="en-US"/>
    </w:rPr>
  </w:style>
  <w:style w:type="character" w:customStyle="1" w:styleId="Heading4Char7">
    <w:name w:val="Heading 4 Char7"/>
    <w:basedOn w:val="Heading3Char7"/>
    <w:uiPriority w:val="2"/>
    <w:rsid w:val="00A86C6A"/>
    <w:rPr>
      <w:rFonts w:ascii="Arial" w:hAnsi="Arial"/>
      <w:sz w:val="24"/>
      <w:lang w:eastAsia="en-US"/>
    </w:rPr>
  </w:style>
  <w:style w:type="character" w:customStyle="1" w:styleId="Heading5Char7">
    <w:name w:val="Heading 5 Char7"/>
    <w:basedOn w:val="Heading4Char7"/>
    <w:uiPriority w:val="2"/>
    <w:rsid w:val="00A86C6A"/>
    <w:rPr>
      <w:rFonts w:ascii="Arial" w:hAnsi="Arial"/>
      <w:sz w:val="24"/>
      <w:lang w:eastAsia="en-US"/>
    </w:rPr>
  </w:style>
  <w:style w:type="character" w:customStyle="1" w:styleId="Heading6Char7">
    <w:name w:val="Heading 6 Char7"/>
    <w:basedOn w:val="DefaultParagraphFont"/>
    <w:rsid w:val="00A86C6A"/>
    <w:rPr>
      <w:rFonts w:ascii="Arial" w:hAnsi="Arial"/>
      <w:lang w:eastAsia="en-US"/>
    </w:rPr>
  </w:style>
  <w:style w:type="character" w:customStyle="1" w:styleId="Heading7Char7">
    <w:name w:val="Heading 7 Char7"/>
    <w:basedOn w:val="DefaultParagraphFont"/>
    <w:rsid w:val="00A86C6A"/>
    <w:rPr>
      <w:rFonts w:ascii="Arial" w:hAnsi="Arial"/>
      <w:lang w:eastAsia="en-US"/>
    </w:rPr>
  </w:style>
  <w:style w:type="character" w:customStyle="1" w:styleId="Heading8Char7">
    <w:name w:val="Heading 8 Char7"/>
    <w:basedOn w:val="Heading1Char7"/>
    <w:uiPriority w:val="4"/>
    <w:rsid w:val="00A86C6A"/>
    <w:rPr>
      <w:rFonts w:ascii="Arial" w:hAnsi="Arial"/>
      <w:sz w:val="36"/>
      <w:lang w:eastAsia="en-US"/>
    </w:rPr>
  </w:style>
  <w:style w:type="character" w:customStyle="1" w:styleId="Heading9Char7">
    <w:name w:val="Heading 9 Char7"/>
    <w:basedOn w:val="DefaultParagraphFont"/>
    <w:rsid w:val="00A86C6A"/>
    <w:rPr>
      <w:rFonts w:ascii="Arial" w:hAnsi="Arial"/>
      <w:sz w:val="36"/>
      <w:lang w:eastAsia="en-US"/>
    </w:rPr>
  </w:style>
  <w:style w:type="character" w:customStyle="1" w:styleId="HeaderChar9">
    <w:name w:val="Header Char9"/>
    <w:basedOn w:val="DefaultParagraphFont"/>
    <w:uiPriority w:val="9"/>
    <w:rsid w:val="00A86C6A"/>
    <w:rPr>
      <w:rFonts w:ascii="Arial" w:hAnsi="Arial"/>
      <w:b/>
      <w:noProof/>
      <w:sz w:val="18"/>
    </w:rPr>
  </w:style>
  <w:style w:type="character" w:customStyle="1" w:styleId="FooterChar9">
    <w:name w:val="Footer Char9"/>
    <w:basedOn w:val="DefaultParagraphFont"/>
    <w:rsid w:val="00A86C6A"/>
    <w:rPr>
      <w:rFonts w:ascii="Arial" w:hAnsi="Arial"/>
      <w:b/>
      <w:i/>
      <w:noProof/>
      <w:sz w:val="18"/>
    </w:rPr>
  </w:style>
  <w:style w:type="character" w:customStyle="1" w:styleId="FootnoteTextChar9">
    <w:name w:val="Footnote Text Char9"/>
    <w:basedOn w:val="DefaultParagraphFont"/>
    <w:rsid w:val="00A86C6A"/>
    <w:rPr>
      <w:sz w:val="16"/>
    </w:rPr>
  </w:style>
  <w:style w:type="character" w:customStyle="1" w:styleId="Heading1Char9">
    <w:name w:val="Heading 1 Char9"/>
    <w:basedOn w:val="DefaultParagraphFont"/>
    <w:uiPriority w:val="2"/>
    <w:rsid w:val="00A86C6A"/>
    <w:rPr>
      <w:rFonts w:ascii="Arial" w:hAnsi="Arial"/>
      <w:sz w:val="36"/>
      <w:lang w:eastAsia="en-US"/>
    </w:rPr>
  </w:style>
  <w:style w:type="character" w:customStyle="1" w:styleId="Heading2Char9">
    <w:name w:val="Heading 2 Char9"/>
    <w:basedOn w:val="DefaultParagraphFont"/>
    <w:uiPriority w:val="2"/>
    <w:rsid w:val="00A86C6A"/>
    <w:rPr>
      <w:rFonts w:ascii="Arial" w:hAnsi="Arial"/>
      <w:sz w:val="32"/>
      <w:lang w:eastAsia="en-US"/>
    </w:rPr>
  </w:style>
  <w:style w:type="character" w:customStyle="1" w:styleId="Heading3Char9">
    <w:name w:val="Heading 3 Char9"/>
    <w:basedOn w:val="DefaultParagraphFont"/>
    <w:uiPriority w:val="2"/>
    <w:rsid w:val="00A86C6A"/>
    <w:rPr>
      <w:rFonts w:ascii="Arial" w:hAnsi="Arial"/>
      <w:sz w:val="28"/>
      <w:lang w:eastAsia="en-US"/>
    </w:rPr>
  </w:style>
  <w:style w:type="character" w:customStyle="1" w:styleId="Heading4Char9">
    <w:name w:val="Heading 4 Char9"/>
    <w:basedOn w:val="Heading3Char9"/>
    <w:uiPriority w:val="2"/>
    <w:rsid w:val="00A86C6A"/>
    <w:rPr>
      <w:rFonts w:ascii="Arial" w:hAnsi="Arial"/>
      <w:sz w:val="24"/>
      <w:lang w:eastAsia="en-US"/>
    </w:rPr>
  </w:style>
  <w:style w:type="character" w:customStyle="1" w:styleId="Heading5Char9">
    <w:name w:val="Heading 5 Char9"/>
    <w:basedOn w:val="Heading4Char9"/>
    <w:uiPriority w:val="2"/>
    <w:rsid w:val="00A86C6A"/>
    <w:rPr>
      <w:rFonts w:ascii="Arial" w:hAnsi="Arial"/>
      <w:sz w:val="24"/>
      <w:lang w:eastAsia="en-US"/>
    </w:rPr>
  </w:style>
  <w:style w:type="character" w:customStyle="1" w:styleId="Heading6Char9">
    <w:name w:val="Heading 6 Char9"/>
    <w:basedOn w:val="DefaultParagraphFont"/>
    <w:rsid w:val="00A86C6A"/>
    <w:rPr>
      <w:rFonts w:ascii="Arial" w:hAnsi="Arial"/>
      <w:lang w:eastAsia="en-US"/>
    </w:rPr>
  </w:style>
  <w:style w:type="character" w:customStyle="1" w:styleId="Heading7Char9">
    <w:name w:val="Heading 7 Char9"/>
    <w:basedOn w:val="DefaultParagraphFont"/>
    <w:rsid w:val="00A86C6A"/>
    <w:rPr>
      <w:rFonts w:ascii="Arial" w:hAnsi="Arial"/>
      <w:lang w:eastAsia="en-US"/>
    </w:rPr>
  </w:style>
  <w:style w:type="character" w:customStyle="1" w:styleId="Heading8Char9">
    <w:name w:val="Heading 8 Char9"/>
    <w:basedOn w:val="Heading1Char9"/>
    <w:uiPriority w:val="4"/>
    <w:rsid w:val="00A86C6A"/>
    <w:rPr>
      <w:rFonts w:ascii="Arial" w:hAnsi="Arial"/>
      <w:sz w:val="36"/>
      <w:lang w:eastAsia="en-US"/>
    </w:rPr>
  </w:style>
  <w:style w:type="character" w:customStyle="1" w:styleId="Heading9Char9">
    <w:name w:val="Heading 9 Char9"/>
    <w:basedOn w:val="DefaultParagraphFont"/>
    <w:rsid w:val="00A86C6A"/>
    <w:rPr>
      <w:rFonts w:ascii="Arial" w:hAnsi="Arial"/>
      <w:sz w:val="36"/>
      <w:lang w:eastAsia="en-US"/>
    </w:rPr>
  </w:style>
  <w:style w:type="character" w:customStyle="1" w:styleId="HeaderChar10">
    <w:name w:val="Header Char10"/>
    <w:basedOn w:val="DefaultParagraphFont"/>
    <w:uiPriority w:val="9"/>
    <w:rsid w:val="00A86C6A"/>
    <w:rPr>
      <w:rFonts w:ascii="Arial" w:hAnsi="Arial"/>
      <w:b/>
      <w:noProof/>
      <w:sz w:val="18"/>
    </w:rPr>
  </w:style>
  <w:style w:type="character" w:customStyle="1" w:styleId="FooterChar10">
    <w:name w:val="Footer Char10"/>
    <w:basedOn w:val="DefaultParagraphFont"/>
    <w:rsid w:val="00A86C6A"/>
    <w:rPr>
      <w:rFonts w:ascii="Arial" w:hAnsi="Arial"/>
      <w:b/>
      <w:i/>
      <w:noProof/>
      <w:sz w:val="18"/>
    </w:rPr>
  </w:style>
  <w:style w:type="character" w:customStyle="1" w:styleId="FootnoteTextChar10">
    <w:name w:val="Footnote Text Char10"/>
    <w:basedOn w:val="DefaultParagraphFont"/>
    <w:rsid w:val="00A86C6A"/>
    <w:rPr>
      <w:sz w:val="16"/>
    </w:rPr>
  </w:style>
  <w:style w:type="character" w:customStyle="1" w:styleId="Heading1Char10">
    <w:name w:val="Heading 1 Char10"/>
    <w:basedOn w:val="DefaultParagraphFont"/>
    <w:uiPriority w:val="2"/>
    <w:rsid w:val="00A86C6A"/>
    <w:rPr>
      <w:rFonts w:ascii="Arial" w:hAnsi="Arial"/>
      <w:sz w:val="36"/>
      <w:lang w:eastAsia="en-US"/>
    </w:rPr>
  </w:style>
  <w:style w:type="character" w:customStyle="1" w:styleId="Heading2Char10">
    <w:name w:val="Heading 2 Char10"/>
    <w:basedOn w:val="DefaultParagraphFont"/>
    <w:uiPriority w:val="2"/>
    <w:rsid w:val="00A86C6A"/>
    <w:rPr>
      <w:rFonts w:ascii="Arial" w:hAnsi="Arial"/>
      <w:sz w:val="32"/>
      <w:lang w:eastAsia="en-US"/>
    </w:rPr>
  </w:style>
  <w:style w:type="character" w:customStyle="1" w:styleId="Heading3Char10">
    <w:name w:val="Heading 3 Char10"/>
    <w:basedOn w:val="DefaultParagraphFont"/>
    <w:uiPriority w:val="2"/>
    <w:rsid w:val="00A86C6A"/>
    <w:rPr>
      <w:rFonts w:ascii="Arial" w:hAnsi="Arial"/>
      <w:sz w:val="28"/>
      <w:lang w:eastAsia="en-US"/>
    </w:rPr>
  </w:style>
  <w:style w:type="character" w:customStyle="1" w:styleId="Heading4Char10">
    <w:name w:val="Heading 4 Char10"/>
    <w:basedOn w:val="Heading3Char10"/>
    <w:uiPriority w:val="2"/>
    <w:rsid w:val="00A86C6A"/>
    <w:rPr>
      <w:rFonts w:ascii="Arial" w:hAnsi="Arial"/>
      <w:sz w:val="24"/>
      <w:lang w:eastAsia="en-US"/>
    </w:rPr>
  </w:style>
  <w:style w:type="character" w:customStyle="1" w:styleId="Heading5Char10">
    <w:name w:val="Heading 5 Char10"/>
    <w:basedOn w:val="Heading4Char10"/>
    <w:uiPriority w:val="2"/>
    <w:rsid w:val="00A86C6A"/>
    <w:rPr>
      <w:rFonts w:ascii="Arial" w:hAnsi="Arial"/>
      <w:sz w:val="24"/>
      <w:lang w:eastAsia="en-US"/>
    </w:rPr>
  </w:style>
  <w:style w:type="character" w:customStyle="1" w:styleId="Heading6Char10">
    <w:name w:val="Heading 6 Char10"/>
    <w:basedOn w:val="DefaultParagraphFont"/>
    <w:rsid w:val="00A86C6A"/>
    <w:rPr>
      <w:rFonts w:ascii="Arial" w:hAnsi="Arial"/>
      <w:lang w:eastAsia="en-US"/>
    </w:rPr>
  </w:style>
  <w:style w:type="character" w:customStyle="1" w:styleId="Heading7Char10">
    <w:name w:val="Heading 7 Char10"/>
    <w:basedOn w:val="DefaultParagraphFont"/>
    <w:rsid w:val="00A86C6A"/>
    <w:rPr>
      <w:rFonts w:ascii="Arial" w:hAnsi="Arial"/>
      <w:lang w:eastAsia="en-US"/>
    </w:rPr>
  </w:style>
  <w:style w:type="character" w:customStyle="1" w:styleId="Heading8Char10">
    <w:name w:val="Heading 8 Char10"/>
    <w:basedOn w:val="Heading1Char10"/>
    <w:uiPriority w:val="4"/>
    <w:rsid w:val="00A86C6A"/>
    <w:rPr>
      <w:rFonts w:ascii="Arial" w:hAnsi="Arial"/>
      <w:sz w:val="36"/>
      <w:lang w:eastAsia="en-US"/>
    </w:rPr>
  </w:style>
  <w:style w:type="character" w:customStyle="1" w:styleId="Heading9Char10">
    <w:name w:val="Heading 9 Char10"/>
    <w:basedOn w:val="DefaultParagraphFont"/>
    <w:rsid w:val="00A86C6A"/>
    <w:rPr>
      <w:rFonts w:ascii="Arial" w:hAnsi="Arial"/>
      <w:sz w:val="36"/>
      <w:lang w:eastAsia="en-US"/>
    </w:rPr>
  </w:style>
  <w:style w:type="character" w:customStyle="1" w:styleId="mord">
    <w:name w:val="mord"/>
    <w:basedOn w:val="DefaultParagraphFont"/>
    <w:rsid w:val="00A86C6A"/>
  </w:style>
  <w:style w:type="character" w:styleId="SubtleReference">
    <w:name w:val="Subtle Reference"/>
    <w:basedOn w:val="DefaultParagraphFont"/>
    <w:uiPriority w:val="31"/>
    <w:qFormat/>
    <w:rsid w:val="00A86C6A"/>
    <w:rPr>
      <w:smallCaps/>
      <w:color w:val="5A5A5A" w:themeColor="text1" w:themeTint="A5"/>
    </w:rPr>
  </w:style>
  <w:style w:type="paragraph" w:customStyle="1" w:styleId="Text">
    <w:name w:val="Text"/>
    <w:basedOn w:val="Normal"/>
    <w:link w:val="TextChar"/>
    <w:qFormat/>
    <w:rsid w:val="00A86C6A"/>
    <w:pPr>
      <w:numPr>
        <w:ilvl w:val="1"/>
        <w:numId w:val="17"/>
      </w:numPr>
      <w:tabs>
        <w:tab w:val="left" w:pos="1080"/>
      </w:tabs>
      <w:spacing w:before="240" w:after="0" w:line="360" w:lineRule="auto"/>
    </w:pPr>
    <w:rPr>
      <w:sz w:val="24"/>
      <w:lang w:val="en-US"/>
    </w:rPr>
  </w:style>
  <w:style w:type="character" w:customStyle="1" w:styleId="TextChar">
    <w:name w:val="Text Char"/>
    <w:basedOn w:val="DefaultParagraphFont"/>
    <w:link w:val="Text"/>
    <w:rsid w:val="00A86C6A"/>
    <w:rPr>
      <w:rFonts w:ascii="Times New Roman" w:hAnsi="Times New Roman"/>
      <w:sz w:val="24"/>
      <w:lang w:val="en-US" w:eastAsia="en-US"/>
    </w:rPr>
  </w:style>
  <w:style w:type="character" w:customStyle="1" w:styleId="IvDbodytextChar">
    <w:name w:val="IvD bodytext Char"/>
    <w:basedOn w:val="DefaultParagraphFont"/>
    <w:link w:val="IvDbodytext"/>
    <w:locked/>
    <w:rsid w:val="00A86C6A"/>
    <w:rPr>
      <w:rFonts w:ascii="Arial" w:hAnsi="Arial" w:cs="Arial"/>
      <w:spacing w:val="2"/>
    </w:rPr>
  </w:style>
  <w:style w:type="paragraph" w:customStyle="1" w:styleId="IvDbodytext">
    <w:name w:val="IvD bodytext"/>
    <w:basedOn w:val="BodyText"/>
    <w:link w:val="IvDbodytextChar"/>
    <w:qFormat/>
    <w:rsid w:val="00A86C6A"/>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styleId="HTMLCode">
    <w:name w:val="HTML Code"/>
    <w:basedOn w:val="DefaultParagraphFont"/>
    <w:uiPriority w:val="99"/>
    <w:unhideWhenUsed/>
    <w:rsid w:val="00A86C6A"/>
    <w:rPr>
      <w:rFonts w:ascii="Courier New" w:eastAsia="Times New Roman" w:hAnsi="Courier New" w:cs="Courier New"/>
      <w:sz w:val="20"/>
      <w:szCs w:val="20"/>
    </w:rPr>
  </w:style>
  <w:style w:type="paragraph" w:customStyle="1" w:styleId="FirstParagraph">
    <w:name w:val="First Paragraph"/>
    <w:basedOn w:val="BodyText"/>
    <w:next w:val="BodyText"/>
    <w:qFormat/>
    <w:rsid w:val="00A86C6A"/>
  </w:style>
  <w:style w:type="character" w:customStyle="1" w:styleId="fontstyle01">
    <w:name w:val="fontstyle01"/>
    <w:basedOn w:val="DefaultParagraphFont"/>
    <w:rsid w:val="00A86C6A"/>
    <w:rPr>
      <w:rFonts w:ascii="TimesNewRomanPSMT" w:hAnsi="TimesNewRomanPSMT" w:hint="default"/>
      <w:b w:val="0"/>
      <w:bCs w:val="0"/>
      <w:i w:val="0"/>
      <w:iCs w:val="0"/>
      <w:color w:val="000000"/>
      <w:sz w:val="20"/>
      <w:szCs w:val="20"/>
    </w:rPr>
  </w:style>
  <w:style w:type="table" w:customStyle="1" w:styleId="GridTable1Light1">
    <w:name w:val="Grid Table 1 Light1"/>
    <w:basedOn w:val="TableNormal"/>
    <w:uiPriority w:val="46"/>
    <w:rsid w:val="00A86C6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o">
    <w:name w:val="mo"/>
    <w:basedOn w:val="DefaultParagraphFont"/>
    <w:rsid w:val="00A86C6A"/>
  </w:style>
  <w:style w:type="paragraph" w:customStyle="1" w:styleId="msonormal0">
    <w:name w:val="msonormal"/>
    <w:basedOn w:val="Normal"/>
    <w:uiPriority w:val="99"/>
    <w:rsid w:val="00A86C6A"/>
  </w:style>
  <w:style w:type="paragraph" w:customStyle="1" w:styleId="ClaimElement">
    <w:name w:val="Claim Element"/>
    <w:basedOn w:val="Normal"/>
    <w:link w:val="ClaimElementChar"/>
    <w:qFormat/>
    <w:rsid w:val="00A86C6A"/>
    <w:pPr>
      <w:spacing w:after="0" w:line="360" w:lineRule="auto"/>
      <w:ind w:left="1440" w:hanging="720"/>
    </w:pPr>
    <w:rPr>
      <w:i/>
      <w:color w:val="0D0D0D" w:themeColor="text1" w:themeTint="F2"/>
      <w:sz w:val="24"/>
      <w:lang w:val="en-US"/>
    </w:rPr>
  </w:style>
  <w:style w:type="character" w:customStyle="1" w:styleId="ClaimElementChar">
    <w:name w:val="Claim Element Char"/>
    <w:link w:val="ClaimElement"/>
    <w:locked/>
    <w:rsid w:val="00A86C6A"/>
    <w:rPr>
      <w:rFonts w:ascii="Times New Roman" w:hAnsi="Times New Roman"/>
      <w:i/>
      <w:color w:val="0D0D0D" w:themeColor="text1" w:themeTint="F2"/>
      <w:sz w:val="24"/>
      <w:lang w:val="en-US" w:eastAsia="en-US"/>
    </w:rPr>
  </w:style>
  <w:style w:type="character" w:customStyle="1" w:styleId="ClaimPreambleChar1">
    <w:name w:val="Claim Preamble Char1"/>
    <w:link w:val="ClaimPreamble"/>
    <w:locked/>
    <w:rsid w:val="00A86C6A"/>
    <w:rPr>
      <w:sz w:val="24"/>
    </w:rPr>
  </w:style>
  <w:style w:type="paragraph" w:customStyle="1" w:styleId="ClaimPreamble">
    <w:name w:val="Claim Preamble"/>
    <w:basedOn w:val="Normal"/>
    <w:next w:val="Normal"/>
    <w:link w:val="ClaimPreambleChar1"/>
    <w:autoRedefine/>
    <w:qFormat/>
    <w:rsid w:val="00A86C6A"/>
    <w:pPr>
      <w:widowControl w:val="0"/>
      <w:tabs>
        <w:tab w:val="left" w:pos="720"/>
        <w:tab w:val="left" w:pos="1440"/>
      </w:tabs>
      <w:spacing w:before="240" w:after="0" w:line="360" w:lineRule="auto"/>
      <w:ind w:firstLine="720"/>
      <w:jc w:val="both"/>
    </w:pPr>
    <w:rPr>
      <w:rFonts w:ascii="CG Times (WN)" w:hAnsi="CG Times (WN)"/>
      <w:sz w:val="24"/>
      <w:lang w:val="fr-FR" w:eastAsia="fr-FR"/>
    </w:rPr>
  </w:style>
  <w:style w:type="numbering" w:customStyle="1" w:styleId="IVASheadings1">
    <w:name w:val="IVAS headings1"/>
    <w:uiPriority w:val="99"/>
    <w:rsid w:val="00A86C6A"/>
  </w:style>
  <w:style w:type="numbering" w:customStyle="1" w:styleId="IVASannexheadings1">
    <w:name w:val="IVAS annex headings1"/>
    <w:uiPriority w:val="99"/>
    <w:rsid w:val="00A86C6A"/>
    <w:pPr>
      <w:numPr>
        <w:numId w:val="4"/>
      </w:numPr>
    </w:pPr>
  </w:style>
  <w:style w:type="numbering" w:customStyle="1" w:styleId="IVASreferences1">
    <w:name w:val="IVAS references1"/>
    <w:uiPriority w:val="99"/>
    <w:rsid w:val="00A86C6A"/>
    <w:pPr>
      <w:numPr>
        <w:numId w:val="5"/>
      </w:numPr>
    </w:pPr>
  </w:style>
  <w:style w:type="table" w:customStyle="1" w:styleId="Tabelle1">
    <w:name w:val="#Tabelle1"/>
    <w:basedOn w:val="TableNormal"/>
    <w:locked/>
    <w:rsid w:val="00A86C6A"/>
    <w:pPr>
      <w:spacing w:line="240" w:lineRule="exact"/>
    </w:pPr>
    <w:rPr>
      <w:rFonts w:ascii="Frutiger LT Com 45 Light" w:eastAsiaTheme="minorEastAsia"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Aptos" w:hAnsi="Aptos"/>
        <w:color w:val="auto"/>
        <w:sz w:val="20"/>
      </w:rPr>
      <w:tblPr/>
      <w:tcPr>
        <w:tcBorders>
          <w:top w:val="nil"/>
          <w:left w:val="nil"/>
          <w:bottom w:val="single" w:sz="4" w:space="0" w:color="auto"/>
          <w:right w:val="nil"/>
          <w:insideH w:val="nil"/>
          <w:insideV w:val="nil"/>
        </w:tcBorders>
      </w:tcPr>
    </w:tblStylePr>
    <w:tblStylePr w:type="band1Horz">
      <w:rPr>
        <w:rFonts w:ascii="Tahoma" w:hAnsi="Tahoma"/>
        <w:sz w:val="20"/>
      </w:rPr>
      <w:tblPr/>
      <w:tcPr>
        <w:tcBorders>
          <w:bottom w:val="dashSmallGap" w:sz="4" w:space="0" w:color="auto"/>
          <w:insideH w:val="nil"/>
        </w:tcBorders>
      </w:tcPr>
    </w:tblStylePr>
    <w:tblStylePr w:type="band2Horz">
      <w:rPr>
        <w:rFonts w:ascii="Tahoma" w:hAnsi="Tahoma"/>
        <w:sz w:val="20"/>
      </w:rPr>
      <w:tblPr/>
      <w:tcPr>
        <w:tcBorders>
          <w:bottom w:val="dashSmallGap" w:sz="4" w:space="0" w:color="auto"/>
        </w:tcBorders>
      </w:tcPr>
    </w:tblStylePr>
  </w:style>
  <w:style w:type="numbering" w:customStyle="1" w:styleId="Aufzhlung1">
    <w:name w:val="#Aufzählung1"/>
    <w:basedOn w:val="NoList"/>
    <w:locked/>
    <w:rsid w:val="00A86C6A"/>
    <w:pPr>
      <w:numPr>
        <w:numId w:val="7"/>
      </w:numPr>
    </w:pPr>
  </w:style>
  <w:style w:type="numbering" w:customStyle="1" w:styleId="AufzhlungPunkt1">
    <w:name w:val="#Aufzählung Punkt1"/>
    <w:basedOn w:val="NoList"/>
    <w:locked/>
    <w:rsid w:val="00A86C6A"/>
    <w:pPr>
      <w:numPr>
        <w:numId w:val="19"/>
      </w:numPr>
    </w:pPr>
  </w:style>
  <w:style w:type="numbering" w:customStyle="1" w:styleId="AufzhlungStrich1">
    <w:name w:val="#Aufzählung Strich1"/>
    <w:basedOn w:val="AufzhlungPunkt"/>
    <w:locked/>
    <w:rsid w:val="00A86C6A"/>
    <w:pPr>
      <w:numPr>
        <w:numId w:val="8"/>
      </w:numPr>
    </w:pPr>
  </w:style>
  <w:style w:type="character" w:customStyle="1" w:styleId="Variable">
    <w:name w:val="Variable"/>
    <w:rsid w:val="00A86C6A"/>
    <w:rPr>
      <w:rFonts w:ascii="Times New Roman" w:hAnsi="Times New Roman"/>
      <w:i/>
      <w:sz w:val="22"/>
    </w:rPr>
  </w:style>
  <w:style w:type="paragraph" w:customStyle="1" w:styleId="Formatvorlageberschrift2">
    <w:name w:val="Formatvorlage Überschrift 2"/>
    <w:basedOn w:val="Heading2"/>
    <w:rsid w:val="00A86C6A"/>
    <w:pPr>
      <w:keepLines w:val="0"/>
      <w:numPr>
        <w:ilvl w:val="1"/>
        <w:numId w:val="20"/>
      </w:numPr>
      <w:tabs>
        <w:tab w:val="clear" w:pos="792"/>
        <w:tab w:val="num" w:pos="360"/>
      </w:tabs>
      <w:spacing w:before="60" w:after="240" w:line="250" w:lineRule="exact"/>
      <w:ind w:left="1440" w:hanging="360"/>
    </w:pPr>
    <w:rPr>
      <w:b/>
      <w:bCs/>
      <w:sz w:val="22"/>
      <w:lang w:eastAsia="de-DE"/>
    </w:rPr>
  </w:style>
  <w:style w:type="paragraph" w:customStyle="1" w:styleId="tah0">
    <w:name w:val="tah"/>
    <w:basedOn w:val="Normal"/>
    <w:rsid w:val="00A86C6A"/>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A86C6A"/>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A86C6A"/>
    <w:rPr>
      <w:rFonts w:ascii="Times New Roman" w:hAnsi="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A86C6A"/>
  </w:style>
  <w:style w:type="numbering" w:customStyle="1" w:styleId="IVASannexheadings2">
    <w:name w:val="IVAS annex headings2"/>
    <w:uiPriority w:val="99"/>
    <w:rsid w:val="00A86C6A"/>
  </w:style>
  <w:style w:type="numbering" w:customStyle="1" w:styleId="IVASreferences2">
    <w:name w:val="IVAS references2"/>
    <w:uiPriority w:val="99"/>
    <w:rsid w:val="00A86C6A"/>
  </w:style>
  <w:style w:type="numbering" w:customStyle="1" w:styleId="Headings1">
    <w:name w:val="Headings1"/>
    <w:uiPriority w:val="99"/>
    <w:rsid w:val="00A86C6A"/>
  </w:style>
  <w:style w:type="numbering" w:customStyle="1" w:styleId="Annexheadings1">
    <w:name w:val="Annex headings1"/>
    <w:uiPriority w:val="99"/>
    <w:rsid w:val="00A86C6A"/>
  </w:style>
  <w:style w:type="numbering" w:customStyle="1" w:styleId="Aufzhlung2">
    <w:name w:val="#Aufzählung2"/>
    <w:basedOn w:val="NoList"/>
    <w:locked/>
    <w:rsid w:val="00A86C6A"/>
  </w:style>
  <w:style w:type="numbering" w:customStyle="1" w:styleId="AufzhlungPunkt2">
    <w:name w:val="#Aufzählung Punkt2"/>
    <w:basedOn w:val="NoList"/>
    <w:locked/>
    <w:rsid w:val="00A86C6A"/>
  </w:style>
  <w:style w:type="numbering" w:customStyle="1" w:styleId="AufzhlungStrich2">
    <w:name w:val="#Aufzählung Strich2"/>
    <w:basedOn w:val="AufzhlungPunkt"/>
    <w:locked/>
    <w:rsid w:val="00A86C6A"/>
    <w:pPr>
      <w:numPr>
        <w:numId w:val="14"/>
      </w:numPr>
    </w:pPr>
  </w:style>
  <w:style w:type="character" w:customStyle="1" w:styleId="line">
    <w:name w:val="line"/>
    <w:basedOn w:val="DefaultParagraphFont"/>
    <w:rsid w:val="00A86C6A"/>
  </w:style>
  <w:style w:type="character" w:customStyle="1" w:styleId="hljs-keyword">
    <w:name w:val="hljs-keyword"/>
    <w:basedOn w:val="DefaultParagraphFont"/>
    <w:rsid w:val="00A86C6A"/>
  </w:style>
  <w:style w:type="character" w:customStyle="1" w:styleId="hljs-number">
    <w:name w:val="hljs-number"/>
    <w:basedOn w:val="DefaultParagraphFont"/>
    <w:rsid w:val="00A86C6A"/>
  </w:style>
  <w:style w:type="character" w:customStyle="1" w:styleId="hljs-comment">
    <w:name w:val="hljs-comment"/>
    <w:basedOn w:val="DefaultParagraphFont"/>
    <w:rsid w:val="00A86C6A"/>
  </w:style>
  <w:style w:type="numbering" w:customStyle="1" w:styleId="IVASheadings3">
    <w:name w:val="IVAS headings3"/>
    <w:uiPriority w:val="99"/>
    <w:rsid w:val="00A86C6A"/>
  </w:style>
  <w:style w:type="numbering" w:customStyle="1" w:styleId="IVASannexheadings3">
    <w:name w:val="IVAS annex headings3"/>
    <w:uiPriority w:val="99"/>
    <w:rsid w:val="00A86C6A"/>
  </w:style>
  <w:style w:type="numbering" w:customStyle="1" w:styleId="IVASreferences3">
    <w:name w:val="IVAS references3"/>
    <w:uiPriority w:val="99"/>
    <w:rsid w:val="00A86C6A"/>
  </w:style>
  <w:style w:type="numbering" w:customStyle="1" w:styleId="Headings2">
    <w:name w:val="Headings2"/>
    <w:uiPriority w:val="99"/>
    <w:rsid w:val="00A86C6A"/>
  </w:style>
  <w:style w:type="numbering" w:customStyle="1" w:styleId="Annexheadings2">
    <w:name w:val="Annex headings2"/>
    <w:uiPriority w:val="99"/>
    <w:rsid w:val="00A86C6A"/>
  </w:style>
  <w:style w:type="numbering" w:customStyle="1" w:styleId="Aufzhlung3">
    <w:name w:val="#Aufzählung3"/>
    <w:basedOn w:val="NoList"/>
    <w:locked/>
    <w:rsid w:val="00A86C6A"/>
  </w:style>
  <w:style w:type="numbering" w:customStyle="1" w:styleId="AufzhlungPunkt3">
    <w:name w:val="#Aufzählung Punkt3"/>
    <w:basedOn w:val="NoList"/>
    <w:locked/>
    <w:rsid w:val="00A86C6A"/>
  </w:style>
  <w:style w:type="numbering" w:customStyle="1" w:styleId="AufzhlungStrich3">
    <w:name w:val="#Aufzählung Strich3"/>
    <w:basedOn w:val="AufzhlungPunkt"/>
    <w:locked/>
    <w:rsid w:val="00A86C6A"/>
    <w:pPr>
      <w:numPr>
        <w:numId w:val="9"/>
      </w:numPr>
    </w:pPr>
  </w:style>
  <w:style w:type="character" w:customStyle="1" w:styleId="VerbatimChar">
    <w:name w:val="Verbatim Char"/>
    <w:basedOn w:val="DefaultParagraphFont"/>
    <w:link w:val="SourceCode"/>
    <w:rsid w:val="00A86C6A"/>
    <w:rPr>
      <w:rFonts w:ascii="Consolas" w:hAnsi="Consolas"/>
      <w:sz w:val="21"/>
      <w:szCs w:val="21"/>
    </w:rPr>
  </w:style>
  <w:style w:type="paragraph" w:customStyle="1" w:styleId="SourceCode">
    <w:name w:val="Source Code"/>
    <w:basedOn w:val="Normal"/>
    <w:link w:val="VerbatimChar"/>
    <w:rsid w:val="00A86C6A"/>
    <w:pPr>
      <w:wordWrap w:val="0"/>
    </w:pPr>
    <w:rPr>
      <w:rFonts w:ascii="Consolas" w:hAnsi="Consolas"/>
      <w:sz w:val="21"/>
      <w:szCs w:val="21"/>
      <w:lang w:val="fr-FR" w:eastAsia="fr-FR"/>
    </w:rPr>
  </w:style>
  <w:style w:type="character" w:customStyle="1" w:styleId="NOChar">
    <w:name w:val="NO Char"/>
    <w:link w:val="NO"/>
    <w:rsid w:val="00A86C6A"/>
    <w:rPr>
      <w:rFonts w:ascii="Times New Roman" w:hAnsi="Times New Roman"/>
      <w:lang w:val="en-GB" w:eastAsia="en-US"/>
    </w:rPr>
  </w:style>
  <w:style w:type="character" w:customStyle="1" w:styleId="fontstyle21">
    <w:name w:val="fontstyle21"/>
    <w:basedOn w:val="DefaultParagraphFont"/>
    <w:rsid w:val="005773E7"/>
    <w:rPr>
      <w:rFonts w:ascii="Arial-BoldMT" w:hAnsi="Arial-BoldMT" w:hint="default"/>
      <w:b/>
      <w:bCs/>
      <w:i w:val="0"/>
      <w:iCs w:val="0"/>
      <w:color w:val="000000"/>
      <w:sz w:val="20"/>
      <w:szCs w:val="20"/>
    </w:rPr>
  </w:style>
  <w:style w:type="character" w:customStyle="1" w:styleId="fontstyle31">
    <w:name w:val="fontstyle31"/>
    <w:basedOn w:val="DefaultParagraphFont"/>
    <w:rsid w:val="005773E7"/>
    <w:rPr>
      <w:rFonts w:ascii="CambriaMath" w:hAnsi="CambriaMath" w:hint="default"/>
      <w:b w:val="0"/>
      <w:bCs w:val="0"/>
      <w:i w:val="0"/>
      <w:iCs w:val="0"/>
      <w:color w:val="000000"/>
      <w:sz w:val="18"/>
      <w:szCs w:val="18"/>
    </w:rPr>
  </w:style>
  <w:style w:type="character" w:customStyle="1" w:styleId="fontstyle41">
    <w:name w:val="fontstyle41"/>
    <w:basedOn w:val="DefaultParagraphFont"/>
    <w:rsid w:val="005773E7"/>
    <w:rPr>
      <w:rFonts w:ascii="ArialMT" w:hAnsi="ArialMT" w:hint="default"/>
      <w:b w:val="0"/>
      <w:bCs w:val="0"/>
      <w:i w:val="0"/>
      <w:iCs w:val="0"/>
      <w:color w:val="000000"/>
      <w:sz w:val="18"/>
      <w:szCs w:val="18"/>
    </w:rPr>
  </w:style>
  <w:style w:type="character" w:customStyle="1" w:styleId="B1Char">
    <w:name w:val="B1 Char"/>
    <w:link w:val="B1"/>
    <w:rsid w:val="000546D9"/>
    <w:rPr>
      <w:rFonts w:ascii="Times New Roman" w:hAnsi="Times New Roman"/>
      <w:lang w:val="en-GB" w:eastAsia="en-US"/>
    </w:rPr>
  </w:style>
  <w:style w:type="paragraph" w:customStyle="1" w:styleId="h2">
    <w:name w:val="h2"/>
    <w:basedOn w:val="h1"/>
    <w:qFormat/>
    <w:rsid w:val="004E48A3"/>
    <w:pPr>
      <w:numPr>
        <w:ilvl w:val="1"/>
      </w:numPr>
    </w:pPr>
    <w:rPr>
      <w:sz w:val="24"/>
    </w:rPr>
  </w:style>
  <w:style w:type="paragraph" w:customStyle="1" w:styleId="h3">
    <w:name w:val="h3"/>
    <w:basedOn w:val="h2"/>
    <w:qFormat/>
    <w:rsid w:val="004E48A3"/>
    <w:pPr>
      <w:numPr>
        <w:ilvl w:val="2"/>
      </w:numPr>
    </w:pPr>
    <w:rPr>
      <w:sz w:val="20"/>
    </w:rPr>
  </w:style>
  <w:style w:type="paragraph" w:customStyle="1" w:styleId="h1">
    <w:name w:val="h1"/>
    <w:basedOn w:val="Normal"/>
    <w:qFormat/>
    <w:rsid w:val="004E48A3"/>
    <w:pPr>
      <w:keepNext/>
      <w:widowControl w:val="0"/>
      <w:numPr>
        <w:numId w:val="39"/>
      </w:numPr>
      <w:adjustRightInd w:val="0"/>
      <w:snapToGrid w:val="0"/>
      <w:spacing w:before="120" w:after="120" w:line="240" w:lineRule="atLeast"/>
      <w:outlineLvl w:val="0"/>
    </w:pPr>
    <w:rPr>
      <w:rFonts w:ascii="Arial" w:eastAsia="MS Mincho" w:hAnsi="Arial" w:cs="Arial"/>
      <w:b/>
      <w:sz w:val="28"/>
      <w:lang w:val="en-US"/>
    </w:rPr>
  </w:style>
  <w:style w:type="paragraph" w:customStyle="1" w:styleId="h3a">
    <w:name w:val="h3a"/>
    <w:basedOn w:val="h3"/>
    <w:next w:val="Normal"/>
    <w:qFormat/>
    <w:rsid w:val="004E48A3"/>
    <w:pPr>
      <w:numPr>
        <w:ilvl w:val="3"/>
      </w:numPr>
      <w:ind w:hanging="360"/>
    </w:pPr>
  </w:style>
  <w:style w:type="paragraph" w:customStyle="1" w:styleId="Descriptiontext">
    <w:name w:val="Description text"/>
    <w:basedOn w:val="ListParagraph"/>
    <w:link w:val="DescriptiontextChar"/>
    <w:rsid w:val="004E48A3"/>
    <w:pPr>
      <w:numPr>
        <w:numId w:val="48"/>
      </w:numPr>
      <w:tabs>
        <w:tab w:val="clear" w:pos="1247"/>
      </w:tabs>
      <w:spacing w:after="0" w:line="360" w:lineRule="auto"/>
      <w:contextualSpacing w:val="0"/>
    </w:pPr>
    <w:rPr>
      <w:sz w:val="24"/>
    </w:rPr>
  </w:style>
  <w:style w:type="character" w:customStyle="1" w:styleId="DescriptiontextChar">
    <w:name w:val="Description text Char"/>
    <w:basedOn w:val="ListParagraphChar"/>
    <w:link w:val="Descriptiontext"/>
    <w:rsid w:val="004E48A3"/>
    <w:rPr>
      <w:rFonts w:ascii="Times New Roman" w:hAnsi="Times New Roman"/>
      <w:sz w:val="24"/>
      <w:lang w:val="en-GB" w:eastAsia="en-US"/>
    </w:rPr>
  </w:style>
  <w:style w:type="character" w:customStyle="1" w:styleId="tabchar">
    <w:name w:val="tabchar"/>
    <w:basedOn w:val="DefaultParagraphFont"/>
    <w:rsid w:val="004E4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822147">
      <w:bodyDiv w:val="1"/>
      <w:marLeft w:val="0"/>
      <w:marRight w:val="0"/>
      <w:marTop w:val="0"/>
      <w:marBottom w:val="0"/>
      <w:divBdr>
        <w:top w:val="none" w:sz="0" w:space="0" w:color="auto"/>
        <w:left w:val="none" w:sz="0" w:space="0" w:color="auto"/>
        <w:bottom w:val="none" w:sz="0" w:space="0" w:color="auto"/>
        <w:right w:val="none" w:sz="0" w:space="0" w:color="auto"/>
      </w:divBdr>
    </w:div>
    <w:div w:id="835074874">
      <w:bodyDiv w:val="1"/>
      <w:marLeft w:val="0"/>
      <w:marRight w:val="0"/>
      <w:marTop w:val="0"/>
      <w:marBottom w:val="0"/>
      <w:divBdr>
        <w:top w:val="none" w:sz="0" w:space="0" w:color="auto"/>
        <w:left w:val="none" w:sz="0" w:space="0" w:color="auto"/>
        <w:bottom w:val="none" w:sz="0" w:space="0" w:color="auto"/>
        <w:right w:val="none" w:sz="0" w:space="0" w:color="auto"/>
      </w:divBdr>
    </w:div>
    <w:div w:id="940065021">
      <w:bodyDiv w:val="1"/>
      <w:marLeft w:val="0"/>
      <w:marRight w:val="0"/>
      <w:marTop w:val="0"/>
      <w:marBottom w:val="0"/>
      <w:divBdr>
        <w:top w:val="none" w:sz="0" w:space="0" w:color="auto"/>
        <w:left w:val="none" w:sz="0" w:space="0" w:color="auto"/>
        <w:bottom w:val="none" w:sz="0" w:space="0" w:color="auto"/>
        <w:right w:val="none" w:sz="0" w:space="0" w:color="auto"/>
      </w:divBdr>
    </w:div>
    <w:div w:id="1638297714">
      <w:bodyDiv w:val="1"/>
      <w:marLeft w:val="0"/>
      <w:marRight w:val="0"/>
      <w:marTop w:val="0"/>
      <w:marBottom w:val="0"/>
      <w:divBdr>
        <w:top w:val="none" w:sz="0" w:space="0" w:color="auto"/>
        <w:left w:val="none" w:sz="0" w:space="0" w:color="auto"/>
        <w:bottom w:val="none" w:sz="0" w:space="0" w:color="auto"/>
        <w:right w:val="none" w:sz="0" w:space="0" w:color="auto"/>
      </w:divBdr>
    </w:div>
    <w:div w:id="1678386967">
      <w:bodyDiv w:val="1"/>
      <w:marLeft w:val="0"/>
      <w:marRight w:val="0"/>
      <w:marTop w:val="0"/>
      <w:marBottom w:val="0"/>
      <w:divBdr>
        <w:top w:val="none" w:sz="0" w:space="0" w:color="auto"/>
        <w:left w:val="none" w:sz="0" w:space="0" w:color="auto"/>
        <w:bottom w:val="none" w:sz="0" w:space="0" w:color="auto"/>
        <w:right w:val="none" w:sz="0" w:space="0" w:color="auto"/>
      </w:divBdr>
    </w:div>
    <w:div w:id="182238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image" Target="media/image6.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emf"/><Relationship Id="rId28" Type="http://schemas.openxmlformats.org/officeDocument/2006/relationships/image" Target="media/image8.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1.vsd"/><Relationship Id="rId30" Type="http://schemas.openxmlformats.org/officeDocument/2006/relationships/image" Target="media/image9.emf"/><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05C749AAE103647A87EC58A67B72D67" ma:contentTypeVersion="4" ma:contentTypeDescription="Ein neues Dokument erstellen." ma:contentTypeScope="" ma:versionID="50e39b4941f4dfeb75ec482a2febf3ea">
  <xsd:schema xmlns:xsd="http://www.w3.org/2001/XMLSchema" xmlns:xs="http://www.w3.org/2001/XMLSchema" xmlns:p="http://schemas.microsoft.com/office/2006/metadata/properties" xmlns:ns2="1de583ba-540d-436c-b73b-f56671c7292e" targetNamespace="http://schemas.microsoft.com/office/2006/metadata/properties" ma:root="true" ma:fieldsID="e06dc703c06789358ac6f31195fc7cc1"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9949DA-087A-47B5-9A14-3720F01DE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1411E5D-5E02-4238-AAAD-C75414264C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03EAAA-82F3-41FF-ABE5-6CDDB47681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17</TotalTime>
  <Pages>41</Pages>
  <Words>12895</Words>
  <Characters>73503</Characters>
  <Application>Microsoft Office Word</Application>
  <DocSecurity>0</DocSecurity>
  <Lines>612</Lines>
  <Paragraphs>172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Manager/>
  <Company/>
  <LinksUpToDate>false</LinksUpToDate>
  <CharactersWithSpaces>86226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Lasse J. Laaksonen (Nokia)</cp:lastModifiedBy>
  <cp:revision>9</cp:revision>
  <cp:lastPrinted>1899-12-31T22:59:11Z</cp:lastPrinted>
  <dcterms:created xsi:type="dcterms:W3CDTF">2024-08-13T16:16:00Z</dcterms:created>
  <dcterms:modified xsi:type="dcterms:W3CDTF">2024-08-19T11:46:00Z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127</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8th Apr 2024</vt:lpwstr>
  </property>
  <property fmtid="{D5CDD505-2E9C-101B-9397-08002B2CF9AE}" pid="8" name="EndDate">
    <vt:lpwstr>12th Apr 2024</vt:lpwstr>
  </property>
  <property fmtid="{D5CDD505-2E9C-101B-9397-08002B2CF9AE}" pid="9" name="Tdoc#">
    <vt:lpwstr>S4-240663</vt:lpwstr>
  </property>
  <property fmtid="{D5CDD505-2E9C-101B-9397-08002B2CF9AE}" pid="10" name="Spec#">
    <vt:lpwstr>26.253</vt:lpwstr>
  </property>
  <property fmtid="{D5CDD505-2E9C-101B-9397-08002B2CF9AE}" pid="11" name="Cr#">
    <vt:lpwstr>0001</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Corrections to TS 26.253</vt:lpwstr>
  </property>
  <property fmtid="{D5CDD505-2E9C-101B-9397-08002B2CF9AE}" pid="15" name="SourceIfWg">
    <vt:lpwstr>Dolby Sweden AB, Ericsson LM, Fraunhofer IIS, Huawei Technologies Co Ltd., Nokia Corporation, NTT, Orange, Panasonic Holdings Corporation, Philips International B.V., Qualcomm Incorporated, VoiceAge Corporation</vt:lpwstr>
  </property>
  <property fmtid="{D5CDD505-2E9C-101B-9397-08002B2CF9AE}" pid="16" name="SourceIfTsg">
    <vt:lpwstr/>
  </property>
  <property fmtid="{D5CDD505-2E9C-101B-9397-08002B2CF9AE}" pid="17" name="RelatedWis">
    <vt:lpwstr>IVAS_Codec</vt:lpwstr>
  </property>
  <property fmtid="{D5CDD505-2E9C-101B-9397-08002B2CF9AE}" pid="18" name="Cat">
    <vt:lpwstr>F</vt:lpwstr>
  </property>
  <property fmtid="{D5CDD505-2E9C-101B-9397-08002B2CF9AE}" pid="19" name="ResDate">
    <vt:lpwstr>2024-04-02</vt:lpwstr>
  </property>
  <property fmtid="{D5CDD505-2E9C-101B-9397-08002B2CF9AE}" pid="20" name="Release">
    <vt:lpwstr>Rel-18</vt:lpwstr>
  </property>
  <property fmtid="{D5CDD505-2E9C-101B-9397-08002B2CF9AE}" pid="21" name="ContentTypeId">
    <vt:lpwstr>0x010100805C749AAE103647A87EC58A67B72D67</vt:lpwstr>
  </property>
</Properties>
</file>